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黑体_GBK" w:hAnsi="方正黑体_GBK" w:eastAsia="方正黑体_GBK" w:cs="方正黑体_GBK"/>
          <w:b w:val="0"/>
          <w:bCs w:val="0"/>
          <w:color w:val="auto"/>
          <w:w w:val="90"/>
          <w:sz w:val="32"/>
          <w:szCs w:val="32"/>
          <w:lang w:eastAsia="zh-CN"/>
        </w:rPr>
      </w:pPr>
      <w:r>
        <w:rPr>
          <w:rFonts w:hint="eastAsia" w:ascii="方正黑体_GBK" w:hAnsi="方正黑体_GBK" w:eastAsia="方正黑体_GBK" w:cs="方正黑体_GBK"/>
          <w:b w:val="0"/>
          <w:bCs w:val="0"/>
          <w:color w:val="auto"/>
          <w:w w:val="9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val="0"/>
          <w:color w:val="auto"/>
          <w:w w:val="90"/>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color w:val="auto"/>
          <w:w w:val="90"/>
          <w:sz w:val="44"/>
          <w:szCs w:val="44"/>
          <w:lang w:eastAsia="zh-CN"/>
        </w:rPr>
        <w:t>奉节县兴隆镇友谊村2026年度市级美丽移民村建设项目</w:t>
      </w:r>
      <w:r>
        <w:rPr>
          <w:rFonts w:hint="eastAsia" w:ascii="方正小标宋_GBK" w:hAnsi="方正小标宋_GBK" w:eastAsia="方正小标宋_GBK" w:cs="方正小标宋_GBK"/>
          <w:b w:val="0"/>
          <w:bCs w:val="0"/>
          <w:sz w:val="44"/>
          <w:szCs w:val="44"/>
          <w:lang w:eastAsia="zh-CN"/>
        </w:rPr>
        <w:t>可行性研究报告(达到初步设计深度)审查意见</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2025年8月18日，由县水利局主持，聘请相关技术人员组成专家组在水利局会议室召开了《</w:t>
      </w:r>
      <w:r>
        <w:rPr>
          <w:rFonts w:hint="default" w:ascii="Times New Roman" w:hAnsi="Times New Roman" w:eastAsia="方正仿宋_GBK" w:cs="Times New Roman"/>
          <w:color w:val="auto"/>
          <w:sz w:val="32"/>
          <w:szCs w:val="32"/>
          <w:lang w:eastAsia="zh-CN"/>
        </w:rPr>
        <w:t>奉节县兴隆镇友谊村2026年度市级美丽移民村建设项目可行性研究报告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达到初步设计深度</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sz w:val="32"/>
          <w:szCs w:val="32"/>
          <w:lang w:val="en-US" w:eastAsia="zh-CN"/>
        </w:rPr>
        <w:t>》审查会。会上，项目设计单位重庆江源工程勘察设计有限公司的设计人员对项目基本情况及项目方案设计进行了汇报，乡镇及村社代表、项目业主和专家分别对该报告发表了意见，设计单位按照审查提出的意见对报告进行修改完善，经复核，形成审查意见如下：</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一、项目区选择</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基本同意本方案中的项目区选择，奉节县兴隆镇友谊村作为奉节县2026</w:t>
      </w:r>
      <w:r>
        <w:rPr>
          <w:rFonts w:hint="eastAsia" w:ascii="方正仿宋_GBK" w:hAnsi="方正仿宋_GBK" w:eastAsia="方正仿宋_GBK" w:cs="方正仿宋_GBK"/>
          <w:sz w:val="32"/>
          <w:szCs w:val="32"/>
          <w:lang w:val="en-US" w:eastAsia="zh-CN"/>
        </w:rPr>
        <w:t>年度市级美丽移民村建设项目实施区域。</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二、项目区概况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友谊村位于渝鄂边界，地处绝世奇观—天坑地缝风景名胜区腹心，与兴隆场镇毗邻，友谊村土地肥沃、物产富饶，农耕条件优越，素有“兴隆场镇菜篮子”“粮袋子”的美称，是奉节县千亩玉米示范村、全县高山反季节蔬菜种植基地。旅游资源独特，天坑地缝闻</w:t>
      </w:r>
      <w:r>
        <w:rPr>
          <w:rFonts w:hint="default" w:ascii="Times New Roman" w:hAnsi="Times New Roman" w:eastAsia="方正仿宋_GBK" w:cs="Times New Roman"/>
          <w:sz w:val="32"/>
          <w:szCs w:val="32"/>
          <w:lang w:val="en-US" w:eastAsia="zh-CN"/>
        </w:rPr>
        <w:t>名遐</w:t>
      </w:r>
      <w:r>
        <w:rPr>
          <w:rFonts w:hint="eastAsia" w:eastAsia="方正仿宋_GBK" w:cs="Times New Roman"/>
          <w:sz w:val="32"/>
          <w:szCs w:val="32"/>
          <w:lang w:val="en-US" w:eastAsia="zh-CN"/>
        </w:rPr>
        <w:t>迩</w:t>
      </w:r>
      <w:r>
        <w:rPr>
          <w:rFonts w:hint="default" w:ascii="Times New Roman" w:hAnsi="Times New Roman" w:eastAsia="方正仿宋_GBK" w:cs="Times New Roman"/>
          <w:sz w:val="32"/>
          <w:szCs w:val="32"/>
          <w:lang w:val="en-US" w:eastAsia="zh-CN"/>
        </w:rPr>
        <w:t>，是县内旅游圣地。项目区属于四十二坝水库移民安置区，项目受益移民指标为296人（其中常住移民人口268人），移民人口集中。区位条件、</w:t>
      </w:r>
      <w:r>
        <w:rPr>
          <w:rFonts w:hint="eastAsia" w:ascii="方正仿宋_GBK" w:hAnsi="方正仿宋_GBK" w:eastAsia="方正仿宋_GBK" w:cs="方正仿宋_GBK"/>
          <w:sz w:val="32"/>
          <w:szCs w:val="32"/>
          <w:lang w:val="en-US" w:eastAsia="zh-CN"/>
        </w:rPr>
        <w:t>交通条件优势比较明显，符合美丽移民村的实施条件，可作为市级美丽移民村示范项目，可推广复制性强，示范带动作用好，可为后续移民后扶美丽移民村项目的全面实施树立样板，积累经验。</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三、工程任务</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本项目主要任务是改善移民村生产生活条件，开展移民村人居环境综合整治，提升乡村治理水平，立足本地资源优势，加强产业发展基础</w:t>
      </w:r>
      <w:bookmarkStart w:id="0" w:name="_GoBack"/>
      <w:bookmarkEnd w:id="0"/>
      <w:r>
        <w:rPr>
          <w:rFonts w:hint="eastAsia" w:ascii="方正仿宋_GBK" w:hAnsi="方正仿宋_GBK" w:eastAsia="方正仿宋_GBK" w:cs="方正仿宋_GBK"/>
          <w:kern w:val="2"/>
          <w:sz w:val="32"/>
          <w:szCs w:val="32"/>
          <w:lang w:val="en-US" w:eastAsia="zh-CN" w:bidi="ar-SA"/>
        </w:rPr>
        <w:t>设施配套，为乡土特色产业、乡村旅游等产业发展创造条件。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四、工程设计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基本同意本工程主要建设内容和方案设计。</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奉节县兴隆镇友谊村2026年度市级美丽移民村建设项目由人居环境综合整治、产业发展基础设施配套两部分组成。</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（1）人居环境综合整治：居民点环境整治合计面积为8218.80m</w:t>
      </w:r>
      <w:r>
        <w:rPr>
          <w:rFonts w:hint="default" w:ascii="Times New Roman" w:hAnsi="Times New Roman" w:eastAsia="方正仿宋_GBK" w:cs="Times New Roman"/>
          <w:kern w:val="2"/>
          <w:sz w:val="32"/>
          <w:szCs w:val="32"/>
          <w:vertAlign w:val="superscript"/>
          <w:lang w:val="en-US" w:eastAsia="zh-CN" w:bidi="ar-SA"/>
        </w:rPr>
        <w:t>2</w:t>
      </w:r>
      <w:r>
        <w:rPr>
          <w:rFonts w:hint="default" w:ascii="Times New Roman" w:hAnsi="Times New Roman" w:eastAsia="方正仿宋_GBK" w:cs="Times New Roman"/>
          <w:kern w:val="2"/>
          <w:sz w:val="32"/>
          <w:szCs w:val="32"/>
          <w:lang w:val="en-US" w:eastAsia="zh-CN" w:bidi="ar-SA"/>
        </w:rPr>
        <w:t>，共分4个整治区（其中整治分区一面积为1258.90m</w:t>
      </w:r>
      <w:r>
        <w:rPr>
          <w:rFonts w:hint="default" w:ascii="Times New Roman" w:hAnsi="Times New Roman" w:eastAsia="方正仿宋_GBK" w:cs="Times New Roman"/>
          <w:kern w:val="2"/>
          <w:sz w:val="32"/>
          <w:szCs w:val="32"/>
          <w:vertAlign w:val="superscript"/>
          <w:lang w:val="en-US" w:eastAsia="zh-CN" w:bidi="ar-SA"/>
        </w:rPr>
        <w:t>2</w:t>
      </w:r>
      <w:r>
        <w:rPr>
          <w:rFonts w:hint="default" w:ascii="Times New Roman" w:hAnsi="Times New Roman" w:eastAsia="方正仿宋_GBK" w:cs="Times New Roman"/>
          <w:kern w:val="2"/>
          <w:sz w:val="32"/>
          <w:szCs w:val="32"/>
          <w:lang w:val="en-US" w:eastAsia="zh-CN" w:bidi="ar-SA"/>
        </w:rPr>
        <w:t>，整治分区二面积为2833.40m</w:t>
      </w:r>
      <w:r>
        <w:rPr>
          <w:rFonts w:hint="default" w:ascii="Times New Roman" w:hAnsi="Times New Roman" w:eastAsia="方正仿宋_GBK" w:cs="Times New Roman"/>
          <w:kern w:val="2"/>
          <w:sz w:val="32"/>
          <w:szCs w:val="32"/>
          <w:vertAlign w:val="superscript"/>
          <w:lang w:val="en-US" w:eastAsia="zh-CN" w:bidi="ar-SA"/>
        </w:rPr>
        <w:t>2</w:t>
      </w:r>
      <w:r>
        <w:rPr>
          <w:rFonts w:hint="default" w:ascii="Times New Roman" w:hAnsi="Times New Roman" w:eastAsia="方正仿宋_GBK" w:cs="Times New Roman"/>
          <w:kern w:val="2"/>
          <w:sz w:val="32"/>
          <w:szCs w:val="32"/>
          <w:lang w:val="en-US" w:eastAsia="zh-CN" w:bidi="ar-SA"/>
        </w:rPr>
        <w:t>，整治分区三面积为135.00m</w:t>
      </w:r>
      <w:r>
        <w:rPr>
          <w:rFonts w:hint="default" w:ascii="Times New Roman" w:hAnsi="Times New Roman" w:eastAsia="方正仿宋_GBK" w:cs="Times New Roman"/>
          <w:kern w:val="2"/>
          <w:sz w:val="32"/>
          <w:szCs w:val="32"/>
          <w:vertAlign w:val="superscript"/>
          <w:lang w:val="en-US" w:eastAsia="zh-CN" w:bidi="ar-SA"/>
        </w:rPr>
        <w:t>2</w:t>
      </w:r>
      <w:r>
        <w:rPr>
          <w:rFonts w:hint="default" w:ascii="Times New Roman" w:hAnsi="Times New Roman" w:eastAsia="方正仿宋_GBK" w:cs="Times New Roman"/>
          <w:kern w:val="2"/>
          <w:sz w:val="32"/>
          <w:szCs w:val="32"/>
          <w:lang w:val="en-US" w:eastAsia="zh-CN" w:bidi="ar-SA"/>
        </w:rPr>
        <w:t>，整治分区四面积为3991.50m</w:t>
      </w:r>
      <w:r>
        <w:rPr>
          <w:rFonts w:hint="default" w:ascii="Times New Roman" w:hAnsi="Times New Roman" w:eastAsia="方正仿宋_GBK" w:cs="Times New Roman"/>
          <w:kern w:val="2"/>
          <w:sz w:val="32"/>
          <w:szCs w:val="32"/>
          <w:vertAlign w:val="superscript"/>
          <w:lang w:val="en-US" w:eastAsia="zh-CN" w:bidi="ar-SA"/>
        </w:rPr>
        <w:t>2</w:t>
      </w:r>
      <w:r>
        <w:rPr>
          <w:rFonts w:hint="default" w:ascii="Times New Roman" w:hAnsi="Times New Roman" w:eastAsia="方正仿宋_GBK" w:cs="Times New Roman"/>
          <w:kern w:val="2"/>
          <w:sz w:val="32"/>
          <w:szCs w:val="32"/>
          <w:lang w:val="en-US" w:eastAsia="zh-CN" w:bidi="ar-SA"/>
        </w:rPr>
        <w:t>)；修建污水管道长101.00m；1.5m宽人行步道铺装长1198.00m，3m宽入户道路硬化长435.00m，安装4.5m高庭院灯65盏。</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（2）产业发展基础设施配套：整治产业路总长2878.475m（其中3.5m宽产业路长791.366m，4.0m宽产业路长432.938m，4.5m宽产业路长1154.113m，6.5m宽产业路长500.058m）；景观大道安装路灯59盏（三叉路至二十四米街红绿灯处</w:t>
      </w:r>
      <w:r>
        <w:rPr>
          <w:rFonts w:hint="eastAsia" w:ascii="方正仿宋_GBK" w:hAnsi="方正仿宋_GBK" w:eastAsia="方正仿宋_GBK" w:cs="方正仿宋_GBK"/>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五、实施计划</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基本同意实施计划，施工工</w:t>
      </w:r>
      <w:r>
        <w:rPr>
          <w:rFonts w:hint="eastAsia" w:ascii="Times New Roman" w:hAnsi="Times New Roman" w:eastAsia="方正仿宋_GBK" w:cs="Times New Roman"/>
          <w:kern w:val="2"/>
          <w:sz w:val="32"/>
          <w:szCs w:val="32"/>
          <w:lang w:val="en-US" w:eastAsia="zh-CN" w:bidi="ar-SA"/>
        </w:rPr>
        <w:t>期12个</w:t>
      </w:r>
      <w:r>
        <w:rPr>
          <w:rFonts w:hint="eastAsia" w:ascii="方正仿宋_GBK" w:hAnsi="方正仿宋_GBK" w:eastAsia="方正仿宋_GBK" w:cs="方正仿宋_GBK"/>
          <w:kern w:val="2"/>
          <w:sz w:val="32"/>
          <w:szCs w:val="32"/>
          <w:lang w:val="en-US" w:eastAsia="zh-CN" w:bidi="ar-SA"/>
        </w:rPr>
        <w:t>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六、项目法人：</w:t>
      </w:r>
      <w:r>
        <w:rPr>
          <w:rFonts w:hint="eastAsia" w:ascii="方正仿宋_GBK" w:hAnsi="方正仿宋_GBK" w:eastAsia="方正仿宋_GBK" w:cs="方正仿宋_GBK"/>
          <w:kern w:val="2"/>
          <w:sz w:val="32"/>
          <w:szCs w:val="32"/>
          <w:lang w:val="en-US" w:eastAsia="zh-CN" w:bidi="ar-SA"/>
        </w:rPr>
        <w:t>奉节县兴隆镇人民政府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七、工程投资</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基本同意报告概算编制结果，工程设计概算总投资为</w:t>
      </w:r>
      <w:r>
        <w:rPr>
          <w:rFonts w:hint="eastAsia" w:ascii="Times New Roman" w:hAnsi="Times New Roman" w:eastAsia="方正仿宋_GBK" w:cs="Times New Roman"/>
          <w:kern w:val="2"/>
          <w:sz w:val="32"/>
          <w:szCs w:val="32"/>
          <w:lang w:val="en-US" w:eastAsia="zh-CN" w:bidi="ar-SA"/>
        </w:rPr>
        <w:t>969.68</w:t>
      </w:r>
      <w:r>
        <w:rPr>
          <w:rFonts w:hint="eastAsia" w:ascii="方正仿宋_GBK" w:hAnsi="方正仿宋_GBK" w:eastAsia="方正仿宋_GBK" w:cs="方正仿宋_GBK"/>
          <w:kern w:val="2"/>
          <w:sz w:val="32"/>
          <w:szCs w:val="32"/>
          <w:lang w:val="en-US" w:eastAsia="zh-CN" w:bidi="ar-SA"/>
        </w:rPr>
        <w:t>万元，工程审批投资以发改委审定的投资为准，工程招标投资以县财评中心审定的投资为准。</w:t>
      </w:r>
    </w:p>
    <w:p>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drawing>
          <wp:anchor distT="0" distB="0" distL="114300" distR="114300" simplePos="0" relativeHeight="251659264" behindDoc="0" locked="0" layoutInCell="1" allowOverlap="1">
            <wp:simplePos x="0" y="0"/>
            <wp:positionH relativeFrom="column">
              <wp:posOffset>5271135</wp:posOffset>
            </wp:positionH>
            <wp:positionV relativeFrom="paragraph">
              <wp:posOffset>258445</wp:posOffset>
            </wp:positionV>
            <wp:extent cx="898525" cy="513715"/>
            <wp:effectExtent l="0" t="0" r="15875" b="6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898525" cy="513715"/>
                    </a:xfrm>
                    <a:prstGeom prst="rect">
                      <a:avLst/>
                    </a:prstGeom>
                    <a:noFill/>
                    <a:ln>
                      <a:noFill/>
                    </a:ln>
                  </pic:spPr>
                </pic:pic>
              </a:graphicData>
            </a:graphic>
          </wp:anchor>
        </w:drawing>
      </w:r>
      <w:r>
        <w:rPr>
          <w:rFonts w:hint="eastAsia" w:ascii="方正仿宋_GBK" w:hAnsi="方正仿宋_GBK" w:eastAsia="方正仿宋_GBK" w:cs="方正仿宋_GBK"/>
          <w:sz w:val="32"/>
          <w:szCs w:val="32"/>
          <w:lang w:val="en-US" w:eastAsia="zh-CN"/>
        </w:rPr>
        <w:t>附:专家组签到表</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专家组组长（签字）：</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Times New Roman" w:hAnsi="Times New Roman" w:eastAsia="方正仿宋_GBK" w:cs="Times New Roman"/>
          <w:kern w:val="2"/>
          <w:sz w:val="32"/>
          <w:szCs w:val="32"/>
          <w:lang w:val="en-US" w:eastAsia="zh-CN" w:bidi="ar-SA"/>
        </w:rPr>
        <w:sectPr>
          <w:footerReference r:id="rId3" w:type="default"/>
          <w:pgSz w:w="11906" w:h="16838"/>
          <w:pgMar w:top="2098" w:right="1474" w:bottom="1984" w:left="1587" w:header="851" w:footer="1474" w:gutter="0"/>
          <w:pgNumType w:fmt="numberInDash"/>
          <w:cols w:space="425" w:num="1"/>
          <w:docGrid w:type="lines" w:linePitch="312" w:charSpace="0"/>
        </w:sect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kern w:val="2"/>
          <w:sz w:val="32"/>
          <w:szCs w:val="32"/>
          <w:lang w:val="en-US" w:eastAsia="zh-CN" w:bidi="ar-SA"/>
        </w:rPr>
        <w:t xml:space="preserve">  2025年8月20日</w:t>
      </w:r>
    </w:p>
    <w:p>
      <w:pPr>
        <w:keepNext/>
        <w:keepLines/>
        <w:pageBreakBefore w:val="0"/>
        <w:widowControl w:val="0"/>
        <w:numPr>
          <w:ilvl w:val="0"/>
          <w:numId w:val="0"/>
        </w:numPr>
        <w:kinsoku/>
        <w:wordWrap/>
        <w:overflowPunct/>
        <w:topLinePunct w:val="0"/>
        <w:autoSpaceDE/>
        <w:autoSpaceDN/>
        <w:bidi w:val="0"/>
        <w:adjustRightInd/>
        <w:snapToGrid/>
        <w:spacing w:line="416" w:lineRule="auto"/>
        <w:ind w:leftChars="0"/>
        <w:jc w:val="center"/>
        <w:textAlignment w:val="auto"/>
        <w:outlineLvl w:val="9"/>
        <w:rPr>
          <w:rFonts w:hint="eastAsia" w:ascii="宋体" w:hAnsi="宋体" w:eastAsia="宋体" w:cs="宋体"/>
          <w:b/>
          <w:bCs/>
          <w:kern w:val="2"/>
          <w:sz w:val="32"/>
          <w:szCs w:val="32"/>
          <w:lang w:val="en-US" w:eastAsia="zh-CN" w:bidi="ar-SA"/>
        </w:rPr>
      </w:pPr>
    </w:p>
    <w:p>
      <w:pPr>
        <w:keepNext/>
        <w:keepLines/>
        <w:pageBreakBefore w:val="0"/>
        <w:widowControl w:val="0"/>
        <w:numPr>
          <w:ilvl w:val="0"/>
          <w:numId w:val="0"/>
        </w:numPr>
        <w:kinsoku/>
        <w:wordWrap/>
        <w:overflowPunct/>
        <w:topLinePunct w:val="0"/>
        <w:autoSpaceDE/>
        <w:autoSpaceDN/>
        <w:bidi w:val="0"/>
        <w:adjustRightInd/>
        <w:snapToGrid/>
        <w:spacing w:line="416" w:lineRule="auto"/>
        <w:ind w:leftChars="0"/>
        <w:jc w:val="center"/>
        <w:textAlignment w:val="auto"/>
        <w:outlineLvl w:val="9"/>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奉节县水利局行政许可技术评审会专家签到册</w:t>
      </w:r>
    </w:p>
    <w:p>
      <w:pPr>
        <w:bidi w:val="0"/>
        <w:rPr>
          <w:rFonts w:hint="eastAsia"/>
          <w:lang w:val="en-US" w:eastAsia="zh-CN"/>
        </w:rPr>
      </w:pPr>
    </w:p>
    <w:p>
      <w:pPr>
        <w:ind w:left="0" w:leftChars="0" w:firstLine="0" w:firstLineChars="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项目名称：奉节县兴隆镇友谊村</w:t>
      </w:r>
      <w:r>
        <w:rPr>
          <w:rFonts w:hint="default" w:ascii="Times New Roman" w:hAnsi="Times New Roman" w:eastAsia="方正仿宋_GBK" w:cs="Times New Roman"/>
          <w:b w:val="0"/>
          <w:bCs w:val="0"/>
          <w:kern w:val="2"/>
          <w:sz w:val="32"/>
          <w:szCs w:val="32"/>
          <w:lang w:val="en-US" w:eastAsia="zh-CN" w:bidi="ar-SA"/>
        </w:rPr>
        <w:t>2026</w:t>
      </w:r>
      <w:r>
        <w:rPr>
          <w:rFonts w:hint="eastAsia" w:ascii="方正仿宋_GBK" w:hAnsi="方正仿宋_GBK" w:eastAsia="方正仿宋_GBK" w:cs="方正仿宋_GBK"/>
          <w:b w:val="0"/>
          <w:bCs w:val="0"/>
          <w:kern w:val="2"/>
          <w:sz w:val="32"/>
          <w:szCs w:val="32"/>
          <w:lang w:val="en-US" w:eastAsia="zh-CN" w:bidi="ar-SA"/>
        </w:rPr>
        <w:t>年度市级美丽移民村建设项目</w:t>
      </w:r>
    </w:p>
    <w:tbl>
      <w:tblPr>
        <w:tblStyle w:val="6"/>
        <w:tblW w:w="91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454"/>
        <w:gridCol w:w="1405"/>
        <w:gridCol w:w="2046"/>
        <w:gridCol w:w="1714"/>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5"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姓名</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单位</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职称（职务）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联系电话</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签名</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刘其富</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县水利局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高工</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15</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drawing>
                <wp:anchor distT="0" distB="0" distL="114300" distR="114300" simplePos="0" relativeHeight="251660288" behindDoc="0" locked="0" layoutInCell="1" allowOverlap="1">
                  <wp:simplePos x="0" y="0"/>
                  <wp:positionH relativeFrom="column">
                    <wp:posOffset>-22860</wp:posOffset>
                  </wp:positionH>
                  <wp:positionV relativeFrom="paragraph">
                    <wp:posOffset>13335</wp:posOffset>
                  </wp:positionV>
                  <wp:extent cx="763270" cy="480060"/>
                  <wp:effectExtent l="0" t="0" r="0" b="15875"/>
                  <wp:wrapNone/>
                  <wp:docPr id="5" name="图片 5" descr="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刘"/>
                          <pic:cNvPicPr>
                            <a:picLocks noChangeAspect="1"/>
                          </pic:cNvPicPr>
                        </pic:nvPicPr>
                        <pic:blipFill>
                          <a:blip r:embed="rId7"/>
                          <a:stretch>
                            <a:fillRect/>
                          </a:stretch>
                        </pic:blipFill>
                        <pic:spPr>
                          <a:xfrm>
                            <a:off x="0" y="0"/>
                            <a:ext cx="763270" cy="480060"/>
                          </a:xfrm>
                          <a:prstGeom prst="rect">
                            <a:avLst/>
                          </a:prstGeom>
                        </pic:spPr>
                      </pic:pic>
                    </a:graphicData>
                  </a:graphic>
                </wp:anchor>
              </w:drawing>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专家组组长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周启平</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sz w:val="28"/>
                <w:szCs w:val="28"/>
                <w:u w:val="none"/>
                <w:lang w:eastAsia="zh-CN"/>
              </w:rPr>
              <w:t>水库中心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sz w:val="28"/>
                <w:szCs w:val="28"/>
                <w:u w:val="none"/>
                <w:lang w:eastAsia="zh-CN"/>
              </w:rPr>
              <w:t>高工</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13</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71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drawing>
                <wp:anchor distT="0" distB="0" distL="114300" distR="114300" simplePos="0" relativeHeight="251662336" behindDoc="0" locked="0" layoutInCell="1" allowOverlap="1">
                  <wp:simplePos x="0" y="0"/>
                  <wp:positionH relativeFrom="column">
                    <wp:posOffset>43180</wp:posOffset>
                  </wp:positionH>
                  <wp:positionV relativeFrom="paragraph">
                    <wp:posOffset>68580</wp:posOffset>
                  </wp:positionV>
                  <wp:extent cx="713105" cy="448310"/>
                  <wp:effectExtent l="0" t="0" r="0" b="8255"/>
                  <wp:wrapNone/>
                  <wp:docPr id="7" name="图片 7" descr="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周"/>
                          <pic:cNvPicPr>
                            <a:picLocks noChangeAspect="1"/>
                          </pic:cNvPicPr>
                        </pic:nvPicPr>
                        <pic:blipFill>
                          <a:blip r:embed="rId8"/>
                          <a:stretch>
                            <a:fillRect/>
                          </a:stretch>
                        </pic:blipFill>
                        <pic:spPr>
                          <a:xfrm>
                            <a:off x="0" y="0"/>
                            <a:ext cx="713105" cy="448310"/>
                          </a:xfrm>
                          <a:prstGeom prst="rect">
                            <a:avLst/>
                          </a:prstGeom>
                        </pic:spPr>
                      </pic:pic>
                    </a:graphicData>
                  </a:graphic>
                </wp:anchor>
              </w:drawing>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徐</w:t>
            </w:r>
            <w:r>
              <w:rPr>
                <w:rFonts w:hint="eastAsia" w:ascii="方正仿宋_GBK" w:hAnsi="方正仿宋_GBK" w:eastAsia="方正仿宋_GBK" w:cs="方正仿宋_GBK"/>
                <w:i w:val="0"/>
                <w:iCs w:val="0"/>
                <w:color w:val="000000"/>
                <w:sz w:val="28"/>
                <w:szCs w:val="28"/>
                <w:u w:val="none"/>
                <w:lang w:val="en-US" w:eastAsia="zh-CN"/>
              </w:rPr>
              <w:t xml:space="preserve">  </w:t>
            </w:r>
            <w:r>
              <w:rPr>
                <w:rFonts w:hint="eastAsia" w:ascii="方正仿宋_GBK" w:hAnsi="方正仿宋_GBK" w:eastAsia="方正仿宋_GBK" w:cs="方正仿宋_GBK"/>
                <w:i w:val="0"/>
                <w:iCs w:val="0"/>
                <w:color w:val="000000"/>
                <w:sz w:val="28"/>
                <w:szCs w:val="28"/>
                <w:u w:val="none"/>
                <w:lang w:eastAsia="zh-CN"/>
              </w:rPr>
              <w:t>涛</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水保站</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高工</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13</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86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sz w:val="28"/>
                <w:szCs w:val="28"/>
                <w:u w:val="none"/>
                <w:lang w:eastAsia="zh-CN"/>
              </w:rPr>
              <w:drawing>
                <wp:anchor distT="0" distB="0" distL="114300" distR="114300" simplePos="0" relativeHeight="251661312" behindDoc="0" locked="0" layoutInCell="1" allowOverlap="1">
                  <wp:simplePos x="0" y="0"/>
                  <wp:positionH relativeFrom="column">
                    <wp:posOffset>28575</wp:posOffset>
                  </wp:positionH>
                  <wp:positionV relativeFrom="paragraph">
                    <wp:posOffset>264795</wp:posOffset>
                  </wp:positionV>
                  <wp:extent cx="671830" cy="667385"/>
                  <wp:effectExtent l="0" t="0" r="0" b="18415"/>
                  <wp:wrapNone/>
                  <wp:docPr id="6" name="图片 6" descr="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谭"/>
                          <pic:cNvPicPr>
                            <a:picLocks noChangeAspect="1"/>
                          </pic:cNvPicPr>
                        </pic:nvPicPr>
                        <pic:blipFill>
                          <a:blip r:embed="rId9"/>
                          <a:stretch>
                            <a:fillRect/>
                          </a:stretch>
                        </pic:blipFill>
                        <pic:spPr>
                          <a:xfrm>
                            <a:off x="0" y="0"/>
                            <a:ext cx="671830" cy="667385"/>
                          </a:xfrm>
                          <a:prstGeom prst="rect">
                            <a:avLst/>
                          </a:prstGeom>
                        </pic:spPr>
                      </pic:pic>
                    </a:graphicData>
                  </a:graphic>
                </wp:anchor>
              </w:drawing>
            </w:r>
            <w:r>
              <w:rPr>
                <w:rFonts w:hint="eastAsia" w:ascii="方正仿宋_GBK" w:hAnsi="方正仿宋_GBK" w:eastAsia="方正仿宋_GBK" w:cs="方正仿宋_GBK"/>
                <w:i w:val="0"/>
                <w:iCs w:val="0"/>
                <w:color w:val="000000"/>
                <w:sz w:val="28"/>
                <w:szCs w:val="28"/>
                <w:u w:val="none"/>
                <w:lang w:eastAsia="zh-CN"/>
              </w:rPr>
              <w:drawing>
                <wp:anchor distT="0" distB="0" distL="114300" distR="114300" simplePos="0" relativeHeight="251664384" behindDoc="0" locked="0" layoutInCell="1" allowOverlap="1">
                  <wp:simplePos x="0" y="0"/>
                  <wp:positionH relativeFrom="column">
                    <wp:posOffset>66675</wp:posOffset>
                  </wp:positionH>
                  <wp:positionV relativeFrom="paragraph">
                    <wp:posOffset>72390</wp:posOffset>
                  </wp:positionV>
                  <wp:extent cx="608330" cy="351790"/>
                  <wp:effectExtent l="0" t="0" r="1270" b="10795"/>
                  <wp:wrapNone/>
                  <wp:docPr id="9" name="图片 9" descr="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徐"/>
                          <pic:cNvPicPr>
                            <a:picLocks noChangeAspect="1"/>
                          </pic:cNvPicPr>
                        </pic:nvPicPr>
                        <pic:blipFill>
                          <a:blip r:embed="rId10"/>
                          <a:stretch>
                            <a:fillRect/>
                          </a:stretch>
                        </pic:blipFill>
                        <pic:spPr>
                          <a:xfrm>
                            <a:off x="0" y="0"/>
                            <a:ext cx="608330" cy="351790"/>
                          </a:xfrm>
                          <a:prstGeom prst="rect">
                            <a:avLst/>
                          </a:prstGeom>
                        </pic:spPr>
                      </pic:pic>
                    </a:graphicData>
                  </a:graphic>
                </wp:anchor>
              </w:drawing>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sz w:val="28"/>
                <w:szCs w:val="28"/>
                <w:u w:val="none"/>
                <w:lang w:eastAsia="zh-CN"/>
              </w:rPr>
              <w:t>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谭新春</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sz w:val="28"/>
                <w:szCs w:val="28"/>
                <w:u w:val="none"/>
                <w:lang w:eastAsia="zh-CN"/>
              </w:rPr>
              <w:t>县水利局</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工程师</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15</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90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sz w:val="28"/>
                <w:szCs w:val="28"/>
                <w:u w:val="none"/>
                <w:lang w:eastAsia="zh-CN"/>
              </w:rPr>
              <w:t>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龚</w:t>
            </w:r>
            <w:r>
              <w:rPr>
                <w:rFonts w:hint="eastAsia" w:ascii="方正仿宋_GBK" w:hAnsi="方正仿宋_GBK" w:eastAsia="方正仿宋_GBK" w:cs="方正仿宋_GBK"/>
                <w:i w:val="0"/>
                <w:iCs w:val="0"/>
                <w:color w:val="000000"/>
                <w:sz w:val="28"/>
                <w:szCs w:val="28"/>
                <w:u w:val="none"/>
                <w:lang w:val="en-US" w:eastAsia="zh-CN"/>
              </w:rPr>
              <w:t xml:space="preserve">  </w:t>
            </w:r>
            <w:r>
              <w:rPr>
                <w:rFonts w:hint="eastAsia" w:ascii="方正仿宋_GBK" w:hAnsi="方正仿宋_GBK" w:eastAsia="方正仿宋_GBK" w:cs="方正仿宋_GBK"/>
                <w:i w:val="0"/>
                <w:iCs w:val="0"/>
                <w:color w:val="000000"/>
                <w:sz w:val="28"/>
                <w:szCs w:val="28"/>
                <w:u w:val="none"/>
                <w:lang w:eastAsia="zh-CN"/>
              </w:rPr>
              <w:t>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水资源中心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工程师</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13</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41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drawing>
                <wp:anchor distT="0" distB="0" distL="114300" distR="114300" simplePos="0" relativeHeight="251663360" behindDoc="0" locked="0" layoutInCell="1" allowOverlap="1">
                  <wp:simplePos x="0" y="0"/>
                  <wp:positionH relativeFrom="column">
                    <wp:posOffset>132080</wp:posOffset>
                  </wp:positionH>
                  <wp:positionV relativeFrom="paragraph">
                    <wp:posOffset>88265</wp:posOffset>
                  </wp:positionV>
                  <wp:extent cx="562610" cy="328930"/>
                  <wp:effectExtent l="0" t="0" r="8890" b="13970"/>
                  <wp:wrapNone/>
                  <wp:docPr id="8" name="图片 8" descr="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龚"/>
                          <pic:cNvPicPr>
                            <a:picLocks noChangeAspect="1"/>
                          </pic:cNvPicPr>
                        </pic:nvPicPr>
                        <pic:blipFill>
                          <a:blip r:embed="rId11"/>
                          <a:stretch>
                            <a:fillRect/>
                          </a:stretch>
                        </pic:blipFill>
                        <pic:spPr>
                          <a:xfrm>
                            <a:off x="0" y="0"/>
                            <a:ext cx="562610" cy="328930"/>
                          </a:xfrm>
                          <a:prstGeom prst="rect">
                            <a:avLst/>
                          </a:prstGeom>
                        </pic:spPr>
                      </pic:pic>
                    </a:graphicData>
                  </a:graphic>
                </wp:anchor>
              </w:drawing>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sz w:val="28"/>
                <w:szCs w:val="28"/>
                <w:u w:val="none"/>
                <w:lang w:eastAsia="zh-CN"/>
              </w:rPr>
              <w:t>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auto"/>
              <w:jc w:val="center"/>
              <w:rPr>
                <w:rFonts w:hint="eastAsia" w:ascii="宋体" w:hAnsi="宋体" w:eastAsia="宋体" w:cs="宋体"/>
                <w:i w:val="0"/>
                <w:iCs w:val="0"/>
                <w:color w:val="000000"/>
                <w:sz w:val="24"/>
                <w:szCs w:val="24"/>
                <w:u w:val="none"/>
              </w:rPr>
            </w:pPr>
          </w:p>
        </w:tc>
      </w:tr>
    </w:tbl>
    <w:p>
      <w:pPr>
        <w:ind w:left="0" w:leftChars="0" w:firstLine="0" w:firstLineChars="0"/>
        <w:jc w:val="right"/>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评审时间:</w:t>
      </w:r>
      <w:r>
        <w:rPr>
          <w:rFonts w:hint="eastAsia" w:ascii="Times New Roman" w:hAnsi="Times New Roman" w:eastAsia="方正仿宋_GBK" w:cs="Times New Roman"/>
          <w:kern w:val="2"/>
          <w:sz w:val="32"/>
          <w:szCs w:val="32"/>
          <w:lang w:val="en-US" w:eastAsia="zh-CN" w:bidi="ar-SA"/>
        </w:rPr>
        <w:t>2025年8月18日</w:t>
      </w:r>
    </w:p>
    <w:sectPr>
      <w:footerReference r:id="rId4" w:type="default"/>
      <w:pgSz w:w="11906" w:h="16838"/>
      <w:pgMar w:top="1417" w:right="141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54673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67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43.05pt;mso-position-horizontal-relative:margin;z-index:251658240;mso-width-relative:page;mso-height-relative:page;" filled="f" stroked="f" coordsize="21600,21600" o:gfxdata="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MTdd0wAAAAQBAAAP&#10;AAAAAAAAAAEAIAAAACIAAABkcnMvZG93bnJldi54bWxQSwECFAAUAAAACACHTuJAXNDlsB0CAAAU&#10;BAAADgAAAAAAAAABACAAAAAiAQAAZHJzL2Uyb0RvYy54bWxQSwUGAAAAAAYABgBZAQAAsQUAAAAA&#10;">
              <v:fill on="f" focussize="0,0"/>
              <v:stroke on="f" weight="0.5pt"/>
              <v:imagedata o:title=""/>
              <o:lock v:ext="edit" aspectratio="f"/>
              <v:textbox inset="0mm,0mm,0mm,0mm" style="mso-fit-shape-to-text:t;">
                <w:txbxContent>
                  <w:p>
                    <w:pPr>
                      <w:pStyle w:val="3"/>
                      <w:ind w:left="0" w:leftChars="0" w:firstLine="0" w:firstLineChars="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974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597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6.2pt;mso-position-horizontal:outside;mso-position-horizontal-relative:margin;z-index:251659264;mso-width-relative:page;mso-height-relative:page;" filled="f" stroked="f" coordsize="21600,21600" o:gfxdata="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7W+A1AAAAAQBAAAP&#10;AAAAAAAAAAEAIAAAACIAAABkcnMvZG93bnJldi54bWxQSwECFAAUAAAACACHTuJAw02+/hwCAAAU&#10;BAAADgAAAAAAAAABACAAAAAjAQAAZHJzL2Uyb0RvYy54bWxQSwUGAAAAAAYABgBZAQAAsQUAAAAA&#10;">
              <v:fill on="f" focussize="0,0"/>
              <v:stroke on="f" weight="0.5pt"/>
              <v:imagedata o:title=""/>
              <o:lock v:ext="edit" aspectratio="f"/>
              <v:textbox inset="0mm,0mm,0mm,0mm" style="mso-fit-shape-to-text:t;">
                <w:txbxContent>
                  <w:p>
                    <w:pPr>
                      <w:pStyle w:val="3"/>
                      <w:ind w:left="0" w:leftChars="0" w:firstLine="0" w:firstLineChars="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38D4"/>
    <w:multiLevelType w:val="multilevel"/>
    <w:tmpl w:val="17D738D4"/>
    <w:lvl w:ilvl="0" w:tentative="0">
      <w:start w:val="1"/>
      <w:numFmt w:val="chineseCountingThousand"/>
      <w:isLgl/>
      <w:suff w:val="space"/>
      <w:lvlText w:val="第%1章"/>
      <w:lvlJc w:val="left"/>
      <w:pPr>
        <w:ind w:left="0" w:firstLine="0"/>
      </w:pPr>
      <w:rPr>
        <w:rFonts w:hint="default" w:ascii="Cambria" w:hAnsi="Cambria" w:eastAsia="Times New Roman"/>
        <w:sz w:val="28"/>
      </w:rPr>
    </w:lvl>
    <w:lvl w:ilvl="1" w:tentative="0">
      <w:start w:val="1"/>
      <w:numFmt w:val="decimal"/>
      <w:isLgl/>
      <w:suff w:val="space"/>
      <w:lvlText w:val="%1.%2"/>
      <w:lvlJc w:val="left"/>
      <w:pPr>
        <w:ind w:left="0" w:firstLine="0"/>
      </w:pPr>
      <w:rPr>
        <w:rFonts w:ascii="Times New Roman" w:hAnsi="Times New Roman" w:eastAsia="宋体"/>
        <w:dstrike w:val="0"/>
        <w:sz w:val="24"/>
        <w:vertAlign w:val="baseline"/>
      </w:rPr>
    </w:lvl>
    <w:lvl w:ilvl="2" w:tentative="0">
      <w:start w:val="1"/>
      <w:numFmt w:val="decimal"/>
      <w:isLgl/>
      <w:suff w:val="space"/>
      <w:lvlText w:val="%1.%2.%3"/>
      <w:lvlJc w:val="left"/>
      <w:pPr>
        <w:ind w:left="0" w:firstLine="0"/>
      </w:pPr>
      <w:rPr>
        <w:rFonts w:ascii="Times New Roman" w:hAnsi="Times New Roman" w:eastAsia="宋体"/>
        <w:dstrike w:val="0"/>
        <w:sz w:val="24"/>
        <w:vertAlign w:val="baseline"/>
      </w:rPr>
    </w:lvl>
    <w:lvl w:ilvl="3" w:tentative="0">
      <w:start w:val="1"/>
      <w:numFmt w:val="decimal"/>
      <w:isLgl/>
      <w:suff w:val="space"/>
      <w:lvlText w:val="%1.%2.%3.%4"/>
      <w:lvlJc w:val="left"/>
      <w:pPr>
        <w:ind w:left="0" w:firstLine="0"/>
      </w:pPr>
      <w:rPr>
        <w:rFonts w:ascii="Times New Roman" w:hAnsi="Times New Roman" w:eastAsia="宋体"/>
        <w:sz w:val="24"/>
      </w:rPr>
    </w:lvl>
    <w:lvl w:ilvl="4" w:tentative="0">
      <w:start w:val="1"/>
      <w:numFmt w:val="decimal"/>
      <w:isLgl/>
      <w:suff w:val="space"/>
      <w:lvlText w:val="%1.%2.%3.%4.%5"/>
      <w:lvlJc w:val="left"/>
      <w:pPr>
        <w:ind w:left="0" w:firstLine="0"/>
      </w:pPr>
      <w:rPr>
        <w:rFonts w:hint="default" w:ascii="Cambria" w:hAnsi="Cambria" w:eastAsia="宋体"/>
      </w:rPr>
    </w:lvl>
    <w:lvl w:ilvl="5" w:tentative="0">
      <w:start w:val="1"/>
      <w:numFmt w:val="decimal"/>
      <w:isLgl/>
      <w:suff w:val="space"/>
      <w:lvlText w:val="%1.%2.%3.%4.%5.%6"/>
      <w:lvlJc w:val="left"/>
      <w:pPr>
        <w:ind w:left="0" w:firstLine="0"/>
      </w:pPr>
      <w:rPr>
        <w:rFonts w:hint="default" w:ascii="Cambria" w:hAnsi="Cambria" w:eastAsia="宋体"/>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0"/>
    <w:lvlOverride w:ilvl="0">
      <w:lvl w:ilvl="0" w:tentative="1">
        <w:start w:val="1"/>
        <w:numFmt w:val="chineseCountingThousand"/>
        <w:isLgl/>
        <w:suff w:val="space"/>
        <w:lvlText w:val="第%1章"/>
        <w:lvlJc w:val="left"/>
        <w:pPr>
          <w:ind w:left="2836" w:firstLine="0"/>
        </w:pPr>
        <w:rPr>
          <w:rFonts w:hint="default" w:ascii="Cambria" w:hAnsi="Cambria" w:eastAsia="Times New Roman"/>
          <w:sz w:val="28"/>
        </w:rPr>
      </w:lvl>
    </w:lvlOverride>
    <w:lvlOverride w:ilvl="1">
      <w:lvl w:ilvl="1" w:tentative="1">
        <w:start w:val="1"/>
        <w:numFmt w:val="decimal"/>
        <w:pStyle w:val="2"/>
        <w:isLgl/>
        <w:suff w:val="space"/>
        <w:lvlText w:val="%1.%2"/>
        <w:lvlJc w:val="left"/>
        <w:pPr>
          <w:ind w:left="0" w:firstLine="0"/>
        </w:pPr>
        <w:rPr>
          <w:rFonts w:ascii="Times New Roman" w:hAnsi="Times New Roman" w:eastAsia="宋体"/>
          <w:dstrike w:val="0"/>
          <w:sz w:val="24"/>
          <w:vertAlign w:val="baseline"/>
        </w:rPr>
      </w:lvl>
    </w:lvlOverride>
    <w:lvlOverride w:ilvl="2">
      <w:lvl w:ilvl="2" w:tentative="1">
        <w:start w:val="1"/>
        <w:numFmt w:val="decimal"/>
        <w:isLgl/>
        <w:suff w:val="space"/>
        <w:lvlText w:val="%1.%2.%3"/>
        <w:lvlJc w:val="left"/>
        <w:pPr>
          <w:ind w:left="3687" w:firstLine="0"/>
        </w:pPr>
        <w:rPr>
          <w:rFonts w:ascii="Times New Roman" w:hAnsi="Times New Roman" w:eastAsia="宋体"/>
          <w:dstrike w:val="0"/>
          <w:sz w:val="24"/>
          <w:vertAlign w:val="baseline"/>
        </w:rPr>
      </w:lvl>
    </w:lvlOverride>
    <w:lvlOverride w:ilvl="3">
      <w:lvl w:ilvl="3" w:tentative="1">
        <w:start w:val="1"/>
        <w:numFmt w:val="decimal"/>
        <w:isLgl/>
        <w:suff w:val="space"/>
        <w:lvlText w:val="%1.%2.%3.%4"/>
        <w:lvlJc w:val="left"/>
        <w:pPr>
          <w:ind w:left="2836" w:firstLine="0"/>
        </w:pPr>
        <w:rPr>
          <w:rFonts w:ascii="Times New Roman" w:hAnsi="Times New Roman" w:eastAsia="宋体"/>
          <w:sz w:val="24"/>
        </w:rPr>
      </w:lvl>
    </w:lvlOverride>
    <w:lvlOverride w:ilvl="4">
      <w:lvl w:ilvl="4" w:tentative="1">
        <w:start w:val="1"/>
        <w:numFmt w:val="decimal"/>
        <w:isLgl/>
        <w:suff w:val="space"/>
        <w:lvlText w:val="%1.%2.%3.%4.%5"/>
        <w:lvlJc w:val="left"/>
        <w:pPr>
          <w:ind w:left="2836" w:firstLine="0"/>
        </w:pPr>
        <w:rPr>
          <w:rFonts w:hint="default" w:ascii="Cambria" w:hAnsi="Cambria" w:eastAsia="宋体"/>
        </w:rPr>
      </w:lvl>
    </w:lvlOverride>
    <w:lvlOverride w:ilvl="5">
      <w:lvl w:ilvl="5" w:tentative="1">
        <w:start w:val="1"/>
        <w:numFmt w:val="decimal"/>
        <w:isLgl/>
        <w:suff w:val="space"/>
        <w:lvlText w:val="%1.%2.%3.%4.%5.%6"/>
        <w:lvlJc w:val="left"/>
        <w:pPr>
          <w:ind w:left="2836" w:firstLine="0"/>
        </w:pPr>
        <w:rPr>
          <w:rFonts w:hint="default" w:ascii="Cambria" w:hAnsi="Cambria" w:eastAsia="宋体"/>
        </w:rPr>
      </w:lvl>
    </w:lvlOverride>
    <w:lvlOverride w:ilvl="6">
      <w:lvl w:ilvl="6" w:tentative="1">
        <w:start w:val="1"/>
        <w:numFmt w:val="decimal"/>
        <w:isLgl/>
        <w:suff w:val="space"/>
        <w:lvlText w:val="%1.%2.%3.%4.%5.%6.%7"/>
        <w:lvlJc w:val="left"/>
        <w:pPr>
          <w:ind w:left="2836" w:firstLine="0"/>
        </w:pPr>
        <w:rPr>
          <w:rFonts w:hint="eastAsia"/>
        </w:rPr>
      </w:lvl>
    </w:lvlOverride>
    <w:lvlOverride w:ilvl="7">
      <w:lvl w:ilvl="7" w:tentative="1">
        <w:start w:val="1"/>
        <w:numFmt w:val="decimal"/>
        <w:isLgl/>
        <w:suff w:val="space"/>
        <w:lvlText w:val="%1.%2.%3.%4.%5.%6.%7.%8"/>
        <w:lvlJc w:val="left"/>
        <w:pPr>
          <w:ind w:left="2836" w:firstLine="0"/>
        </w:pPr>
        <w:rPr>
          <w:rFonts w:hint="eastAsia"/>
        </w:rPr>
      </w:lvl>
    </w:lvlOverride>
    <w:lvlOverride w:ilvl="8">
      <w:lvl w:ilvl="8" w:tentative="1">
        <w:start w:val="1"/>
        <w:numFmt w:val="decimal"/>
        <w:isLgl/>
        <w:suff w:val="space"/>
        <w:lvlText w:val="%1.%2.%3.%4.%5.%6.%7.%8.%9"/>
        <w:lvlJc w:val="left"/>
        <w:pPr>
          <w:ind w:left="2836"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82A46"/>
    <w:rsid w:val="009A7605"/>
    <w:rsid w:val="01514167"/>
    <w:rsid w:val="01785B98"/>
    <w:rsid w:val="027C16B8"/>
    <w:rsid w:val="03482A46"/>
    <w:rsid w:val="03BE185C"/>
    <w:rsid w:val="045B52FD"/>
    <w:rsid w:val="050B0AD1"/>
    <w:rsid w:val="05263B5D"/>
    <w:rsid w:val="056D353A"/>
    <w:rsid w:val="05AA653C"/>
    <w:rsid w:val="06DA69AD"/>
    <w:rsid w:val="0865674A"/>
    <w:rsid w:val="094E71DE"/>
    <w:rsid w:val="0A5371A2"/>
    <w:rsid w:val="0A821835"/>
    <w:rsid w:val="0ADB0F46"/>
    <w:rsid w:val="0B6727D9"/>
    <w:rsid w:val="0C22507E"/>
    <w:rsid w:val="0C711B61"/>
    <w:rsid w:val="0DDA3736"/>
    <w:rsid w:val="0DE3083D"/>
    <w:rsid w:val="0E44672C"/>
    <w:rsid w:val="0EA613E8"/>
    <w:rsid w:val="0F6459AD"/>
    <w:rsid w:val="10545A22"/>
    <w:rsid w:val="117A14B8"/>
    <w:rsid w:val="12843C71"/>
    <w:rsid w:val="128F2D41"/>
    <w:rsid w:val="12E36BE9"/>
    <w:rsid w:val="12E806A4"/>
    <w:rsid w:val="13DA4490"/>
    <w:rsid w:val="13E64BE3"/>
    <w:rsid w:val="13EE1CEA"/>
    <w:rsid w:val="13F269CF"/>
    <w:rsid w:val="162D1782"/>
    <w:rsid w:val="164107F7"/>
    <w:rsid w:val="16D72F09"/>
    <w:rsid w:val="18BA4890"/>
    <w:rsid w:val="18E65685"/>
    <w:rsid w:val="19CA6C52"/>
    <w:rsid w:val="1A8213DE"/>
    <w:rsid w:val="1C6E1C1A"/>
    <w:rsid w:val="1D100F23"/>
    <w:rsid w:val="1E026ABD"/>
    <w:rsid w:val="1E4A0464"/>
    <w:rsid w:val="1ECB3353"/>
    <w:rsid w:val="1F3F5AEF"/>
    <w:rsid w:val="1F5E41C7"/>
    <w:rsid w:val="21313216"/>
    <w:rsid w:val="2268710B"/>
    <w:rsid w:val="22E569AE"/>
    <w:rsid w:val="231F5A1C"/>
    <w:rsid w:val="2463402E"/>
    <w:rsid w:val="24681644"/>
    <w:rsid w:val="246B4C91"/>
    <w:rsid w:val="24EE1B49"/>
    <w:rsid w:val="258129BE"/>
    <w:rsid w:val="25CC175F"/>
    <w:rsid w:val="26A34BB6"/>
    <w:rsid w:val="27602AA7"/>
    <w:rsid w:val="27F82DA0"/>
    <w:rsid w:val="282C4737"/>
    <w:rsid w:val="28942A08"/>
    <w:rsid w:val="28DB3015"/>
    <w:rsid w:val="291B0A33"/>
    <w:rsid w:val="29534671"/>
    <w:rsid w:val="299A22A0"/>
    <w:rsid w:val="2AAB228B"/>
    <w:rsid w:val="2C0E0D23"/>
    <w:rsid w:val="2C1A76C8"/>
    <w:rsid w:val="2D825525"/>
    <w:rsid w:val="2DEC0BF0"/>
    <w:rsid w:val="2F77098D"/>
    <w:rsid w:val="30226B4B"/>
    <w:rsid w:val="30B359F5"/>
    <w:rsid w:val="323B2146"/>
    <w:rsid w:val="33492641"/>
    <w:rsid w:val="33C1667B"/>
    <w:rsid w:val="341E1D1F"/>
    <w:rsid w:val="35A149B6"/>
    <w:rsid w:val="35F72828"/>
    <w:rsid w:val="371D23C8"/>
    <w:rsid w:val="37F232A7"/>
    <w:rsid w:val="39DC420F"/>
    <w:rsid w:val="3A0E1EEE"/>
    <w:rsid w:val="3A8B1791"/>
    <w:rsid w:val="3D09356D"/>
    <w:rsid w:val="3D6E1622"/>
    <w:rsid w:val="3DFF1463"/>
    <w:rsid w:val="3E6F5651"/>
    <w:rsid w:val="3EF9316D"/>
    <w:rsid w:val="3FD00372"/>
    <w:rsid w:val="400224F5"/>
    <w:rsid w:val="40063D93"/>
    <w:rsid w:val="401A15ED"/>
    <w:rsid w:val="406052E8"/>
    <w:rsid w:val="406B009A"/>
    <w:rsid w:val="40D75730"/>
    <w:rsid w:val="410D73A4"/>
    <w:rsid w:val="436239D7"/>
    <w:rsid w:val="444A6219"/>
    <w:rsid w:val="460D5750"/>
    <w:rsid w:val="4690085B"/>
    <w:rsid w:val="46F56910"/>
    <w:rsid w:val="478D6B48"/>
    <w:rsid w:val="481B23A6"/>
    <w:rsid w:val="48A028AB"/>
    <w:rsid w:val="49777AB0"/>
    <w:rsid w:val="497A75A0"/>
    <w:rsid w:val="4A097820"/>
    <w:rsid w:val="4A6F69D9"/>
    <w:rsid w:val="4AFA2747"/>
    <w:rsid w:val="4B9A1834"/>
    <w:rsid w:val="4CE92A73"/>
    <w:rsid w:val="4D07739D"/>
    <w:rsid w:val="4E546612"/>
    <w:rsid w:val="4E5E3FE5"/>
    <w:rsid w:val="4E850579"/>
    <w:rsid w:val="4E984750"/>
    <w:rsid w:val="4EA2112B"/>
    <w:rsid w:val="4EB86BA1"/>
    <w:rsid w:val="4F3124AF"/>
    <w:rsid w:val="4F8847C5"/>
    <w:rsid w:val="4F9A62A6"/>
    <w:rsid w:val="500B71A4"/>
    <w:rsid w:val="506F7733"/>
    <w:rsid w:val="50EB5F11"/>
    <w:rsid w:val="5147420C"/>
    <w:rsid w:val="519D29CA"/>
    <w:rsid w:val="54FB77E7"/>
    <w:rsid w:val="55562C6F"/>
    <w:rsid w:val="576D24F2"/>
    <w:rsid w:val="57FB7AFE"/>
    <w:rsid w:val="58FA6008"/>
    <w:rsid w:val="590429E2"/>
    <w:rsid w:val="59D40607"/>
    <w:rsid w:val="5AE42ACB"/>
    <w:rsid w:val="5B8A5421"/>
    <w:rsid w:val="5BE07737"/>
    <w:rsid w:val="5C1271C4"/>
    <w:rsid w:val="5CB449E0"/>
    <w:rsid w:val="5D5977A1"/>
    <w:rsid w:val="5D722610"/>
    <w:rsid w:val="5DD60DF1"/>
    <w:rsid w:val="5E9F5687"/>
    <w:rsid w:val="5ED03A93"/>
    <w:rsid w:val="5F192375"/>
    <w:rsid w:val="5FD50768"/>
    <w:rsid w:val="5FF85127"/>
    <w:rsid w:val="607641C6"/>
    <w:rsid w:val="608E7761"/>
    <w:rsid w:val="60E6759D"/>
    <w:rsid w:val="61202383"/>
    <w:rsid w:val="61534507"/>
    <w:rsid w:val="626369CC"/>
    <w:rsid w:val="63564074"/>
    <w:rsid w:val="64D92F75"/>
    <w:rsid w:val="64E738E4"/>
    <w:rsid w:val="66012BFD"/>
    <w:rsid w:val="662D3578"/>
    <w:rsid w:val="66F347C2"/>
    <w:rsid w:val="676A25AA"/>
    <w:rsid w:val="67E10ABE"/>
    <w:rsid w:val="67F307F2"/>
    <w:rsid w:val="69926FDD"/>
    <w:rsid w:val="69CE57E1"/>
    <w:rsid w:val="6A5135AE"/>
    <w:rsid w:val="6AF40B09"/>
    <w:rsid w:val="6B6A2B79"/>
    <w:rsid w:val="6BEE5558"/>
    <w:rsid w:val="6BF30DC0"/>
    <w:rsid w:val="6C0A4048"/>
    <w:rsid w:val="6C1D408F"/>
    <w:rsid w:val="6C24541E"/>
    <w:rsid w:val="6E3A7E7F"/>
    <w:rsid w:val="6E3F653F"/>
    <w:rsid w:val="6EFA51D0"/>
    <w:rsid w:val="6F6A75EB"/>
    <w:rsid w:val="6F7044D6"/>
    <w:rsid w:val="6F9208F0"/>
    <w:rsid w:val="70512559"/>
    <w:rsid w:val="70CD606E"/>
    <w:rsid w:val="711772FF"/>
    <w:rsid w:val="72604CD6"/>
    <w:rsid w:val="73577E87"/>
    <w:rsid w:val="73770529"/>
    <w:rsid w:val="73B13A3B"/>
    <w:rsid w:val="744F5002"/>
    <w:rsid w:val="75167F24"/>
    <w:rsid w:val="752C4DDE"/>
    <w:rsid w:val="75454A9D"/>
    <w:rsid w:val="763B049E"/>
    <w:rsid w:val="764F216E"/>
    <w:rsid w:val="76B455F0"/>
    <w:rsid w:val="771147F0"/>
    <w:rsid w:val="79426EE3"/>
    <w:rsid w:val="798E3ED6"/>
    <w:rsid w:val="79AC0800"/>
    <w:rsid w:val="7AB45BBF"/>
    <w:rsid w:val="7B152B01"/>
    <w:rsid w:val="7BDC08DB"/>
    <w:rsid w:val="7BEB1AB4"/>
    <w:rsid w:val="7C0D37D8"/>
    <w:rsid w:val="7C1E3C37"/>
    <w:rsid w:val="7C5A4544"/>
    <w:rsid w:val="7D7004C3"/>
    <w:rsid w:val="7DE1316F"/>
    <w:rsid w:val="7E6D67B0"/>
    <w:rsid w:val="7E7E09BD"/>
    <w:rsid w:val="7ED22AB7"/>
    <w:rsid w:val="7EEF3669"/>
    <w:rsid w:val="DEDD9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ind w:firstLineChars="0"/>
      <w:outlineLvl w:val="1"/>
    </w:pPr>
    <w:rPr>
      <w:rFonts w:ascii="Arial" w:hAnsi="Arial" w:eastAsia="黑体"/>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01正文"/>
    <w:basedOn w:val="1"/>
    <w:qFormat/>
    <w:uiPriority w:val="0"/>
    <w:pPr>
      <w:adjustRightInd w:val="0"/>
      <w:snapToGrid w:val="0"/>
      <w:spacing w:line="480" w:lineRule="exact"/>
      <w:ind w:firstLine="520" w:firstLineChars="200"/>
    </w:pPr>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1210</Words>
  <Characters>1415</Characters>
  <Lines>0</Lines>
  <Paragraphs>0</Paragraphs>
  <TotalTime>1</TotalTime>
  <ScaleCrop>false</ScaleCrop>
  <LinksUpToDate>false</LinksUpToDate>
  <CharactersWithSpaces>1478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2025-08-21T10:50:00Z</dcterms:created>
  <dc:creator>Huang先生</dc:creator>
  <cp:lastModifiedBy>pc</cp:lastModifiedBy>
  <cp:lastPrinted>2025-08-27T16:07:00Z</cp:lastPrinted>
  <dcterms:modified xsi:type="dcterms:W3CDTF">2025-09-15T03:59:22Z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FC2B649FA2954B2BB3651C6901626D93_11</vt:lpwstr>
  </property>
  <property fmtid="{D5CDD505-2E9C-101B-9397-08002B2CF9AE}" pid="4" name="KSOTemplateDocerSaveRecord">
    <vt:lpwstr>eyJoZGlkIjoiM2ZlMGU0ZTEzMWQ1MjBmMjkyNjdmMGY1NjA1ZDYwMzEiLCJ1c2VySWQiOiIzMTg1MzE5NDIifQ==</vt:lpwstr>
  </property>
</Properties>
</file>