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56F" w:rsidRDefault="0062356F" w:rsidP="00B95640">
      <w:pPr>
        <w:pStyle w:val="20"/>
        <w:ind w:firstLine="300"/>
        <w:rPr>
          <w:rFonts w:ascii="Times New Roman" w:hAnsi="Times New Roman" w:cs="Times New Roman"/>
        </w:rPr>
      </w:pPr>
    </w:p>
    <w:p w:rsidR="0062356F" w:rsidRDefault="0062356F" w:rsidP="00B95640">
      <w:pPr>
        <w:ind w:firstLine="600"/>
        <w:rPr>
          <w:rFonts w:ascii="Times New Roman" w:hAnsi="Times New Roman" w:cs="Times New Roman"/>
        </w:rPr>
      </w:pPr>
    </w:p>
    <w:p w:rsidR="0062356F" w:rsidRDefault="0062356F" w:rsidP="00B95640">
      <w:pPr>
        <w:pStyle w:val="Default"/>
        <w:ind w:firstLine="480"/>
        <w:rPr>
          <w:rFonts w:hint="default"/>
        </w:rPr>
      </w:pPr>
    </w:p>
    <w:p w:rsidR="0062356F" w:rsidRDefault="0062356F" w:rsidP="00B95640">
      <w:pPr>
        <w:ind w:firstLine="600"/>
      </w:pPr>
    </w:p>
    <w:p w:rsidR="0062356F" w:rsidRDefault="00D439F4">
      <w:pPr>
        <w:pStyle w:val="10"/>
        <w:jc w:val="center"/>
        <w:rPr>
          <w:rFonts w:ascii="宋体" w:eastAsia="宋体" w:hAnsi="宋体"/>
          <w:sz w:val="52"/>
          <w:szCs w:val="52"/>
        </w:rPr>
      </w:pPr>
      <w:r>
        <w:rPr>
          <w:rFonts w:ascii="宋体" w:eastAsia="宋体" w:hAnsi="宋体" w:hint="eastAsia"/>
          <w:sz w:val="52"/>
          <w:szCs w:val="52"/>
        </w:rPr>
        <w:t>奉节县“十四五”农业产业</w:t>
      </w:r>
    </w:p>
    <w:p w:rsidR="0062356F" w:rsidRDefault="00D439F4">
      <w:pPr>
        <w:pStyle w:val="10"/>
        <w:jc w:val="center"/>
        <w:rPr>
          <w:rFonts w:ascii="宋体" w:eastAsia="宋体" w:hAnsi="宋体"/>
          <w:sz w:val="52"/>
          <w:szCs w:val="52"/>
        </w:rPr>
      </w:pPr>
      <w:r>
        <w:rPr>
          <w:rFonts w:ascii="宋体" w:eastAsia="宋体" w:hAnsi="宋体" w:hint="eastAsia"/>
          <w:sz w:val="52"/>
          <w:szCs w:val="52"/>
        </w:rPr>
        <w:t>高质量发展规划</w:t>
      </w:r>
    </w:p>
    <w:p w:rsidR="0062356F" w:rsidRDefault="0062356F">
      <w:pPr>
        <w:ind w:firstLineChars="0" w:firstLine="0"/>
        <w:jc w:val="center"/>
        <w:rPr>
          <w:rFonts w:ascii="宋体" w:eastAsia="宋体" w:hAnsi="宋体"/>
          <w:b/>
          <w:sz w:val="36"/>
        </w:rPr>
      </w:pPr>
    </w:p>
    <w:p w:rsidR="0062356F" w:rsidRDefault="0062356F">
      <w:pPr>
        <w:ind w:firstLineChars="0" w:firstLine="0"/>
        <w:jc w:val="center"/>
        <w:rPr>
          <w:rFonts w:ascii="宋体" w:eastAsia="宋体" w:hAnsi="宋体"/>
          <w:b/>
          <w:sz w:val="36"/>
        </w:rPr>
      </w:pPr>
    </w:p>
    <w:p w:rsidR="0062356F" w:rsidRDefault="0062356F">
      <w:pPr>
        <w:ind w:firstLineChars="0" w:firstLine="0"/>
        <w:jc w:val="center"/>
        <w:rPr>
          <w:rFonts w:ascii="宋体" w:eastAsia="宋体" w:hAnsi="宋体"/>
          <w:b/>
          <w:sz w:val="36"/>
        </w:rPr>
      </w:pPr>
    </w:p>
    <w:p w:rsidR="0062356F" w:rsidRDefault="0062356F">
      <w:pPr>
        <w:ind w:firstLineChars="0" w:firstLine="0"/>
        <w:jc w:val="center"/>
        <w:rPr>
          <w:rFonts w:ascii="宋体" w:eastAsia="宋体" w:hAnsi="宋体"/>
          <w:b/>
          <w:sz w:val="36"/>
        </w:rPr>
      </w:pPr>
    </w:p>
    <w:p w:rsidR="0062356F" w:rsidRDefault="0062356F">
      <w:pPr>
        <w:ind w:firstLineChars="0" w:firstLine="0"/>
        <w:jc w:val="center"/>
        <w:rPr>
          <w:rFonts w:ascii="宋体" w:eastAsia="宋体" w:hAnsi="宋体"/>
          <w:b/>
          <w:sz w:val="36"/>
        </w:rPr>
      </w:pPr>
    </w:p>
    <w:p w:rsidR="0062356F" w:rsidRDefault="0062356F">
      <w:pPr>
        <w:ind w:firstLineChars="0" w:firstLine="0"/>
        <w:jc w:val="center"/>
        <w:rPr>
          <w:rFonts w:ascii="宋体" w:eastAsia="宋体" w:hAnsi="宋体"/>
          <w:b/>
          <w:sz w:val="36"/>
        </w:rPr>
      </w:pPr>
    </w:p>
    <w:p w:rsidR="0062356F" w:rsidRDefault="0062356F">
      <w:pPr>
        <w:ind w:firstLineChars="0" w:firstLine="0"/>
        <w:jc w:val="center"/>
        <w:rPr>
          <w:rFonts w:ascii="宋体" w:eastAsia="宋体" w:hAnsi="宋体"/>
          <w:b/>
          <w:sz w:val="36"/>
        </w:rPr>
      </w:pPr>
    </w:p>
    <w:p w:rsidR="0062356F" w:rsidRDefault="0062356F">
      <w:pPr>
        <w:ind w:firstLineChars="0" w:firstLine="0"/>
        <w:jc w:val="center"/>
        <w:rPr>
          <w:rFonts w:ascii="宋体" w:eastAsia="宋体" w:hAnsi="宋体"/>
          <w:b/>
          <w:sz w:val="36"/>
        </w:rPr>
      </w:pPr>
    </w:p>
    <w:p w:rsidR="0062356F" w:rsidRDefault="0062356F">
      <w:pPr>
        <w:ind w:firstLineChars="0" w:firstLine="0"/>
        <w:jc w:val="center"/>
        <w:rPr>
          <w:rFonts w:ascii="宋体" w:eastAsia="宋体" w:hAnsi="宋体"/>
          <w:b/>
          <w:sz w:val="36"/>
        </w:rPr>
      </w:pPr>
    </w:p>
    <w:p w:rsidR="0062356F" w:rsidRDefault="0062356F">
      <w:pPr>
        <w:ind w:firstLineChars="0" w:firstLine="0"/>
        <w:jc w:val="center"/>
        <w:rPr>
          <w:rFonts w:ascii="宋体" w:eastAsia="宋体" w:hAnsi="宋体"/>
          <w:b/>
          <w:sz w:val="36"/>
        </w:rPr>
      </w:pPr>
    </w:p>
    <w:p w:rsidR="0062356F" w:rsidRDefault="0062356F">
      <w:pPr>
        <w:ind w:firstLineChars="0" w:firstLine="0"/>
        <w:jc w:val="center"/>
        <w:rPr>
          <w:rFonts w:ascii="宋体" w:eastAsia="宋体" w:hAnsi="宋体"/>
          <w:b/>
          <w:sz w:val="36"/>
        </w:rPr>
      </w:pPr>
    </w:p>
    <w:p w:rsidR="0062356F" w:rsidRDefault="0062356F">
      <w:pPr>
        <w:ind w:firstLineChars="0" w:firstLine="0"/>
        <w:jc w:val="center"/>
        <w:rPr>
          <w:rFonts w:ascii="宋体" w:eastAsia="宋体" w:hAnsi="宋体"/>
          <w:b/>
          <w:sz w:val="36"/>
        </w:rPr>
      </w:pPr>
    </w:p>
    <w:p w:rsidR="0062356F" w:rsidRDefault="00D439F4">
      <w:pPr>
        <w:ind w:firstLineChars="0" w:firstLine="0"/>
        <w:jc w:val="center"/>
        <w:rPr>
          <w:rFonts w:ascii="宋体" w:eastAsia="宋体" w:hAnsi="宋体"/>
          <w:b/>
          <w:sz w:val="36"/>
        </w:rPr>
      </w:pPr>
      <w:r>
        <w:rPr>
          <w:rFonts w:ascii="宋体" w:eastAsia="宋体" w:hAnsi="宋体" w:hint="eastAsia"/>
          <w:b/>
          <w:sz w:val="36"/>
        </w:rPr>
        <w:t>奉节县农业农村委员会</w:t>
      </w:r>
    </w:p>
    <w:p w:rsidR="0062356F" w:rsidRDefault="00D439F4">
      <w:pPr>
        <w:ind w:firstLineChars="0" w:firstLine="0"/>
        <w:jc w:val="center"/>
        <w:rPr>
          <w:rFonts w:ascii="宋体" w:eastAsia="宋体" w:hAnsi="宋体"/>
          <w:b/>
          <w:sz w:val="36"/>
        </w:rPr>
      </w:pPr>
      <w:r>
        <w:rPr>
          <w:rFonts w:ascii="宋体" w:eastAsia="宋体" w:hAnsi="宋体" w:hint="eastAsia"/>
          <w:b/>
          <w:bCs/>
          <w:sz w:val="36"/>
          <w:szCs w:val="36"/>
        </w:rPr>
        <w:t>二〇二一年十二月</w:t>
      </w:r>
    </w:p>
    <w:p w:rsidR="0062356F" w:rsidRDefault="0062356F">
      <w:pPr>
        <w:ind w:firstLine="600"/>
        <w:rPr>
          <w:rFonts w:ascii="宋体" w:eastAsia="宋体" w:hAnsi="宋体"/>
        </w:rPr>
        <w:sectPr w:rsidR="0062356F">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rsidR="0062356F" w:rsidRDefault="00D439F4" w:rsidP="00C455CD">
      <w:pPr>
        <w:pStyle w:val="1"/>
        <w:spacing w:beforeLines="50" w:afterLines="50" w:line="240" w:lineRule="auto"/>
        <w:rPr>
          <w:rFonts w:ascii="宋体" w:eastAsia="宋体" w:hAnsi="宋体"/>
          <w:sz w:val="32"/>
          <w:szCs w:val="32"/>
        </w:rPr>
      </w:pPr>
      <w:bookmarkStart w:id="0" w:name="_Toc120"/>
      <w:bookmarkStart w:id="1" w:name="_Toc76097075"/>
      <w:r>
        <w:rPr>
          <w:rFonts w:ascii="宋体" w:eastAsia="宋体" w:hAnsi="宋体" w:hint="eastAsia"/>
          <w:sz w:val="32"/>
          <w:szCs w:val="32"/>
        </w:rPr>
        <w:lastRenderedPageBreak/>
        <w:t>目  录</w:t>
      </w:r>
      <w:bookmarkEnd w:id="0"/>
      <w:bookmarkEnd w:id="1"/>
    </w:p>
    <w:p w:rsidR="0062356F" w:rsidRDefault="00D45357">
      <w:pPr>
        <w:pStyle w:val="10"/>
        <w:tabs>
          <w:tab w:val="clear" w:pos="8296"/>
          <w:tab w:val="right" w:leader="dot" w:pos="8306"/>
        </w:tabs>
        <w:spacing w:line="700" w:lineRule="exact"/>
        <w:rPr>
          <w:rFonts w:ascii="宋体" w:eastAsia="宋体" w:hAnsi="宋体"/>
          <w:b/>
          <w:bCs/>
          <w:sz w:val="28"/>
          <w:szCs w:val="28"/>
        </w:rPr>
      </w:pPr>
      <w:r>
        <w:rPr>
          <w:rFonts w:ascii="宋体" w:eastAsia="宋体" w:hAnsi="宋体" w:hint="eastAsia"/>
          <w:sz w:val="28"/>
          <w:szCs w:val="28"/>
        </w:rPr>
        <w:fldChar w:fldCharType="begin"/>
      </w:r>
      <w:r w:rsidR="00D439F4">
        <w:rPr>
          <w:rFonts w:ascii="宋体" w:eastAsia="宋体" w:hAnsi="宋体" w:hint="eastAsia"/>
          <w:sz w:val="28"/>
          <w:szCs w:val="28"/>
        </w:rPr>
        <w:instrText xml:space="preserve">TOC \o "1-2" \h \u </w:instrText>
      </w:r>
      <w:r>
        <w:rPr>
          <w:rFonts w:ascii="宋体" w:eastAsia="宋体" w:hAnsi="宋体" w:hint="eastAsia"/>
          <w:sz w:val="28"/>
          <w:szCs w:val="28"/>
        </w:rPr>
        <w:fldChar w:fldCharType="separate"/>
      </w:r>
      <w:hyperlink w:anchor="_Toc120" w:history="1">
        <w:r w:rsidR="00D439F4">
          <w:rPr>
            <w:rFonts w:ascii="宋体" w:eastAsia="宋体" w:hAnsi="宋体" w:hint="eastAsia"/>
            <w:b/>
            <w:bCs/>
            <w:sz w:val="28"/>
            <w:szCs w:val="28"/>
          </w:rPr>
          <w:t>目  录</w:t>
        </w:r>
        <w:r w:rsidR="00D439F4">
          <w:rPr>
            <w:rFonts w:ascii="宋体" w:eastAsia="宋体" w:hAnsi="宋体" w:hint="eastAsia"/>
            <w:b/>
            <w:bCs/>
            <w:sz w:val="28"/>
            <w:szCs w:val="28"/>
          </w:rPr>
          <w:tab/>
        </w:r>
        <w:r>
          <w:rPr>
            <w:rFonts w:ascii="宋体" w:eastAsia="宋体" w:hAnsi="宋体" w:hint="eastAsia"/>
            <w:b/>
            <w:bCs/>
            <w:sz w:val="28"/>
            <w:szCs w:val="28"/>
          </w:rPr>
          <w:fldChar w:fldCharType="begin"/>
        </w:r>
        <w:r w:rsidR="00D439F4">
          <w:rPr>
            <w:rFonts w:ascii="宋体" w:eastAsia="宋体" w:hAnsi="宋体" w:hint="eastAsia"/>
            <w:b/>
            <w:bCs/>
            <w:sz w:val="28"/>
            <w:szCs w:val="28"/>
          </w:rPr>
          <w:instrText xml:space="preserve"> PAGEREF _Toc120 </w:instrText>
        </w:r>
        <w:r>
          <w:rPr>
            <w:rFonts w:ascii="宋体" w:eastAsia="宋体" w:hAnsi="宋体" w:hint="eastAsia"/>
            <w:b/>
            <w:bCs/>
            <w:sz w:val="28"/>
            <w:szCs w:val="28"/>
          </w:rPr>
          <w:fldChar w:fldCharType="separate"/>
        </w:r>
        <w:r w:rsidR="00D439F4">
          <w:rPr>
            <w:rFonts w:ascii="宋体" w:eastAsia="宋体" w:hAnsi="宋体" w:hint="eastAsia"/>
            <w:b/>
            <w:bCs/>
            <w:sz w:val="28"/>
            <w:szCs w:val="28"/>
          </w:rPr>
          <w:t>1</w:t>
        </w:r>
        <w:r>
          <w:rPr>
            <w:rFonts w:ascii="宋体" w:eastAsia="宋体" w:hAnsi="宋体" w:hint="eastAsia"/>
            <w:b/>
            <w:bCs/>
            <w:sz w:val="28"/>
            <w:szCs w:val="28"/>
          </w:rPr>
          <w:fldChar w:fldCharType="end"/>
        </w:r>
      </w:hyperlink>
    </w:p>
    <w:p w:rsidR="0062356F" w:rsidRDefault="00D45357">
      <w:pPr>
        <w:pStyle w:val="10"/>
        <w:tabs>
          <w:tab w:val="clear" w:pos="8296"/>
          <w:tab w:val="right" w:leader="dot" w:pos="8306"/>
        </w:tabs>
        <w:spacing w:line="700" w:lineRule="exact"/>
        <w:rPr>
          <w:rFonts w:ascii="宋体" w:eastAsia="宋体" w:hAnsi="宋体"/>
          <w:b/>
          <w:bCs/>
          <w:sz w:val="28"/>
          <w:szCs w:val="28"/>
        </w:rPr>
      </w:pPr>
      <w:hyperlink w:anchor="_Toc31769" w:history="1">
        <w:r w:rsidR="00D439F4">
          <w:rPr>
            <w:rFonts w:ascii="宋体" w:eastAsia="宋体" w:hAnsi="宋体" w:hint="eastAsia"/>
            <w:b/>
            <w:bCs/>
            <w:sz w:val="28"/>
            <w:szCs w:val="28"/>
          </w:rPr>
          <w:t>前  言</w:t>
        </w:r>
        <w:r w:rsidR="00D439F4">
          <w:rPr>
            <w:rFonts w:ascii="宋体" w:eastAsia="宋体" w:hAnsi="宋体" w:hint="eastAsia"/>
            <w:b/>
            <w:bCs/>
            <w:sz w:val="28"/>
            <w:szCs w:val="28"/>
          </w:rPr>
          <w:tab/>
        </w:r>
        <w:r>
          <w:rPr>
            <w:rFonts w:ascii="宋体" w:eastAsia="宋体" w:hAnsi="宋体" w:hint="eastAsia"/>
            <w:b/>
            <w:bCs/>
            <w:sz w:val="28"/>
            <w:szCs w:val="28"/>
          </w:rPr>
          <w:fldChar w:fldCharType="begin"/>
        </w:r>
        <w:r w:rsidR="00D439F4">
          <w:rPr>
            <w:rFonts w:ascii="宋体" w:eastAsia="宋体" w:hAnsi="宋体" w:hint="eastAsia"/>
            <w:b/>
            <w:bCs/>
            <w:sz w:val="28"/>
            <w:szCs w:val="28"/>
          </w:rPr>
          <w:instrText xml:space="preserve"> PAGEREF _Toc31769 </w:instrText>
        </w:r>
        <w:r>
          <w:rPr>
            <w:rFonts w:ascii="宋体" w:eastAsia="宋体" w:hAnsi="宋体" w:hint="eastAsia"/>
            <w:b/>
            <w:bCs/>
            <w:sz w:val="28"/>
            <w:szCs w:val="28"/>
          </w:rPr>
          <w:fldChar w:fldCharType="separate"/>
        </w:r>
        <w:r w:rsidR="00D439F4">
          <w:rPr>
            <w:rFonts w:ascii="宋体" w:eastAsia="宋体" w:hAnsi="宋体" w:hint="eastAsia"/>
            <w:b/>
            <w:bCs/>
            <w:sz w:val="28"/>
            <w:szCs w:val="28"/>
          </w:rPr>
          <w:t>1</w:t>
        </w:r>
        <w:r>
          <w:rPr>
            <w:rFonts w:ascii="宋体" w:eastAsia="宋体" w:hAnsi="宋体" w:hint="eastAsia"/>
            <w:b/>
            <w:bCs/>
            <w:sz w:val="28"/>
            <w:szCs w:val="28"/>
          </w:rPr>
          <w:fldChar w:fldCharType="end"/>
        </w:r>
      </w:hyperlink>
    </w:p>
    <w:p w:rsidR="0062356F" w:rsidRDefault="00D45357">
      <w:pPr>
        <w:pStyle w:val="10"/>
        <w:tabs>
          <w:tab w:val="clear" w:pos="8296"/>
          <w:tab w:val="right" w:leader="dot" w:pos="8306"/>
        </w:tabs>
        <w:spacing w:line="700" w:lineRule="exact"/>
        <w:rPr>
          <w:rFonts w:ascii="宋体" w:eastAsia="宋体" w:hAnsi="宋体"/>
          <w:b/>
          <w:bCs/>
          <w:sz w:val="28"/>
          <w:szCs w:val="28"/>
        </w:rPr>
      </w:pPr>
      <w:hyperlink w:anchor="_Toc15450" w:history="1">
        <w:r w:rsidR="00D439F4">
          <w:rPr>
            <w:rFonts w:ascii="宋体" w:eastAsia="宋体" w:hAnsi="宋体" w:hint="eastAsia"/>
            <w:b/>
            <w:bCs/>
            <w:sz w:val="28"/>
            <w:szCs w:val="28"/>
          </w:rPr>
          <w:t>第一章 规划背景</w:t>
        </w:r>
        <w:r w:rsidR="00D439F4">
          <w:rPr>
            <w:rFonts w:ascii="宋体" w:eastAsia="宋体" w:hAnsi="宋体" w:hint="eastAsia"/>
            <w:b/>
            <w:bCs/>
            <w:sz w:val="28"/>
            <w:szCs w:val="28"/>
          </w:rPr>
          <w:tab/>
        </w:r>
        <w:r>
          <w:rPr>
            <w:rFonts w:ascii="宋体" w:eastAsia="宋体" w:hAnsi="宋体" w:hint="eastAsia"/>
            <w:b/>
            <w:bCs/>
            <w:sz w:val="28"/>
            <w:szCs w:val="28"/>
          </w:rPr>
          <w:fldChar w:fldCharType="begin"/>
        </w:r>
        <w:r w:rsidR="00D439F4">
          <w:rPr>
            <w:rFonts w:ascii="宋体" w:eastAsia="宋体" w:hAnsi="宋体" w:hint="eastAsia"/>
            <w:b/>
            <w:bCs/>
            <w:sz w:val="28"/>
            <w:szCs w:val="28"/>
          </w:rPr>
          <w:instrText xml:space="preserve"> PAGEREF _Toc15450 </w:instrText>
        </w:r>
        <w:r>
          <w:rPr>
            <w:rFonts w:ascii="宋体" w:eastAsia="宋体" w:hAnsi="宋体" w:hint="eastAsia"/>
            <w:b/>
            <w:bCs/>
            <w:sz w:val="28"/>
            <w:szCs w:val="28"/>
          </w:rPr>
          <w:fldChar w:fldCharType="separate"/>
        </w:r>
        <w:r w:rsidR="00D439F4">
          <w:rPr>
            <w:rFonts w:ascii="宋体" w:eastAsia="宋体" w:hAnsi="宋体" w:hint="eastAsia"/>
            <w:b/>
            <w:bCs/>
            <w:sz w:val="28"/>
            <w:szCs w:val="28"/>
          </w:rPr>
          <w:t>2</w:t>
        </w:r>
        <w:r>
          <w:rPr>
            <w:rFonts w:ascii="宋体" w:eastAsia="宋体" w:hAnsi="宋体" w:hint="eastAsia"/>
            <w:b/>
            <w:bCs/>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9177" w:history="1">
        <w:r w:rsidR="00D439F4">
          <w:rPr>
            <w:rFonts w:ascii="宋体" w:eastAsia="宋体" w:hAnsi="宋体" w:hint="eastAsia"/>
            <w:b w:val="0"/>
            <w:sz w:val="28"/>
            <w:szCs w:val="28"/>
          </w:rPr>
          <w:t>第一节 发展基础</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_Toc9177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2</w:t>
        </w:r>
        <w:r>
          <w:rPr>
            <w:rFonts w:ascii="宋体" w:eastAsia="宋体" w:hAnsi="宋体" w:hint="eastAsia"/>
            <w:b w:val="0"/>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28549" w:history="1">
        <w:r w:rsidR="00D439F4">
          <w:rPr>
            <w:rFonts w:ascii="宋体" w:eastAsia="宋体" w:hAnsi="宋体" w:hint="eastAsia"/>
            <w:b w:val="0"/>
            <w:sz w:val="28"/>
            <w:szCs w:val="28"/>
          </w:rPr>
          <w:t>第二节 发展环境</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_Toc28549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5</w:t>
        </w:r>
        <w:r>
          <w:rPr>
            <w:rFonts w:ascii="宋体" w:eastAsia="宋体" w:hAnsi="宋体" w:hint="eastAsia"/>
            <w:b w:val="0"/>
            <w:sz w:val="28"/>
            <w:szCs w:val="28"/>
          </w:rPr>
          <w:fldChar w:fldCharType="end"/>
        </w:r>
      </w:hyperlink>
    </w:p>
    <w:p w:rsidR="0062356F" w:rsidRDefault="00D45357">
      <w:pPr>
        <w:pStyle w:val="10"/>
        <w:tabs>
          <w:tab w:val="clear" w:pos="8296"/>
          <w:tab w:val="right" w:leader="dot" w:pos="8306"/>
        </w:tabs>
        <w:spacing w:line="700" w:lineRule="exact"/>
        <w:rPr>
          <w:rFonts w:ascii="宋体" w:eastAsia="宋体" w:hAnsi="宋体"/>
          <w:b/>
          <w:bCs/>
          <w:sz w:val="28"/>
          <w:szCs w:val="28"/>
        </w:rPr>
      </w:pPr>
      <w:hyperlink w:anchor="_Toc21813" w:history="1">
        <w:r w:rsidR="00D439F4">
          <w:rPr>
            <w:rFonts w:ascii="宋体" w:eastAsia="宋体" w:hAnsi="宋体" w:hint="eastAsia"/>
            <w:b/>
            <w:bCs/>
            <w:sz w:val="28"/>
            <w:szCs w:val="28"/>
          </w:rPr>
          <w:t>第二章 总体要求</w:t>
        </w:r>
        <w:r w:rsidR="00D439F4">
          <w:rPr>
            <w:rFonts w:ascii="宋体" w:eastAsia="宋体" w:hAnsi="宋体" w:hint="eastAsia"/>
            <w:b/>
            <w:bCs/>
            <w:sz w:val="28"/>
            <w:szCs w:val="28"/>
          </w:rPr>
          <w:tab/>
        </w:r>
        <w:r>
          <w:rPr>
            <w:rFonts w:ascii="宋体" w:eastAsia="宋体" w:hAnsi="宋体" w:hint="eastAsia"/>
            <w:b/>
            <w:bCs/>
            <w:sz w:val="28"/>
            <w:szCs w:val="28"/>
          </w:rPr>
          <w:fldChar w:fldCharType="begin"/>
        </w:r>
        <w:r w:rsidR="00D439F4">
          <w:rPr>
            <w:rFonts w:ascii="宋体" w:eastAsia="宋体" w:hAnsi="宋体" w:hint="eastAsia"/>
            <w:b/>
            <w:bCs/>
            <w:sz w:val="28"/>
            <w:szCs w:val="28"/>
          </w:rPr>
          <w:instrText xml:space="preserve"> PAGEREF _Toc21813 </w:instrText>
        </w:r>
        <w:r>
          <w:rPr>
            <w:rFonts w:ascii="宋体" w:eastAsia="宋体" w:hAnsi="宋体" w:hint="eastAsia"/>
            <w:b/>
            <w:bCs/>
            <w:sz w:val="28"/>
            <w:szCs w:val="28"/>
          </w:rPr>
          <w:fldChar w:fldCharType="separate"/>
        </w:r>
        <w:r w:rsidR="00D439F4">
          <w:rPr>
            <w:rFonts w:ascii="宋体" w:eastAsia="宋体" w:hAnsi="宋体" w:hint="eastAsia"/>
            <w:b/>
            <w:bCs/>
            <w:sz w:val="28"/>
            <w:szCs w:val="28"/>
          </w:rPr>
          <w:t>8</w:t>
        </w:r>
        <w:r>
          <w:rPr>
            <w:rFonts w:ascii="宋体" w:eastAsia="宋体" w:hAnsi="宋体" w:hint="eastAsia"/>
            <w:b/>
            <w:bCs/>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7296" w:history="1">
        <w:r w:rsidR="00D439F4">
          <w:rPr>
            <w:rFonts w:ascii="宋体" w:eastAsia="宋体" w:hAnsi="宋体" w:hint="eastAsia"/>
            <w:b w:val="0"/>
            <w:sz w:val="28"/>
            <w:szCs w:val="28"/>
          </w:rPr>
          <w:t>第一节 指导思想</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_Toc7296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8</w:t>
        </w:r>
        <w:r>
          <w:rPr>
            <w:rFonts w:ascii="宋体" w:eastAsia="宋体" w:hAnsi="宋体" w:hint="eastAsia"/>
            <w:b w:val="0"/>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9790" w:history="1">
        <w:r w:rsidR="00D439F4">
          <w:rPr>
            <w:rFonts w:ascii="宋体" w:eastAsia="宋体" w:hAnsi="宋体" w:hint="eastAsia"/>
            <w:b w:val="0"/>
            <w:sz w:val="28"/>
            <w:szCs w:val="28"/>
          </w:rPr>
          <w:t>第二节 基本原则</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_Toc9790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9</w:t>
        </w:r>
        <w:r>
          <w:rPr>
            <w:rFonts w:ascii="宋体" w:eastAsia="宋体" w:hAnsi="宋体" w:hint="eastAsia"/>
            <w:b w:val="0"/>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20498" w:history="1">
        <w:r w:rsidR="00D439F4">
          <w:rPr>
            <w:rFonts w:ascii="宋体" w:eastAsia="宋体" w:hAnsi="宋体" w:hint="eastAsia"/>
            <w:b w:val="0"/>
            <w:sz w:val="28"/>
            <w:szCs w:val="28"/>
          </w:rPr>
          <w:t>第三节 发展理念</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_Toc20498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10</w:t>
        </w:r>
        <w:r>
          <w:rPr>
            <w:rFonts w:ascii="宋体" w:eastAsia="宋体" w:hAnsi="宋体" w:hint="eastAsia"/>
            <w:b w:val="0"/>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2973" w:history="1">
        <w:r w:rsidR="00D439F4">
          <w:rPr>
            <w:rFonts w:ascii="宋体" w:eastAsia="宋体" w:hAnsi="宋体" w:hint="eastAsia"/>
            <w:b w:val="0"/>
            <w:sz w:val="28"/>
            <w:szCs w:val="28"/>
          </w:rPr>
          <w:t>第四节 发展目标</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_Toc2973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11</w:t>
        </w:r>
        <w:r>
          <w:rPr>
            <w:rFonts w:ascii="宋体" w:eastAsia="宋体" w:hAnsi="宋体" w:hint="eastAsia"/>
            <w:b w:val="0"/>
            <w:sz w:val="28"/>
            <w:szCs w:val="28"/>
          </w:rPr>
          <w:fldChar w:fldCharType="end"/>
        </w:r>
      </w:hyperlink>
    </w:p>
    <w:p w:rsidR="0062356F" w:rsidRDefault="00D45357">
      <w:pPr>
        <w:pStyle w:val="10"/>
        <w:tabs>
          <w:tab w:val="clear" w:pos="8296"/>
          <w:tab w:val="right" w:leader="dot" w:pos="8306"/>
        </w:tabs>
        <w:spacing w:line="700" w:lineRule="exact"/>
        <w:rPr>
          <w:rFonts w:ascii="宋体" w:eastAsia="宋体" w:hAnsi="宋体"/>
          <w:b/>
          <w:bCs/>
          <w:sz w:val="28"/>
          <w:szCs w:val="28"/>
        </w:rPr>
      </w:pPr>
      <w:hyperlink w:anchor="_Toc17241" w:history="1">
        <w:r w:rsidR="00D439F4">
          <w:rPr>
            <w:rFonts w:ascii="宋体" w:eastAsia="宋体" w:hAnsi="宋体" w:hint="eastAsia"/>
            <w:b/>
            <w:bCs/>
            <w:sz w:val="28"/>
            <w:szCs w:val="28"/>
          </w:rPr>
          <w:t>第三章 主要任务</w:t>
        </w:r>
        <w:r w:rsidR="00D439F4">
          <w:rPr>
            <w:rFonts w:ascii="宋体" w:eastAsia="宋体" w:hAnsi="宋体" w:hint="eastAsia"/>
            <w:b/>
            <w:bCs/>
            <w:sz w:val="28"/>
            <w:szCs w:val="28"/>
          </w:rPr>
          <w:tab/>
        </w:r>
        <w:r>
          <w:rPr>
            <w:rFonts w:ascii="宋体" w:eastAsia="宋体" w:hAnsi="宋体" w:hint="eastAsia"/>
            <w:b/>
            <w:bCs/>
            <w:sz w:val="28"/>
            <w:szCs w:val="28"/>
          </w:rPr>
          <w:fldChar w:fldCharType="begin"/>
        </w:r>
        <w:r w:rsidR="00D439F4">
          <w:rPr>
            <w:rFonts w:ascii="宋体" w:eastAsia="宋体" w:hAnsi="宋体" w:hint="eastAsia"/>
            <w:b/>
            <w:bCs/>
            <w:sz w:val="28"/>
            <w:szCs w:val="28"/>
          </w:rPr>
          <w:instrText xml:space="preserve"> PAGEREF _Toc17241 </w:instrText>
        </w:r>
        <w:r>
          <w:rPr>
            <w:rFonts w:ascii="宋体" w:eastAsia="宋体" w:hAnsi="宋体" w:hint="eastAsia"/>
            <w:b/>
            <w:bCs/>
            <w:sz w:val="28"/>
            <w:szCs w:val="28"/>
          </w:rPr>
          <w:fldChar w:fldCharType="separate"/>
        </w:r>
        <w:r w:rsidR="00D439F4">
          <w:rPr>
            <w:rFonts w:ascii="宋体" w:eastAsia="宋体" w:hAnsi="宋体" w:hint="eastAsia"/>
            <w:b/>
            <w:bCs/>
            <w:sz w:val="28"/>
            <w:szCs w:val="28"/>
          </w:rPr>
          <w:t>14</w:t>
        </w:r>
        <w:r>
          <w:rPr>
            <w:rFonts w:ascii="宋体" w:eastAsia="宋体" w:hAnsi="宋体" w:hint="eastAsia"/>
            <w:b/>
            <w:bCs/>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23744" w:history="1">
        <w:r w:rsidR="00D439F4">
          <w:rPr>
            <w:rFonts w:ascii="宋体" w:eastAsia="宋体" w:hAnsi="宋体" w:hint="eastAsia"/>
            <w:b w:val="0"/>
            <w:sz w:val="28"/>
            <w:szCs w:val="28"/>
          </w:rPr>
          <w:t>第一节  扛稳粮食安全政治责任 切实保障粮油生产</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_Toc23744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14</w:t>
        </w:r>
        <w:r>
          <w:rPr>
            <w:rFonts w:ascii="宋体" w:eastAsia="宋体" w:hAnsi="宋体" w:hint="eastAsia"/>
            <w:b w:val="0"/>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4008" w:history="1">
        <w:r w:rsidR="00D439F4">
          <w:rPr>
            <w:rFonts w:ascii="宋体" w:eastAsia="宋体" w:hAnsi="宋体" w:hint="eastAsia"/>
            <w:b w:val="0"/>
            <w:sz w:val="28"/>
            <w:szCs w:val="28"/>
          </w:rPr>
          <w:t>第二节  完善4+3+X”产业体系 提质增效十大产业</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_Toc4008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16</w:t>
        </w:r>
        <w:r>
          <w:rPr>
            <w:rFonts w:ascii="宋体" w:eastAsia="宋体" w:hAnsi="宋体" w:hint="eastAsia"/>
            <w:b w:val="0"/>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30407" w:history="1">
        <w:r w:rsidR="00D439F4">
          <w:rPr>
            <w:rFonts w:ascii="宋体" w:eastAsia="宋体" w:hAnsi="宋体" w:hint="eastAsia"/>
            <w:b w:val="0"/>
            <w:sz w:val="28"/>
            <w:szCs w:val="28"/>
          </w:rPr>
          <w:t>第三节 推进适度规模经营 建设“1+10+20”产业基地</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_Toc30407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31</w:t>
        </w:r>
        <w:r>
          <w:rPr>
            <w:rFonts w:ascii="宋体" w:eastAsia="宋体" w:hAnsi="宋体" w:hint="eastAsia"/>
            <w:b w:val="0"/>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2643" w:history="1">
        <w:r w:rsidR="00D439F4">
          <w:rPr>
            <w:rFonts w:ascii="宋体" w:eastAsia="宋体" w:hAnsi="宋体" w:hint="eastAsia"/>
            <w:b w:val="0"/>
            <w:sz w:val="28"/>
            <w:szCs w:val="28"/>
          </w:rPr>
          <w:t>第四节  推动绿色农业发展 强化农产品质量安全</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_Toc2643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38</w:t>
        </w:r>
        <w:r>
          <w:rPr>
            <w:rFonts w:ascii="宋体" w:eastAsia="宋体" w:hAnsi="宋体" w:hint="eastAsia"/>
            <w:b w:val="0"/>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23459" w:history="1">
        <w:r w:rsidR="00D439F4">
          <w:rPr>
            <w:rFonts w:ascii="宋体" w:eastAsia="宋体" w:hAnsi="宋体" w:hint="eastAsia"/>
            <w:b w:val="0"/>
            <w:sz w:val="28"/>
            <w:szCs w:val="28"/>
          </w:rPr>
          <w:t>第五节 拓展农业多种功能 促进乡村产业高质量发展</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_Toc23459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42</w:t>
        </w:r>
        <w:r>
          <w:rPr>
            <w:rFonts w:ascii="宋体" w:eastAsia="宋体" w:hAnsi="宋体" w:hint="eastAsia"/>
            <w:b w:val="0"/>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20429" w:history="1">
        <w:r w:rsidR="00D439F4">
          <w:rPr>
            <w:rFonts w:ascii="宋体" w:eastAsia="宋体" w:hAnsi="宋体" w:hint="eastAsia"/>
            <w:b w:val="0"/>
            <w:sz w:val="28"/>
            <w:szCs w:val="28"/>
          </w:rPr>
          <w:t>第六节 强化农业科技创新 做好产业科技支撑</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_Toc20429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52</w:t>
        </w:r>
        <w:r>
          <w:rPr>
            <w:rFonts w:ascii="宋体" w:eastAsia="宋体" w:hAnsi="宋体" w:hint="eastAsia"/>
            <w:b w:val="0"/>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22323" w:history="1">
        <w:r w:rsidR="00D439F4">
          <w:rPr>
            <w:rFonts w:ascii="宋体" w:eastAsia="宋体" w:hAnsi="宋体" w:hint="eastAsia"/>
            <w:b w:val="0"/>
            <w:sz w:val="28"/>
            <w:szCs w:val="28"/>
          </w:rPr>
          <w:t>第七节  深化农村基层改革 提高农业产业组织化水平</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_Toc22323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54</w:t>
        </w:r>
        <w:r>
          <w:rPr>
            <w:rFonts w:ascii="宋体" w:eastAsia="宋体" w:hAnsi="宋体" w:hint="eastAsia"/>
            <w:b w:val="0"/>
            <w:sz w:val="28"/>
            <w:szCs w:val="28"/>
          </w:rPr>
          <w:fldChar w:fldCharType="end"/>
        </w:r>
      </w:hyperlink>
    </w:p>
    <w:p w:rsidR="0062356F" w:rsidRDefault="00D45357">
      <w:pPr>
        <w:pStyle w:val="10"/>
        <w:tabs>
          <w:tab w:val="clear" w:pos="8296"/>
          <w:tab w:val="right" w:leader="dot" w:pos="8306"/>
        </w:tabs>
        <w:spacing w:line="700" w:lineRule="exact"/>
        <w:rPr>
          <w:rFonts w:ascii="宋体" w:eastAsia="宋体" w:hAnsi="宋体"/>
          <w:b/>
          <w:bCs/>
          <w:sz w:val="28"/>
          <w:szCs w:val="28"/>
        </w:rPr>
      </w:pPr>
      <w:hyperlink w:anchor="_Toc197" w:history="1">
        <w:r w:rsidR="00D439F4">
          <w:rPr>
            <w:rFonts w:ascii="宋体" w:eastAsia="宋体" w:hAnsi="宋体" w:hint="eastAsia"/>
            <w:b/>
            <w:bCs/>
            <w:sz w:val="28"/>
            <w:szCs w:val="28"/>
          </w:rPr>
          <w:t>第四章 保障措施</w:t>
        </w:r>
        <w:r w:rsidR="00D439F4">
          <w:rPr>
            <w:rFonts w:ascii="宋体" w:eastAsia="宋体" w:hAnsi="宋体" w:hint="eastAsia"/>
            <w:b/>
            <w:bCs/>
            <w:sz w:val="28"/>
            <w:szCs w:val="28"/>
          </w:rPr>
          <w:tab/>
        </w:r>
        <w:r>
          <w:rPr>
            <w:rFonts w:ascii="宋体" w:eastAsia="宋体" w:hAnsi="宋体" w:hint="eastAsia"/>
            <w:b/>
            <w:bCs/>
            <w:sz w:val="28"/>
            <w:szCs w:val="28"/>
          </w:rPr>
          <w:fldChar w:fldCharType="begin"/>
        </w:r>
        <w:r w:rsidR="00D439F4">
          <w:rPr>
            <w:rFonts w:ascii="宋体" w:eastAsia="宋体" w:hAnsi="宋体" w:hint="eastAsia"/>
            <w:b/>
            <w:bCs/>
            <w:sz w:val="28"/>
            <w:szCs w:val="28"/>
          </w:rPr>
          <w:instrText xml:space="preserve"> PAGEREF _Toc197 </w:instrText>
        </w:r>
        <w:r>
          <w:rPr>
            <w:rFonts w:ascii="宋体" w:eastAsia="宋体" w:hAnsi="宋体" w:hint="eastAsia"/>
            <w:b/>
            <w:bCs/>
            <w:sz w:val="28"/>
            <w:szCs w:val="28"/>
          </w:rPr>
          <w:fldChar w:fldCharType="separate"/>
        </w:r>
        <w:r w:rsidR="00D439F4">
          <w:rPr>
            <w:rFonts w:ascii="宋体" w:eastAsia="宋体" w:hAnsi="宋体" w:hint="eastAsia"/>
            <w:b/>
            <w:bCs/>
            <w:sz w:val="28"/>
            <w:szCs w:val="28"/>
          </w:rPr>
          <w:t>61</w:t>
        </w:r>
        <w:r>
          <w:rPr>
            <w:rFonts w:ascii="宋体" w:eastAsia="宋体" w:hAnsi="宋体" w:hint="eastAsia"/>
            <w:b/>
            <w:bCs/>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17012" w:history="1">
        <w:r w:rsidR="00D439F4">
          <w:rPr>
            <w:rFonts w:ascii="宋体" w:eastAsia="宋体" w:hAnsi="宋体" w:hint="eastAsia"/>
            <w:b w:val="0"/>
            <w:sz w:val="28"/>
            <w:szCs w:val="28"/>
          </w:rPr>
          <w:t>第一节  加强组织保障</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_Toc17012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61</w:t>
        </w:r>
        <w:r>
          <w:rPr>
            <w:rFonts w:ascii="宋体" w:eastAsia="宋体" w:hAnsi="宋体" w:hint="eastAsia"/>
            <w:b w:val="0"/>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2344" w:history="1">
        <w:r w:rsidR="00D439F4">
          <w:rPr>
            <w:rFonts w:ascii="宋体" w:eastAsia="宋体" w:hAnsi="宋体" w:hint="eastAsia"/>
            <w:b w:val="0"/>
            <w:sz w:val="28"/>
            <w:szCs w:val="28"/>
          </w:rPr>
          <w:t>第二节  加强规划管理</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_Toc2344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61</w:t>
        </w:r>
        <w:r>
          <w:rPr>
            <w:rFonts w:ascii="宋体" w:eastAsia="宋体" w:hAnsi="宋体" w:hint="eastAsia"/>
            <w:b w:val="0"/>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31993" w:history="1">
        <w:r w:rsidR="00D439F4">
          <w:rPr>
            <w:rFonts w:ascii="宋体" w:eastAsia="宋体" w:hAnsi="宋体" w:hint="eastAsia"/>
            <w:b w:val="0"/>
            <w:sz w:val="28"/>
            <w:szCs w:val="28"/>
          </w:rPr>
          <w:t>第三节  强化项目支撑</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_Toc31993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61</w:t>
        </w:r>
        <w:r>
          <w:rPr>
            <w:rFonts w:ascii="宋体" w:eastAsia="宋体" w:hAnsi="宋体" w:hint="eastAsia"/>
            <w:b w:val="0"/>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18479" w:history="1">
        <w:r w:rsidR="00D439F4">
          <w:rPr>
            <w:rFonts w:ascii="宋体" w:eastAsia="宋体" w:hAnsi="宋体" w:hint="eastAsia"/>
            <w:b w:val="0"/>
            <w:sz w:val="28"/>
            <w:szCs w:val="28"/>
          </w:rPr>
          <w:t>第四节  加大招商引资力度</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_Toc18479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62</w:t>
        </w:r>
        <w:r>
          <w:rPr>
            <w:rFonts w:ascii="宋体" w:eastAsia="宋体" w:hAnsi="宋体" w:hint="eastAsia"/>
            <w:b w:val="0"/>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14143" w:history="1">
        <w:r w:rsidR="00D439F4">
          <w:rPr>
            <w:rFonts w:ascii="宋体" w:eastAsia="宋体" w:hAnsi="宋体" w:hint="eastAsia"/>
            <w:b w:val="0"/>
            <w:sz w:val="28"/>
            <w:szCs w:val="28"/>
          </w:rPr>
          <w:t>第五节  争取上级政策支持</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_Toc14143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62</w:t>
        </w:r>
        <w:r>
          <w:rPr>
            <w:rFonts w:ascii="宋体" w:eastAsia="宋体" w:hAnsi="宋体" w:hint="eastAsia"/>
            <w:b w:val="0"/>
            <w:sz w:val="28"/>
            <w:szCs w:val="28"/>
          </w:rPr>
          <w:fldChar w:fldCharType="end"/>
        </w:r>
      </w:hyperlink>
    </w:p>
    <w:p w:rsidR="0062356F" w:rsidRDefault="00D45357" w:rsidP="00C455CD">
      <w:pPr>
        <w:pStyle w:val="20"/>
        <w:tabs>
          <w:tab w:val="right" w:leader="dot" w:pos="8306"/>
        </w:tabs>
        <w:spacing w:line="700" w:lineRule="exact"/>
        <w:ind w:firstLine="300"/>
        <w:rPr>
          <w:rFonts w:ascii="宋体" w:eastAsia="宋体" w:hAnsi="宋体"/>
          <w:b w:val="0"/>
          <w:sz w:val="28"/>
          <w:szCs w:val="28"/>
        </w:rPr>
      </w:pPr>
      <w:hyperlink w:anchor="_Toc27109" w:history="1">
        <w:r w:rsidR="00D439F4">
          <w:rPr>
            <w:rFonts w:ascii="宋体" w:eastAsia="宋体" w:hAnsi="宋体" w:hint="eastAsia"/>
            <w:b w:val="0"/>
            <w:sz w:val="28"/>
            <w:szCs w:val="28"/>
          </w:rPr>
          <w:t>第六节  健全督查考核</w:t>
        </w:r>
        <w:r w:rsidR="00D439F4">
          <w:rPr>
            <w:rFonts w:ascii="宋体" w:eastAsia="宋体" w:hAnsi="宋体" w:hint="eastAsia"/>
            <w:b w:val="0"/>
            <w:sz w:val="28"/>
            <w:szCs w:val="28"/>
          </w:rPr>
          <w:tab/>
        </w:r>
        <w:r>
          <w:rPr>
            <w:rFonts w:ascii="宋体" w:eastAsia="宋体" w:hAnsi="宋体" w:hint="eastAsia"/>
            <w:b w:val="0"/>
            <w:sz w:val="28"/>
            <w:szCs w:val="28"/>
          </w:rPr>
          <w:fldChar w:fldCharType="begin"/>
        </w:r>
        <w:r w:rsidR="00D439F4">
          <w:rPr>
            <w:rFonts w:ascii="宋体" w:eastAsia="宋体" w:hAnsi="宋体" w:hint="eastAsia"/>
            <w:b w:val="0"/>
            <w:sz w:val="28"/>
            <w:szCs w:val="28"/>
          </w:rPr>
          <w:instrText xml:space="preserve"> PAGEREF _Toc27109 </w:instrText>
        </w:r>
        <w:r>
          <w:rPr>
            <w:rFonts w:ascii="宋体" w:eastAsia="宋体" w:hAnsi="宋体" w:hint="eastAsia"/>
            <w:b w:val="0"/>
            <w:sz w:val="28"/>
            <w:szCs w:val="28"/>
          </w:rPr>
          <w:fldChar w:fldCharType="separate"/>
        </w:r>
        <w:r w:rsidR="00D439F4">
          <w:rPr>
            <w:rFonts w:ascii="宋体" w:eastAsia="宋体" w:hAnsi="宋体" w:hint="eastAsia"/>
            <w:b w:val="0"/>
            <w:sz w:val="28"/>
            <w:szCs w:val="28"/>
          </w:rPr>
          <w:t>63</w:t>
        </w:r>
        <w:r>
          <w:rPr>
            <w:rFonts w:ascii="宋体" w:eastAsia="宋体" w:hAnsi="宋体" w:hint="eastAsia"/>
            <w:b w:val="0"/>
            <w:sz w:val="28"/>
            <w:szCs w:val="28"/>
          </w:rPr>
          <w:fldChar w:fldCharType="end"/>
        </w:r>
      </w:hyperlink>
    </w:p>
    <w:p w:rsidR="0062356F" w:rsidRDefault="00D45357">
      <w:pPr>
        <w:spacing w:line="700" w:lineRule="exact"/>
        <w:ind w:firstLineChars="0" w:firstLine="0"/>
        <w:rPr>
          <w:rFonts w:ascii="宋体" w:eastAsia="宋体" w:hAnsi="宋体"/>
          <w:sz w:val="24"/>
        </w:rPr>
      </w:pPr>
      <w:r>
        <w:rPr>
          <w:rFonts w:ascii="宋体" w:eastAsia="宋体" w:hAnsi="宋体" w:hint="eastAsia"/>
          <w:sz w:val="28"/>
          <w:szCs w:val="28"/>
        </w:rPr>
        <w:fldChar w:fldCharType="end"/>
      </w:r>
    </w:p>
    <w:p w:rsidR="0062356F" w:rsidRDefault="00D439F4">
      <w:pPr>
        <w:spacing w:line="460" w:lineRule="exact"/>
        <w:ind w:firstLineChars="0" w:firstLine="0"/>
        <w:rPr>
          <w:rFonts w:ascii="宋体" w:eastAsia="宋体" w:hAnsi="宋体"/>
          <w:sz w:val="28"/>
          <w:szCs w:val="28"/>
        </w:rPr>
      </w:pPr>
      <w:r>
        <w:rPr>
          <w:rFonts w:ascii="宋体" w:eastAsia="宋体" w:hAnsi="宋体" w:hint="eastAsia"/>
          <w:sz w:val="28"/>
          <w:szCs w:val="28"/>
        </w:rPr>
        <w:t>附表：</w:t>
      </w:r>
    </w:p>
    <w:p w:rsidR="0062356F" w:rsidRDefault="00D439F4" w:rsidP="00B95640">
      <w:pPr>
        <w:spacing w:line="440" w:lineRule="exact"/>
        <w:ind w:firstLine="560"/>
        <w:rPr>
          <w:rFonts w:ascii="宋体" w:eastAsia="宋体" w:hAnsi="宋体"/>
          <w:sz w:val="28"/>
          <w:szCs w:val="28"/>
        </w:rPr>
      </w:pPr>
      <w:r>
        <w:rPr>
          <w:rFonts w:ascii="宋体" w:eastAsia="宋体" w:hAnsi="宋体" w:hint="eastAsia"/>
          <w:sz w:val="28"/>
          <w:szCs w:val="28"/>
        </w:rPr>
        <w:t>附表1：奉节县“十四五”农业产业高质量发展规划项目库汇总表</w:t>
      </w:r>
    </w:p>
    <w:p w:rsidR="0062356F" w:rsidRDefault="00D439F4" w:rsidP="00B95640">
      <w:pPr>
        <w:spacing w:line="440" w:lineRule="exact"/>
        <w:ind w:firstLine="560"/>
        <w:rPr>
          <w:rFonts w:ascii="宋体" w:eastAsia="宋体" w:hAnsi="宋体"/>
          <w:sz w:val="28"/>
          <w:szCs w:val="28"/>
        </w:rPr>
      </w:pPr>
      <w:r>
        <w:rPr>
          <w:rFonts w:ascii="宋体" w:eastAsia="宋体" w:hAnsi="宋体" w:hint="eastAsia"/>
          <w:sz w:val="28"/>
          <w:szCs w:val="28"/>
        </w:rPr>
        <w:t>附表2：奉节县“十四五”农业产业高质量发展规划项目库</w:t>
      </w:r>
    </w:p>
    <w:p w:rsidR="0062356F" w:rsidRDefault="00D439F4">
      <w:pPr>
        <w:spacing w:line="440" w:lineRule="exact"/>
        <w:ind w:firstLineChars="0" w:firstLine="0"/>
        <w:rPr>
          <w:rFonts w:ascii="宋体" w:eastAsia="宋体" w:hAnsi="宋体"/>
          <w:sz w:val="28"/>
          <w:szCs w:val="28"/>
        </w:rPr>
      </w:pPr>
      <w:r>
        <w:rPr>
          <w:rFonts w:ascii="宋体" w:eastAsia="宋体" w:hAnsi="宋体" w:hint="eastAsia"/>
          <w:sz w:val="28"/>
          <w:szCs w:val="28"/>
        </w:rPr>
        <w:t>附图：</w:t>
      </w:r>
    </w:p>
    <w:p w:rsidR="0062356F" w:rsidRDefault="00D439F4" w:rsidP="00B95640">
      <w:pPr>
        <w:spacing w:line="440" w:lineRule="exact"/>
        <w:ind w:firstLine="560"/>
        <w:rPr>
          <w:rFonts w:ascii="宋体" w:eastAsia="宋体" w:hAnsi="宋体"/>
          <w:spacing w:val="-6"/>
          <w:sz w:val="28"/>
          <w:szCs w:val="28"/>
        </w:rPr>
      </w:pPr>
      <w:r>
        <w:rPr>
          <w:rFonts w:ascii="宋体" w:eastAsia="宋体" w:hAnsi="宋体" w:hint="eastAsia"/>
          <w:sz w:val="28"/>
          <w:szCs w:val="28"/>
        </w:rPr>
        <w:t>附图1.奉节县特色产业发展规划图</w:t>
      </w:r>
    </w:p>
    <w:p w:rsidR="0062356F" w:rsidRDefault="00D439F4" w:rsidP="00B95640">
      <w:pPr>
        <w:spacing w:line="440" w:lineRule="exact"/>
        <w:ind w:firstLine="560"/>
        <w:rPr>
          <w:rFonts w:ascii="宋体" w:eastAsia="宋体" w:hAnsi="宋体"/>
          <w:sz w:val="28"/>
          <w:szCs w:val="28"/>
        </w:rPr>
      </w:pPr>
      <w:r>
        <w:rPr>
          <w:rFonts w:ascii="宋体" w:eastAsia="宋体" w:hAnsi="宋体" w:hint="eastAsia"/>
          <w:sz w:val="28"/>
          <w:szCs w:val="28"/>
        </w:rPr>
        <w:t>附图2.</w:t>
      </w:r>
      <w:r>
        <w:rPr>
          <w:rFonts w:ascii="宋体" w:eastAsia="宋体" w:hAnsi="宋体" w:hint="eastAsia"/>
          <w:spacing w:val="-6"/>
          <w:sz w:val="28"/>
          <w:szCs w:val="28"/>
        </w:rPr>
        <w:t>奉节县“十四五”“1+10+20”高质量农业产业基地规划布局图</w:t>
      </w:r>
    </w:p>
    <w:p w:rsidR="0062356F" w:rsidRDefault="00D439F4" w:rsidP="00B95640">
      <w:pPr>
        <w:spacing w:line="440" w:lineRule="exact"/>
        <w:ind w:firstLine="560"/>
        <w:rPr>
          <w:rFonts w:ascii="宋体" w:eastAsia="宋体" w:hAnsi="宋体"/>
          <w:sz w:val="28"/>
          <w:szCs w:val="28"/>
        </w:rPr>
      </w:pPr>
      <w:r>
        <w:rPr>
          <w:rFonts w:ascii="宋体" w:eastAsia="宋体" w:hAnsi="宋体" w:hint="eastAsia"/>
          <w:sz w:val="28"/>
          <w:szCs w:val="28"/>
        </w:rPr>
        <w:t>附图3.奉节县“十四五”农业产业高质量发展规划休闲农业项目布局图</w:t>
      </w:r>
    </w:p>
    <w:p w:rsidR="0062356F" w:rsidRDefault="0062356F" w:rsidP="00B95640">
      <w:pPr>
        <w:pStyle w:val="Default"/>
        <w:ind w:firstLine="560"/>
        <w:rPr>
          <w:rFonts w:ascii="宋体" w:eastAsia="宋体" w:hAnsi="宋体" w:cs="宋体" w:hint="default"/>
          <w:color w:val="auto"/>
          <w:sz w:val="28"/>
          <w:szCs w:val="28"/>
        </w:rPr>
      </w:pPr>
    </w:p>
    <w:p w:rsidR="0062356F" w:rsidRDefault="0062356F" w:rsidP="00B95640">
      <w:pPr>
        <w:ind w:firstLine="600"/>
        <w:rPr>
          <w:rFonts w:ascii="宋体" w:eastAsia="宋体" w:hAnsi="宋体"/>
        </w:rPr>
        <w:sectPr w:rsidR="0062356F">
          <w:footerReference w:type="default" r:id="rId14"/>
          <w:pgSz w:w="11906" w:h="16838"/>
          <w:pgMar w:top="1440" w:right="1800" w:bottom="1440" w:left="1800" w:header="851" w:footer="992" w:gutter="0"/>
          <w:pgNumType w:start="1"/>
          <w:cols w:space="425"/>
          <w:docGrid w:type="lines" w:linePitch="312"/>
        </w:sectPr>
      </w:pPr>
    </w:p>
    <w:p w:rsidR="0062356F" w:rsidRDefault="00D439F4" w:rsidP="00C455CD">
      <w:pPr>
        <w:pStyle w:val="1"/>
        <w:spacing w:beforeLines="50" w:afterLines="50" w:line="240" w:lineRule="auto"/>
        <w:rPr>
          <w:rFonts w:ascii="宋体" w:eastAsia="宋体" w:hAnsi="宋体"/>
          <w:sz w:val="32"/>
          <w:szCs w:val="32"/>
        </w:rPr>
      </w:pPr>
      <w:bookmarkStart w:id="2" w:name="_Toc31253"/>
      <w:bookmarkStart w:id="3" w:name="_Toc31769"/>
      <w:r>
        <w:rPr>
          <w:rFonts w:ascii="宋体" w:eastAsia="宋体" w:hAnsi="宋体" w:hint="eastAsia"/>
          <w:sz w:val="32"/>
          <w:szCs w:val="32"/>
        </w:rPr>
        <w:lastRenderedPageBreak/>
        <w:t>前  言</w:t>
      </w:r>
      <w:bookmarkEnd w:id="2"/>
      <w:bookmarkEnd w:id="3"/>
    </w:p>
    <w:p w:rsidR="0062356F" w:rsidRDefault="00D439F4">
      <w:pPr>
        <w:ind w:firstLine="600"/>
        <w:rPr>
          <w:rFonts w:ascii="宋体" w:eastAsia="宋体" w:hAnsi="宋体"/>
        </w:rPr>
      </w:pPr>
      <w:r>
        <w:rPr>
          <w:rFonts w:ascii="宋体" w:eastAsia="宋体" w:hAnsi="宋体" w:hint="eastAsia"/>
        </w:rPr>
        <w:t>“十四五”时期（2021-2025年），是我国全面建成小康社会、实现第一个百年奋斗目标之后，乘势而上开启全面建设社会主义现代化国家新征程、向第二个百年奋斗目标进军的第一个五年，是奉节县根据国家和重庆市统一部署，全面深化改革、实现高质量发展的关键阶段，是全县加强生态保护修复、保持经济稳定增长、增进人民生活福祉、加强防范化解风险的重要时期，是全县深度融入“一区两群”等区域协同发展战略的关键时期。</w:t>
      </w:r>
    </w:p>
    <w:p w:rsidR="0062356F" w:rsidRDefault="00D439F4">
      <w:pPr>
        <w:ind w:firstLine="600"/>
        <w:rPr>
          <w:rFonts w:ascii="宋体" w:eastAsia="宋体" w:hAnsi="宋体"/>
        </w:rPr>
      </w:pPr>
      <w:r>
        <w:rPr>
          <w:rFonts w:ascii="宋体" w:eastAsia="宋体" w:hAnsi="宋体" w:hint="eastAsia"/>
        </w:rPr>
        <w:t>为科学谋划全县农业农村发展，全面推进乡村振兴战略，促进奉节农业农村“产业兴旺”，加快形成新发展格局，特编制《奉节县“十四五”农业产业高质量发展规划》，规划明确了奉节现代农业产业未来发展的主要方向，高效优质农业的实现途径，农业发展过程中需要解决的关键问题和重要措施，旨在实现奉节农业产业高质量发展，为推动乡村振兴奠定坚实的基础。</w:t>
      </w:r>
    </w:p>
    <w:p w:rsidR="0062356F" w:rsidRDefault="00D439F4">
      <w:pPr>
        <w:ind w:firstLine="600"/>
        <w:rPr>
          <w:rFonts w:ascii="宋体" w:eastAsia="宋体" w:hAnsi="宋体"/>
        </w:rPr>
      </w:pPr>
      <w:r>
        <w:rPr>
          <w:rFonts w:ascii="宋体" w:eastAsia="宋体" w:hAnsi="宋体" w:hint="eastAsia"/>
        </w:rPr>
        <w:br w:type="page"/>
      </w:r>
    </w:p>
    <w:p w:rsidR="0062356F" w:rsidRDefault="00D439F4" w:rsidP="00C455CD">
      <w:pPr>
        <w:pStyle w:val="1"/>
        <w:spacing w:beforeLines="50" w:afterLines="50" w:line="240" w:lineRule="auto"/>
        <w:rPr>
          <w:rFonts w:ascii="宋体" w:eastAsia="宋体" w:hAnsi="宋体"/>
          <w:sz w:val="32"/>
          <w:szCs w:val="32"/>
        </w:rPr>
      </w:pPr>
      <w:bookmarkStart w:id="4" w:name="_Toc14242"/>
      <w:bookmarkStart w:id="5" w:name="_Toc89462173"/>
      <w:bookmarkStart w:id="6" w:name="_Toc15450"/>
      <w:r>
        <w:rPr>
          <w:rFonts w:ascii="宋体" w:eastAsia="宋体" w:hAnsi="宋体" w:hint="eastAsia"/>
          <w:sz w:val="32"/>
          <w:szCs w:val="32"/>
        </w:rPr>
        <w:lastRenderedPageBreak/>
        <w:t>第一章 规划背景</w:t>
      </w:r>
      <w:bookmarkEnd w:id="4"/>
      <w:bookmarkEnd w:id="5"/>
      <w:bookmarkEnd w:id="6"/>
      <w:r>
        <w:rPr>
          <w:rFonts w:ascii="宋体" w:eastAsia="宋体" w:hAnsi="宋体" w:hint="eastAsia"/>
          <w:sz w:val="32"/>
          <w:szCs w:val="32"/>
        </w:rPr>
        <w:tab/>
      </w:r>
    </w:p>
    <w:p w:rsidR="0062356F" w:rsidRDefault="00D439F4" w:rsidP="00C455CD">
      <w:pPr>
        <w:pStyle w:val="2"/>
        <w:adjustRightInd w:val="0"/>
        <w:snapToGrid w:val="0"/>
        <w:spacing w:afterLines="50"/>
        <w:rPr>
          <w:rFonts w:ascii="宋体" w:eastAsia="宋体" w:hAnsi="宋体"/>
          <w:bCs/>
          <w:szCs w:val="32"/>
        </w:rPr>
      </w:pPr>
      <w:bookmarkStart w:id="7" w:name="_Toc9177"/>
      <w:bookmarkStart w:id="8" w:name="_Toc2254"/>
      <w:bookmarkStart w:id="9" w:name="_Toc89462174"/>
      <w:r>
        <w:rPr>
          <w:rFonts w:ascii="宋体" w:eastAsia="宋体" w:hAnsi="宋体" w:hint="eastAsia"/>
          <w:bCs/>
          <w:szCs w:val="32"/>
        </w:rPr>
        <w:t>第一节 发展基础</w:t>
      </w:r>
      <w:bookmarkEnd w:id="7"/>
      <w:bookmarkEnd w:id="8"/>
      <w:bookmarkEnd w:id="9"/>
      <w:r>
        <w:rPr>
          <w:rFonts w:ascii="宋体" w:eastAsia="宋体" w:hAnsi="宋体" w:hint="eastAsia"/>
          <w:bCs/>
          <w:szCs w:val="32"/>
        </w:rPr>
        <w:tab/>
      </w:r>
    </w:p>
    <w:p w:rsidR="0062356F" w:rsidRDefault="00D439F4">
      <w:pPr>
        <w:spacing w:line="240" w:lineRule="auto"/>
        <w:ind w:firstLine="600"/>
        <w:rPr>
          <w:rFonts w:ascii="宋体" w:eastAsia="宋体" w:hAnsi="宋体"/>
        </w:rPr>
      </w:pPr>
      <w:r>
        <w:rPr>
          <w:rFonts w:ascii="宋体" w:eastAsia="宋体" w:hAnsi="宋体" w:hint="eastAsia"/>
        </w:rPr>
        <w:t>“十三五”时期，特别是党的十九大以来，奉节县全面贯彻落实中央、市委关于“三农”决策部署，在市委、市政府和县委的坚强领导下，按照“打好一场硬仗、用好两个宝贝、做好三件大事、抓好一个根本”和“脱贫攻坚拔掉穷根子、绿色发展探索新路子、党员干部做出好样子”的工作要求，坚持全域旅游统领、生态产业支撑、新型城镇承载、区域中心带动“四条主线”，围绕把奉节建设成为“长江经济带上的绿色生态强县和区域性功能中心”的总体目标，全力打好三大攻坚战，实现地区生产总值突破300亿元，奉节县经济和社会发展均迈上新台阶。过去五年，成功获得全国脱贫攻坚组织创新奖、国家创新型县建设县、国家现代农业产业园创建县、全国农村创业创新典型县、中华诗城、中国天然氧吧、中国最美山水生态文化旅游名城、中国醉美摄影旅游目的地、国家级美食地标城市等国家级荣誉称号41项，是脱贫攻坚“全国样板”。</w:t>
      </w:r>
    </w:p>
    <w:p w:rsidR="0062356F" w:rsidRDefault="00D439F4">
      <w:pPr>
        <w:spacing w:line="240" w:lineRule="auto"/>
        <w:ind w:firstLine="602"/>
        <w:rPr>
          <w:rFonts w:ascii="宋体" w:eastAsia="宋体" w:hAnsi="宋体"/>
        </w:rPr>
      </w:pPr>
      <w:r>
        <w:rPr>
          <w:rFonts w:ascii="宋体" w:eastAsia="宋体" w:hAnsi="宋体" w:hint="eastAsia"/>
          <w:b/>
          <w:bCs/>
        </w:rPr>
        <w:t>产业“精准发展”卓有成效。</w:t>
      </w:r>
      <w:r>
        <w:rPr>
          <w:rFonts w:ascii="宋体" w:eastAsia="宋体" w:hAnsi="宋体" w:hint="eastAsia"/>
        </w:rPr>
        <w:t>实现粮油产业稳供保供，粮食播种面积119.56万亩，年产量40.89万吨；油料面积18.89万亩，产量2.87万吨。“4+3+X”山地特色高效农业产业体系基本形成，实施山地特色高效农业达118万亩，脐橙、中药材、木本油料、生态畜牧四大主导产业发展迅猛，蔬菜、蚕桑、烟叶优势</w:t>
      </w:r>
      <w:r>
        <w:rPr>
          <w:rFonts w:ascii="宋体" w:eastAsia="宋体" w:hAnsi="宋体" w:hint="eastAsia"/>
        </w:rPr>
        <w:lastRenderedPageBreak/>
        <w:t>产业不断壮大。围绕“4+3+X”产业体系，加快国家现代农业产业园建设，布局坪上、藕塘等标化基地、脐橙物流中心、数字化脐橙等项目。加快国家级、市级、县级“一村一品”示范村创建工作，“一村一品”产业布局实现全覆盖。积极推广池塘“一改五化”生态养殖技术，开展鱼菜综合种养技术示范。大力发展乡村旅游，基本形成“诗橙产业”永乐—安坪线路、平安乡脱贫攻坚及乡村振兴线路、三峡之巅绿色发展线路、三峡原乡生态旅游线路等“六条特色线路”，建成农旅融合园10个、打造乡村旅游示范点30个，2020年乡村旅游年接待人数达886万人次、增长30.1%，乡村旅游收入达到40.3亿元，同比增长32.6%。</w:t>
      </w:r>
    </w:p>
    <w:p w:rsidR="0062356F" w:rsidRDefault="00D439F4">
      <w:pPr>
        <w:spacing w:line="240" w:lineRule="auto"/>
        <w:ind w:firstLine="602"/>
        <w:rPr>
          <w:rFonts w:ascii="宋体" w:eastAsia="宋体" w:hAnsi="宋体"/>
        </w:rPr>
      </w:pPr>
      <w:r>
        <w:rPr>
          <w:rFonts w:ascii="宋体" w:eastAsia="宋体" w:hAnsi="宋体" w:hint="eastAsia"/>
          <w:b/>
          <w:bCs/>
        </w:rPr>
        <w:t>“精心管护”水平稳步提升。</w:t>
      </w:r>
      <w:r>
        <w:rPr>
          <w:rFonts w:ascii="宋体" w:eastAsia="宋体" w:hAnsi="宋体" w:hint="eastAsia"/>
        </w:rPr>
        <w:t>持续开展农技随访，线上以“中国农技推广”APP为平台，线下采取专家团“包片”、技术队“包村”、经纪人“包销”三种措施，积极组织专家开展农技推广培训，发放各类农业技术手册数十万册，开展集中技术培训400余次。推进绿色农业发展，全县农作物绿色防控措施实施面积达70万亩次，全县完成推广测土配方施肥万211万亩，测土配方施肥技术覆盖率达到95.3%，开展秸秆综合利用，综合利用率达到87.1%。农业智能化水平显著提升，推动脐橙、蔬菜、生猪、蚕桑等产业智能化生产水平，建成智能养蚕2.0生产线22条；建成水肥一体化基地20个；在康乐镇、平安建成智能养殖场。不断加强新型农业经营主体培育，培育市级农业龙头企业19家，县级农业龙头企业195家，培育专业合作社3214个，其中县级</w:t>
      </w:r>
      <w:r>
        <w:rPr>
          <w:rFonts w:ascii="宋体" w:eastAsia="宋体" w:hAnsi="宋体" w:hint="eastAsia"/>
        </w:rPr>
        <w:lastRenderedPageBreak/>
        <w:t>以上125个、市级56个、国家级9个，发展全县家庭农场425个，培育农业社会化服务组织682个。</w:t>
      </w:r>
    </w:p>
    <w:p w:rsidR="0062356F" w:rsidRDefault="00D439F4">
      <w:pPr>
        <w:spacing w:line="240" w:lineRule="auto"/>
        <w:ind w:firstLine="602"/>
        <w:rPr>
          <w:rFonts w:ascii="宋体" w:eastAsia="宋体" w:hAnsi="宋体"/>
        </w:rPr>
      </w:pPr>
      <w:r>
        <w:rPr>
          <w:rFonts w:ascii="宋体" w:eastAsia="宋体" w:hAnsi="宋体" w:hint="eastAsia"/>
          <w:b/>
          <w:bCs/>
        </w:rPr>
        <w:t>“精深加工”加快延伸。</w:t>
      </w:r>
      <w:r>
        <w:rPr>
          <w:rFonts w:ascii="宋体" w:eastAsia="宋体" w:hAnsi="宋体" w:hint="eastAsia"/>
        </w:rPr>
        <w:t>奉节现代化农业产业园成功纳入国家现代农业产业园创建名单，获批重庆市首批20个重点现代农业产业园创建资格，草堂生态工业园农产品加工园规划启动建设，积极引导水果、蔬菜、粉条、腊肉及肉制品等深加工企业入驻园区。2020年，全县建成脐橙自动化分选线22条，半自动化分选线40条，年分选脐橙15万多吨。建成中药材清洗、烘烤、切片等加工厂29个。全县67家农产品加工企业，主营业务收入6.57亿元。技术创新与产业发展深度融合，脐橙果酒、葡萄白兰地已经实现批量化生产，脐橙、脆李、黄桃、蔬菜等果蔬冷藏配送技术正在逐步运用。</w:t>
      </w:r>
    </w:p>
    <w:p w:rsidR="0062356F" w:rsidRDefault="00D439F4">
      <w:pPr>
        <w:spacing w:line="240" w:lineRule="auto"/>
        <w:ind w:firstLine="602"/>
        <w:rPr>
          <w:rFonts w:ascii="宋体" w:eastAsia="宋体" w:hAnsi="宋体"/>
        </w:rPr>
      </w:pPr>
      <w:r>
        <w:rPr>
          <w:rFonts w:ascii="宋体" w:eastAsia="宋体" w:hAnsi="宋体" w:hint="eastAsia"/>
          <w:b/>
          <w:bCs/>
        </w:rPr>
        <w:t>“精品营销”不断拓展。</w:t>
      </w:r>
      <w:r>
        <w:rPr>
          <w:rFonts w:ascii="宋体" w:eastAsia="宋体" w:hAnsi="宋体" w:hint="eastAsia"/>
        </w:rPr>
        <w:t>深入挖掘和丰富品牌内涵，制定自然天成·奉节脐橙品牌提升全案，统一规划了品牌包装、品牌LOGO。“奉节脐橙”为核心的区域公用品牌逐渐壮大， “奉节白茶”“奉节好李”等品牌加紧打造。全县农产品品牌数量达354个，其中“两品一标”认定178个、巴味渝珍13个，区域公用品牌1个。奉节脐橙荣获中国驰名商标，中国质量认证中心评估品牌价值182.8亿元，跻身全国橙类一流品牌。深化与山东济南堤口市场、沃尔玛、华润万家等农贸市场和大型超市的深度合作，积极参加西部农交会、绿博会、中药材博览会等农产品展示展销会。大力培养农村电商人才，持续开展电子商务进农村项</w:t>
      </w:r>
      <w:r>
        <w:rPr>
          <w:rFonts w:ascii="宋体" w:eastAsia="宋体" w:hAnsi="宋体" w:hint="eastAsia"/>
        </w:rPr>
        <w:lastRenderedPageBreak/>
        <w:t>目，建立健全县乡村三级电商体系，打通农产品销售“最后一公里”。2020年，累计网络销售5.53万吨，销售收入达到6.52亿元。</w:t>
      </w:r>
    </w:p>
    <w:p w:rsidR="0062356F" w:rsidRDefault="00D439F4">
      <w:pPr>
        <w:spacing w:line="240" w:lineRule="auto"/>
        <w:ind w:firstLine="602"/>
        <w:rPr>
          <w:rFonts w:ascii="宋体" w:eastAsia="宋体" w:hAnsi="宋体"/>
          <w:b/>
        </w:rPr>
      </w:pPr>
      <w:r>
        <w:rPr>
          <w:rFonts w:ascii="宋体" w:eastAsia="宋体" w:hAnsi="宋体" w:hint="eastAsia"/>
          <w:b/>
          <w:bCs/>
        </w:rPr>
        <w:t>农业农村改革探索出可复制经验。</w:t>
      </w:r>
      <w:r>
        <w:rPr>
          <w:rFonts w:ascii="宋体" w:eastAsia="宋体" w:hAnsi="宋体" w:hint="eastAsia"/>
        </w:rPr>
        <w:t>扩大“三变改革”试点范围，农村“两确权两到位、两集中两转变”和“两进两出”改革深入推进，农村集体产权制度改革成为全国试点县。推进农村土地“三权分置”，强力推进农户承包地确权登记颁证工作，率先完成承包经营权证书采购工作，总体进度已赶上了全市并位于中上水平。集体经济模式不断创新，在全市率先出台村集体经济发展指导文件，有效解决集体经济组织有法律地位而无法人地位问题，探索出资产经营型模式、服务创收型模式、项目拉动型模式、物业租赁型模式等多种集体经济模式。农村经济发展迈上新台阶，城镇新增就业超过6.8万人，城镇常住居民人均可支配收入3.21万元，农村常住居民人均可支配收入1.34万元。城镇化率由2015年的39.4%提高到50%，县城集聚辐射作用、园区产城融合作用、特色乡镇补充作用充分展现。</w:t>
      </w:r>
    </w:p>
    <w:p w:rsidR="0062356F" w:rsidRDefault="00D439F4" w:rsidP="00C455CD">
      <w:pPr>
        <w:pStyle w:val="2"/>
        <w:adjustRightInd w:val="0"/>
        <w:snapToGrid w:val="0"/>
        <w:spacing w:afterLines="50"/>
        <w:rPr>
          <w:rFonts w:ascii="宋体" w:eastAsia="宋体" w:hAnsi="宋体"/>
          <w:bCs/>
          <w:szCs w:val="32"/>
        </w:rPr>
      </w:pPr>
      <w:bookmarkStart w:id="10" w:name="_Toc6335"/>
      <w:bookmarkStart w:id="11" w:name="_Toc28549"/>
      <w:bookmarkStart w:id="12" w:name="_Toc89462175"/>
      <w:r>
        <w:rPr>
          <w:rFonts w:ascii="宋体" w:eastAsia="宋体" w:hAnsi="宋体" w:hint="eastAsia"/>
          <w:bCs/>
          <w:szCs w:val="32"/>
        </w:rPr>
        <w:t>第二节 发展环境</w:t>
      </w:r>
      <w:bookmarkEnd w:id="10"/>
      <w:bookmarkEnd w:id="11"/>
      <w:bookmarkEnd w:id="12"/>
      <w:r>
        <w:rPr>
          <w:rFonts w:ascii="宋体" w:eastAsia="宋体" w:hAnsi="宋体" w:hint="eastAsia"/>
          <w:bCs/>
          <w:szCs w:val="32"/>
        </w:rPr>
        <w:tab/>
      </w:r>
    </w:p>
    <w:p w:rsidR="0062356F" w:rsidRDefault="00D439F4">
      <w:pPr>
        <w:ind w:firstLine="600"/>
        <w:rPr>
          <w:rFonts w:ascii="宋体" w:eastAsia="宋体" w:hAnsi="宋体"/>
          <w:shd w:val="clear" w:color="auto" w:fill="FFFFFF"/>
        </w:rPr>
      </w:pPr>
      <w:r>
        <w:rPr>
          <w:rFonts w:ascii="宋体" w:eastAsia="宋体" w:hAnsi="宋体" w:hint="eastAsia"/>
          <w:shd w:val="clear" w:color="auto" w:fill="FFFFFF"/>
        </w:rPr>
        <w:t>“十四五”时期，是我国乘势而上开启全面建设社会主义现代化国家新征程、向第二个百年奋斗目标进军的第一个五年，国内外环境正在发生深刻变化。奉节县也将迎来一系列新机遇新挑战，全县上下务必保持战略定力，坚持问题导向、目标导向、结果导向，努力在危机中育新机，于变局中开新局。</w:t>
      </w:r>
    </w:p>
    <w:p w:rsidR="0062356F" w:rsidRDefault="00D439F4">
      <w:pPr>
        <w:ind w:firstLine="600"/>
        <w:rPr>
          <w:rFonts w:ascii="宋体" w:eastAsia="宋体" w:hAnsi="宋体"/>
          <w:shd w:val="clear" w:color="auto" w:fill="FFFFFF"/>
        </w:rPr>
      </w:pPr>
      <w:r>
        <w:rPr>
          <w:rFonts w:ascii="宋体" w:eastAsia="宋体" w:hAnsi="宋体" w:hint="eastAsia"/>
          <w:shd w:val="clear" w:color="auto" w:fill="FFFFFF"/>
        </w:rPr>
        <w:lastRenderedPageBreak/>
        <w:t>当前，全县农业产业发展迎来重大战略机遇。</w:t>
      </w:r>
      <w:r>
        <w:rPr>
          <w:rFonts w:ascii="宋体" w:eastAsia="宋体" w:hAnsi="宋体" w:hint="eastAsia"/>
          <w:b/>
          <w:bCs/>
          <w:shd w:val="clear" w:color="auto" w:fill="FFFFFF"/>
        </w:rPr>
        <w:t>从政策环境看，</w:t>
      </w:r>
      <w:r>
        <w:rPr>
          <w:rFonts w:ascii="宋体" w:eastAsia="宋体" w:hAnsi="宋体" w:hint="eastAsia"/>
          <w:shd w:val="clear" w:color="auto" w:fill="FFFFFF"/>
        </w:rPr>
        <w:t>党中央构建以国内大循环为主体、国内国际双循环相互促进的新发展格局的重大决策，以及对西部地区、秦巴山区、三峡库区重点移民搬迁区等地区的投入，为奉节高质量发展赋予全新优势、创造了更为有利的条件。</w:t>
      </w:r>
      <w:r>
        <w:rPr>
          <w:rFonts w:ascii="宋体" w:eastAsia="宋体" w:hAnsi="宋体" w:hint="eastAsia"/>
          <w:b/>
          <w:bCs/>
          <w:shd w:val="clear" w:color="auto" w:fill="FFFFFF"/>
        </w:rPr>
        <w:t>从区域优势看</w:t>
      </w:r>
      <w:r>
        <w:rPr>
          <w:rFonts w:ascii="宋体" w:eastAsia="宋体" w:hAnsi="宋体" w:hint="eastAsia"/>
          <w:shd w:val="clear" w:color="auto" w:fill="FFFFFF"/>
        </w:rPr>
        <w:t>，作为“一带一路”、长江经济带、成渝双城经济圈沿线城市，新时代西部大开发、重庆“一区两群”以及三峡门户重要节点，为奉节扩大农业农村对外开放，推动区域协调发展带来重大机遇。</w:t>
      </w:r>
      <w:r>
        <w:rPr>
          <w:rFonts w:ascii="宋体" w:eastAsia="宋体" w:hAnsi="宋体" w:hint="eastAsia"/>
          <w:b/>
          <w:bCs/>
          <w:shd w:val="clear" w:color="auto" w:fill="FFFFFF"/>
        </w:rPr>
        <w:t>从生态环境来看，</w:t>
      </w:r>
      <w:r>
        <w:rPr>
          <w:rFonts w:ascii="宋体" w:eastAsia="宋体" w:hAnsi="宋体" w:hint="eastAsia"/>
          <w:shd w:val="clear" w:color="auto" w:fill="FFFFFF"/>
        </w:rPr>
        <w:t>奉节县是三峡库区水土保持重点生态功能区，是三峡库区生态屏障区，依托“一江五河八地”的独特自然禀赋，为奉节县绿色发展奠定了生态基础。</w:t>
      </w:r>
      <w:r>
        <w:rPr>
          <w:rFonts w:ascii="宋体" w:eastAsia="宋体" w:hAnsi="宋体" w:hint="eastAsia"/>
          <w:b/>
          <w:bCs/>
          <w:shd w:val="clear" w:color="auto" w:fill="FFFFFF"/>
        </w:rPr>
        <w:t>从空间布局来看，</w:t>
      </w:r>
      <w:r>
        <w:rPr>
          <w:rFonts w:ascii="宋体" w:eastAsia="宋体" w:hAnsi="宋体" w:hint="eastAsia"/>
          <w:shd w:val="clear" w:color="auto" w:fill="FFFFFF"/>
        </w:rPr>
        <w:t>厘清了“三区三线”，为大保护、微开发、巧利用腾出了空间，棚户区改造为城市发展腾出了空间，大力实施“弃煤启美”，为绿色发展留足了空间；郑万高铁、奉建高速的建设，为奉节对外开放发展提供了先决条件。从宏观形势看，经济双循环为农业农村迎来重大机遇。在当前加快形成以国内大循环为主体、国内国际双循环相互促进的新发展格局的新形势下，加快推动符合消费升级需求的优质农产品上行已成为迫切需要，农业产业发展将迎来高峰。</w:t>
      </w:r>
      <w:r>
        <w:rPr>
          <w:rFonts w:ascii="宋体" w:eastAsia="宋体" w:hAnsi="宋体" w:hint="eastAsia"/>
          <w:b/>
          <w:bCs/>
          <w:shd w:val="clear" w:color="auto" w:fill="FFFFFF"/>
        </w:rPr>
        <w:t>从市场消费看，</w:t>
      </w:r>
      <w:r>
        <w:rPr>
          <w:rFonts w:ascii="宋体" w:eastAsia="宋体" w:hAnsi="宋体" w:hint="eastAsia"/>
          <w:shd w:val="clear" w:color="auto" w:fill="FFFFFF"/>
        </w:rPr>
        <w:t>国家加快形成强大国内市场为推动农村消费提质升级，优化城乡消费结构提供了良好环境，人民群众对优质农产品、生态产品、乡村旅游等的需求更加迫切，为深化农业供给侧结构性改革、倒逼农业提质增效带来新的内生动力。</w:t>
      </w:r>
      <w:r>
        <w:rPr>
          <w:rFonts w:ascii="宋体" w:eastAsia="宋体" w:hAnsi="宋体" w:hint="eastAsia"/>
          <w:b/>
          <w:bCs/>
          <w:shd w:val="clear" w:color="auto" w:fill="FFFFFF"/>
        </w:rPr>
        <w:t>从自身发展看，</w:t>
      </w:r>
      <w:r>
        <w:rPr>
          <w:rFonts w:ascii="宋体" w:eastAsia="宋体" w:hAnsi="宋体" w:hint="eastAsia"/>
          <w:shd w:val="clear" w:color="auto" w:fill="FFFFFF"/>
        </w:rPr>
        <w:t>奉节荣获国家创新型县</w:t>
      </w:r>
      <w:r>
        <w:rPr>
          <w:rFonts w:ascii="宋体" w:eastAsia="宋体" w:hAnsi="宋体" w:hint="eastAsia"/>
          <w:shd w:val="clear" w:color="auto" w:fill="FFFFFF"/>
        </w:rPr>
        <w:lastRenderedPageBreak/>
        <w:t>建设县、国家现代农业产业园创建县、全国农村创业创新典型县、中华诗城、中国天然氧吧、中国最美山水生态文化旅游名城、中国醉美摄影旅游目的地、国家级美食地标城市等，是全国脱贫攻坚样板，拥有丰富的生态旅游和文化资源，低山特色脐橙产业带、中山特色经果林产业带和高山特色蔬菜药材产业带基本成形，农村集体产权制度改革取得实质性成效，为奉节区农业产业高质量发展奠定了坚实基础。</w:t>
      </w:r>
    </w:p>
    <w:p w:rsidR="0062356F" w:rsidRDefault="00D439F4">
      <w:pPr>
        <w:ind w:firstLine="600"/>
        <w:rPr>
          <w:rFonts w:ascii="宋体" w:eastAsia="宋体" w:hAnsi="宋体"/>
        </w:rPr>
      </w:pPr>
      <w:r>
        <w:rPr>
          <w:rFonts w:ascii="宋体" w:eastAsia="宋体" w:hAnsi="宋体" w:hint="eastAsia"/>
          <w:shd w:val="clear" w:color="auto" w:fill="FFFFFF"/>
        </w:rPr>
        <w:t>同时，全县农业产业发展面临一些挑战。</w:t>
      </w:r>
      <w:r>
        <w:rPr>
          <w:rFonts w:ascii="宋体" w:eastAsia="宋体" w:hAnsi="宋体" w:hint="eastAsia"/>
          <w:b/>
          <w:bCs/>
          <w:shd w:val="clear" w:color="auto" w:fill="FFFFFF"/>
        </w:rPr>
        <w:t>农业现代化水平有待提高，</w:t>
      </w:r>
      <w:r>
        <w:rPr>
          <w:rFonts w:ascii="宋体" w:eastAsia="宋体" w:hAnsi="宋体" w:hint="eastAsia"/>
          <w:shd w:val="clear" w:color="auto" w:fill="FFFFFF"/>
        </w:rPr>
        <w:t>全县农业产业规模化生产程度偏低，缺乏组织化管理、集约化经营的龙头企业带动，标准化、品牌化、市场化、智慧化水平偏低，导致产品质量不优、产业效益不高。种植品种选择缺乏统一规划引领，品种多、规模小、种植分散，大部分处于自生自灭状态。</w:t>
      </w:r>
      <w:r>
        <w:rPr>
          <w:rFonts w:ascii="宋体" w:eastAsia="宋体" w:hAnsi="宋体" w:hint="eastAsia"/>
          <w:b/>
          <w:bCs/>
          <w:shd w:val="clear" w:color="auto" w:fill="FFFFFF"/>
        </w:rPr>
        <w:t>农业接二连三程度有待加强，</w:t>
      </w:r>
      <w:r>
        <w:rPr>
          <w:rFonts w:ascii="宋体" w:eastAsia="宋体" w:hAnsi="宋体" w:hint="eastAsia"/>
          <w:shd w:val="clear" w:color="auto" w:fill="FFFFFF"/>
        </w:rPr>
        <w:t>农产品加工方面还比较薄弱，上、下游产业链建设不足，农村三产融合发展尚未有效破局，农业与旅游、教育、文化等产业融合程度仍显不足，休闲农业和乡村旅游仍有较大开发空间。</w:t>
      </w:r>
      <w:r>
        <w:rPr>
          <w:rFonts w:ascii="宋体" w:eastAsia="宋体" w:hAnsi="宋体" w:hint="eastAsia"/>
          <w:b/>
          <w:bCs/>
          <w:shd w:val="clear" w:color="auto" w:fill="FFFFFF"/>
        </w:rPr>
        <w:t>品牌效益有待进一步加强</w:t>
      </w:r>
      <w:r>
        <w:rPr>
          <w:rFonts w:ascii="宋体" w:eastAsia="宋体" w:hAnsi="宋体" w:hint="eastAsia"/>
          <w:shd w:val="clear" w:color="auto" w:fill="FFFFFF"/>
        </w:rPr>
        <w:t>，“奉节脐橙”农产品品牌已有一定区域影响力，但向外拓展能力有待持续提升。</w:t>
      </w:r>
      <w:r>
        <w:rPr>
          <w:rFonts w:ascii="宋体" w:eastAsia="宋体" w:hAnsi="宋体" w:hint="eastAsia"/>
          <w:b/>
          <w:bCs/>
          <w:shd w:val="clear" w:color="auto" w:fill="FFFFFF"/>
        </w:rPr>
        <w:t>农业农村基础设施薄弱，</w:t>
      </w:r>
      <w:r>
        <w:rPr>
          <w:rFonts w:ascii="宋体" w:eastAsia="宋体" w:hAnsi="宋体" w:hint="eastAsia"/>
          <w:shd w:val="clear" w:color="auto" w:fill="FFFFFF"/>
        </w:rPr>
        <w:t>农业生产未摆脱靠天吃饭的局面，水利设施薄弱导致抗灾能力弱，影响了农作物的稳产和高产。</w:t>
      </w:r>
      <w:r>
        <w:rPr>
          <w:rFonts w:ascii="宋体" w:eastAsia="宋体" w:hAnsi="宋体" w:hint="eastAsia"/>
          <w:b/>
          <w:bCs/>
          <w:shd w:val="clear" w:color="auto" w:fill="FFFFFF"/>
        </w:rPr>
        <w:t>农村人才队伍建设有待加强，</w:t>
      </w:r>
      <w:r>
        <w:rPr>
          <w:rFonts w:ascii="宋体" w:eastAsia="宋体" w:hAnsi="宋体" w:hint="eastAsia"/>
          <w:shd w:val="clear" w:color="auto" w:fill="FFFFFF"/>
        </w:rPr>
        <w:t>村庄空心化、农民和村干部老龄化等现象日益突出，基层技术实力不强，有文化、懂技术、会经营的新型职业农民数量偏少，科技研发人员更是缺乏，加之县</w:t>
      </w:r>
      <w:r>
        <w:rPr>
          <w:rFonts w:ascii="宋体" w:eastAsia="宋体" w:hAnsi="宋体" w:hint="eastAsia"/>
          <w:shd w:val="clear" w:color="auto" w:fill="FFFFFF"/>
        </w:rPr>
        <w:lastRenderedPageBreak/>
        <w:t>财政紧张，无法顺利实施新品种的培育和开发。</w:t>
      </w:r>
    </w:p>
    <w:p w:rsidR="0062356F" w:rsidRDefault="00D439F4">
      <w:pPr>
        <w:ind w:firstLine="600"/>
        <w:rPr>
          <w:rFonts w:ascii="宋体" w:eastAsia="宋体" w:hAnsi="宋体"/>
        </w:rPr>
      </w:pPr>
      <w:r>
        <w:rPr>
          <w:rFonts w:ascii="宋体" w:eastAsia="宋体" w:hAnsi="宋体" w:hint="eastAsia"/>
        </w:rPr>
        <w:br w:type="page"/>
      </w:r>
    </w:p>
    <w:p w:rsidR="0062356F" w:rsidRDefault="00D439F4" w:rsidP="00C455CD">
      <w:pPr>
        <w:pStyle w:val="1"/>
        <w:spacing w:beforeLines="50" w:afterLines="50" w:line="240" w:lineRule="auto"/>
        <w:rPr>
          <w:rFonts w:ascii="宋体" w:eastAsia="宋体" w:hAnsi="宋体"/>
          <w:sz w:val="32"/>
          <w:szCs w:val="32"/>
        </w:rPr>
      </w:pPr>
      <w:bookmarkStart w:id="13" w:name="_Toc21813"/>
      <w:bookmarkStart w:id="14" w:name="_Toc15293"/>
      <w:r>
        <w:rPr>
          <w:rFonts w:ascii="宋体" w:eastAsia="宋体" w:hAnsi="宋体" w:hint="eastAsia"/>
          <w:sz w:val="32"/>
          <w:szCs w:val="32"/>
        </w:rPr>
        <w:lastRenderedPageBreak/>
        <w:t>第二章 总体要求</w:t>
      </w:r>
      <w:bookmarkEnd w:id="13"/>
      <w:bookmarkEnd w:id="14"/>
    </w:p>
    <w:p w:rsidR="0062356F" w:rsidRDefault="00D439F4" w:rsidP="00C455CD">
      <w:pPr>
        <w:pStyle w:val="2"/>
        <w:adjustRightInd w:val="0"/>
        <w:snapToGrid w:val="0"/>
        <w:spacing w:afterLines="50"/>
        <w:rPr>
          <w:rFonts w:ascii="宋体" w:eastAsia="宋体" w:hAnsi="宋体"/>
          <w:bCs/>
          <w:szCs w:val="32"/>
        </w:rPr>
      </w:pPr>
      <w:bookmarkStart w:id="15" w:name="_Toc708"/>
      <w:bookmarkStart w:id="16" w:name="_Toc7296"/>
      <w:r>
        <w:rPr>
          <w:rFonts w:ascii="宋体" w:eastAsia="宋体" w:hAnsi="宋体" w:hint="eastAsia"/>
          <w:bCs/>
          <w:szCs w:val="32"/>
        </w:rPr>
        <w:t>第一节 指导思想</w:t>
      </w:r>
      <w:bookmarkEnd w:id="15"/>
      <w:bookmarkEnd w:id="16"/>
    </w:p>
    <w:p w:rsidR="0062356F" w:rsidRDefault="00D439F4">
      <w:pPr>
        <w:ind w:firstLine="600"/>
        <w:rPr>
          <w:rFonts w:ascii="宋体" w:eastAsia="宋体" w:hAnsi="宋体"/>
        </w:rPr>
      </w:pPr>
      <w:r>
        <w:rPr>
          <w:rStyle w:val="bjh-p"/>
          <w:rFonts w:ascii="宋体" w:eastAsia="宋体" w:hAnsi="宋体" w:hint="eastAsia"/>
        </w:rPr>
        <w:t>以习近平新时代中国特色社会主义思想为指导，深入贯彻党的十九大和十九届二中、三中、四中、五中、六中全会精神，始终坚持三农“重中之重”战略思想不动摇，坚持农业现代化与农村现代化一体设计、一并推进，深入全面推进乡村振兴，深化落实习近平总书记对重庆提出的“两点”定位、“两地”“两高”目标，发挥“三个作用”等重要指示要求，准确把握新发展阶段，深入践行新发展理念，坚持稳中求进工作总基调，积极融入新发展格局，坚持农业农村优先发展总方针，以推动农业产业高质量发展为主题，以深化供给侧结构性改革为主线，以改革创新为根本动力，以满足人民日益增长的美好生活需要为根本目的，持续围绕“打好一场硬仗、用好两个宝贝、做好三件大事、抓好一个根本”工作要求，做优做强“多品种、小规模、高品质、好价钱”的现代山地特色高效农业，始终坚持“保供增收促发展，绿色生态可持续”工作目标，统筹考虑农村经济社会发展，实现奉节农业高质高效、乡村宜居宜业、农民富裕富足，致力把奉节建成长江经济带上的绿色生态强县和区域性功能中心、渝东北三峡库区生态屏障建设示范区、大健康产业发展示范区、向东开放先行示范区、山地特色高效农业示范区和长江三峡第一旅游目的地。</w:t>
      </w:r>
    </w:p>
    <w:p w:rsidR="0062356F" w:rsidRDefault="00D439F4" w:rsidP="00C455CD">
      <w:pPr>
        <w:pStyle w:val="2"/>
        <w:adjustRightInd w:val="0"/>
        <w:snapToGrid w:val="0"/>
        <w:spacing w:afterLines="50"/>
        <w:rPr>
          <w:rFonts w:ascii="宋体" w:eastAsia="宋体" w:hAnsi="宋体"/>
          <w:bCs/>
          <w:szCs w:val="32"/>
        </w:rPr>
      </w:pPr>
      <w:bookmarkStart w:id="17" w:name="_Toc25690"/>
      <w:bookmarkStart w:id="18" w:name="_Toc9790"/>
      <w:r>
        <w:rPr>
          <w:rFonts w:ascii="宋体" w:eastAsia="宋体" w:hAnsi="宋体" w:hint="eastAsia"/>
          <w:bCs/>
          <w:szCs w:val="32"/>
        </w:rPr>
        <w:lastRenderedPageBreak/>
        <w:t>第二节 基本原则</w:t>
      </w:r>
      <w:bookmarkEnd w:id="17"/>
      <w:bookmarkEnd w:id="18"/>
    </w:p>
    <w:p w:rsidR="0062356F" w:rsidRDefault="00D439F4">
      <w:pPr>
        <w:ind w:firstLine="602"/>
        <w:rPr>
          <w:rFonts w:ascii="宋体" w:eastAsia="宋体" w:hAnsi="宋体"/>
        </w:rPr>
      </w:pPr>
      <w:r>
        <w:rPr>
          <w:rFonts w:ascii="宋体" w:eastAsia="宋体" w:hAnsi="宋体" w:hint="eastAsia"/>
          <w:b/>
        </w:rPr>
        <w:t>坚持立农为农，强化主体意识。</w:t>
      </w:r>
      <w:r>
        <w:rPr>
          <w:rFonts w:ascii="宋体" w:eastAsia="宋体" w:hAnsi="宋体" w:hint="eastAsia"/>
        </w:rPr>
        <w:t>充分尊重农民意愿，切实发挥农民在农业产业发展中的主体作用，调动全体农民的积极性、主动性、创造性，把维护农民群众根本利益、促进农民共同富裕作为出发点和落脚点，促进农民持续增收，不断提升农民的获得感、幸福感、安全感。</w:t>
      </w:r>
    </w:p>
    <w:p w:rsidR="0062356F" w:rsidRDefault="00D439F4">
      <w:pPr>
        <w:ind w:firstLine="602"/>
        <w:rPr>
          <w:rFonts w:ascii="宋体" w:eastAsia="宋体" w:hAnsi="宋体"/>
        </w:rPr>
      </w:pPr>
      <w:r>
        <w:rPr>
          <w:rFonts w:ascii="宋体" w:eastAsia="宋体" w:hAnsi="宋体" w:hint="eastAsia"/>
          <w:b/>
          <w:bCs/>
        </w:rPr>
        <w:t>坚持绿色引领，突出山地特色。</w:t>
      </w:r>
      <w:r>
        <w:rPr>
          <w:rFonts w:ascii="宋体" w:eastAsia="宋体" w:hAnsi="宋体" w:hint="eastAsia"/>
        </w:rPr>
        <w:t>牢固树立“绿水青山就是金山银山”的发展理念，严守生态保护红线，科学调整农业产业结构，优化农业生产布局，坚持生态保护，大力发展山地特色绿色生态农业，统筹山水林田湖系统治理，实现农业的生态效益、经济效益与社会效益的有机统一。</w:t>
      </w:r>
    </w:p>
    <w:p w:rsidR="0062356F" w:rsidRDefault="00D439F4">
      <w:pPr>
        <w:ind w:firstLine="602"/>
        <w:rPr>
          <w:rFonts w:ascii="宋体" w:eastAsia="宋体" w:hAnsi="宋体"/>
        </w:rPr>
      </w:pPr>
      <w:r>
        <w:rPr>
          <w:rFonts w:ascii="宋体" w:eastAsia="宋体" w:hAnsi="宋体" w:hint="eastAsia"/>
          <w:b/>
        </w:rPr>
        <w:t>坚持市场导向，激发产业活力。</w:t>
      </w:r>
      <w:r>
        <w:rPr>
          <w:rFonts w:ascii="宋体" w:eastAsia="宋体" w:hAnsi="宋体" w:hint="eastAsia"/>
        </w:rPr>
        <w:t>深入推进农业供给侧结构性改革，坚持农产品的生产以市场需求为导向，充分运用“互联网+三农”发展思维，逐步建立符合市场需求的农业结构体系。充分发挥市场在资源配置中的决定性作用，同时做好政府引导，激发产业活力。</w:t>
      </w:r>
    </w:p>
    <w:p w:rsidR="0062356F" w:rsidRDefault="00D439F4">
      <w:pPr>
        <w:ind w:firstLine="602"/>
        <w:rPr>
          <w:rFonts w:ascii="宋体" w:eastAsia="宋体" w:hAnsi="宋体"/>
        </w:rPr>
      </w:pPr>
      <w:r>
        <w:rPr>
          <w:rFonts w:ascii="宋体" w:eastAsia="宋体" w:hAnsi="宋体" w:hint="eastAsia"/>
          <w:b/>
          <w:bCs/>
        </w:rPr>
        <w:t>坚持创新驱动，提升产业发展。</w:t>
      </w:r>
      <w:r>
        <w:rPr>
          <w:rFonts w:ascii="宋体" w:eastAsia="宋体" w:hAnsi="宋体" w:hint="eastAsia"/>
        </w:rPr>
        <w:t>强化全产业链制度体系及标准化建设，以信息技术带动业态融合，推进农业大数据平台建设；不断深化农村改革，助推农业产业高质量发展。</w:t>
      </w:r>
    </w:p>
    <w:p w:rsidR="0062356F" w:rsidRDefault="00D439F4">
      <w:pPr>
        <w:ind w:firstLine="602"/>
        <w:rPr>
          <w:rFonts w:ascii="宋体" w:eastAsia="宋体" w:hAnsi="宋体"/>
        </w:rPr>
      </w:pPr>
      <w:r>
        <w:rPr>
          <w:rFonts w:ascii="宋体" w:eastAsia="宋体" w:hAnsi="宋体" w:hint="eastAsia"/>
          <w:b/>
        </w:rPr>
        <w:t>坚持融合发展，拓展农业功能。</w:t>
      </w:r>
      <w:r>
        <w:rPr>
          <w:rFonts w:ascii="宋体" w:eastAsia="宋体" w:hAnsi="宋体" w:hint="eastAsia"/>
        </w:rPr>
        <w:t>全面推进</w:t>
      </w:r>
      <w:r w:rsidR="00C455CD">
        <w:rPr>
          <w:rFonts w:ascii="宋体" w:eastAsia="宋体" w:hAnsi="宋体" w:hint="eastAsia"/>
        </w:rPr>
        <w:t>一、二、三产业</w:t>
      </w:r>
      <w:r>
        <w:rPr>
          <w:rFonts w:ascii="宋体" w:eastAsia="宋体" w:hAnsi="宋体" w:hint="eastAsia"/>
        </w:rPr>
        <w:t>融合发展，打造初加工、精深加工、副产利用的农产品加工体系，借助丰富的旅游资源，将特色农产品加工与生态旅游相结合，实</w:t>
      </w:r>
      <w:r>
        <w:rPr>
          <w:rFonts w:ascii="宋体" w:eastAsia="宋体" w:hAnsi="宋体" w:hint="eastAsia"/>
        </w:rPr>
        <w:lastRenderedPageBreak/>
        <w:t xml:space="preserve">现“农旅”深度融合，全面推动乡村振兴。 </w:t>
      </w:r>
    </w:p>
    <w:p w:rsidR="0062356F" w:rsidRDefault="00D439F4" w:rsidP="00C455CD">
      <w:pPr>
        <w:pStyle w:val="2"/>
        <w:adjustRightInd w:val="0"/>
        <w:snapToGrid w:val="0"/>
        <w:spacing w:afterLines="50"/>
        <w:rPr>
          <w:rFonts w:ascii="宋体" w:eastAsia="宋体" w:hAnsi="宋体"/>
          <w:bCs/>
          <w:szCs w:val="32"/>
        </w:rPr>
      </w:pPr>
      <w:bookmarkStart w:id="19" w:name="_Toc1930"/>
      <w:bookmarkStart w:id="20" w:name="_Toc20498"/>
      <w:r>
        <w:rPr>
          <w:rFonts w:ascii="宋体" w:eastAsia="宋体" w:hAnsi="宋体" w:hint="eastAsia"/>
          <w:bCs/>
          <w:szCs w:val="32"/>
        </w:rPr>
        <w:t>第三节 发展理念</w:t>
      </w:r>
      <w:bookmarkEnd w:id="19"/>
      <w:bookmarkEnd w:id="20"/>
    </w:p>
    <w:p w:rsidR="0062356F" w:rsidRDefault="00D439F4">
      <w:pPr>
        <w:ind w:firstLine="600"/>
        <w:rPr>
          <w:rFonts w:ascii="宋体" w:eastAsia="宋体" w:hAnsi="宋体"/>
        </w:rPr>
      </w:pPr>
      <w:r>
        <w:rPr>
          <w:rFonts w:ascii="宋体" w:eastAsia="宋体" w:hAnsi="宋体" w:hint="eastAsia"/>
        </w:rPr>
        <w:t>积极调整农业产业结构，强化产业“接二连三”，推动农业向规模化、产业化、市场化、品牌化、智慧化“五化农业”转变。</w:t>
      </w:r>
    </w:p>
    <w:p w:rsidR="0062356F" w:rsidRDefault="00D439F4">
      <w:pPr>
        <w:ind w:firstLine="602"/>
        <w:rPr>
          <w:rFonts w:ascii="宋体" w:eastAsia="宋体" w:hAnsi="宋体"/>
        </w:rPr>
      </w:pPr>
      <w:r>
        <w:rPr>
          <w:rFonts w:ascii="宋体" w:eastAsia="宋体" w:hAnsi="宋体" w:hint="eastAsia"/>
          <w:b/>
        </w:rPr>
        <w:t>“规模化”农业。</w:t>
      </w:r>
      <w:r>
        <w:rPr>
          <w:rFonts w:ascii="宋体" w:eastAsia="宋体" w:hAnsi="宋体" w:hint="eastAsia"/>
        </w:rPr>
        <w:t>加快培育龙头企业、农民合作社、种养大户和家庭农场等新型农业经营主体，引导农业产业适度规模经营，推广标准化、集约化、机械化、社会化生产。</w:t>
      </w:r>
    </w:p>
    <w:p w:rsidR="0062356F" w:rsidRDefault="00D439F4">
      <w:pPr>
        <w:ind w:firstLine="602"/>
        <w:rPr>
          <w:rFonts w:ascii="宋体" w:eastAsia="宋体" w:hAnsi="宋体"/>
        </w:rPr>
      </w:pPr>
      <w:r>
        <w:rPr>
          <w:rFonts w:ascii="宋体" w:eastAsia="宋体" w:hAnsi="宋体" w:hint="eastAsia"/>
          <w:b/>
        </w:rPr>
        <w:t>“产业化”农业。</w:t>
      </w:r>
      <w:r>
        <w:rPr>
          <w:rFonts w:ascii="宋体" w:eastAsia="宋体" w:hAnsi="宋体" w:hint="eastAsia"/>
          <w:bCs/>
        </w:rPr>
        <w:t>推动一二三融合发展，</w:t>
      </w:r>
      <w:r>
        <w:rPr>
          <w:rFonts w:ascii="宋体" w:eastAsia="宋体" w:hAnsi="宋体" w:hint="eastAsia"/>
        </w:rPr>
        <w:t>以农产品加工业为重点打造农业全产业链，不断延伸产业链、提升价值链，推动产品增值、产业增效，促进联农带农和共同富裕。</w:t>
      </w:r>
    </w:p>
    <w:p w:rsidR="0062356F" w:rsidRDefault="00D439F4">
      <w:pPr>
        <w:ind w:firstLine="602"/>
        <w:rPr>
          <w:rFonts w:ascii="宋体" w:eastAsia="宋体" w:hAnsi="宋体"/>
        </w:rPr>
      </w:pPr>
      <w:r>
        <w:rPr>
          <w:rFonts w:ascii="宋体" w:eastAsia="宋体" w:hAnsi="宋体" w:hint="eastAsia"/>
          <w:b/>
        </w:rPr>
        <w:t>“市场化”农业。</w:t>
      </w:r>
      <w:r>
        <w:rPr>
          <w:rFonts w:ascii="宋体" w:eastAsia="宋体" w:hAnsi="宋体" w:hint="eastAsia"/>
          <w:bCs/>
        </w:rPr>
        <w:t>立足乡村特色资源，面向市场需求，挖掘特色产品，以特色产业培育优质企业，以优质企业带动产业提升，更好发挥政府政策配套和公共服务作用，推动乡村特色资源加快转化增值</w:t>
      </w:r>
      <w:r>
        <w:rPr>
          <w:rFonts w:ascii="宋体" w:eastAsia="宋体" w:hAnsi="宋体" w:hint="eastAsia"/>
        </w:rPr>
        <w:t>。</w:t>
      </w:r>
    </w:p>
    <w:p w:rsidR="0062356F" w:rsidRDefault="00D439F4">
      <w:pPr>
        <w:ind w:firstLine="602"/>
        <w:rPr>
          <w:rFonts w:ascii="宋体" w:eastAsia="宋体" w:hAnsi="宋体"/>
        </w:rPr>
      </w:pPr>
      <w:r>
        <w:rPr>
          <w:rFonts w:ascii="宋体" w:eastAsia="宋体" w:hAnsi="宋体" w:hint="eastAsia"/>
          <w:b/>
        </w:rPr>
        <w:t>“品牌化”农业。</w:t>
      </w:r>
      <w:r>
        <w:rPr>
          <w:rFonts w:ascii="宋体" w:eastAsia="宋体" w:hAnsi="宋体" w:hint="eastAsia"/>
        </w:rPr>
        <w:t>以品种提品质、以品质创品牌，利用好“奉节脐橙”公共区域品牌，打造“绿色鹤峰”品牌，强化乡村品牌形象，创建一批重点商标品牌，培育一批影响力大、效益好、辐射带动能力强的农产品品牌，切实增强产品竞争力。</w:t>
      </w:r>
    </w:p>
    <w:p w:rsidR="0062356F" w:rsidRDefault="00D439F4">
      <w:pPr>
        <w:ind w:firstLine="602"/>
        <w:rPr>
          <w:rFonts w:ascii="宋体" w:eastAsia="宋体" w:hAnsi="宋体"/>
        </w:rPr>
      </w:pPr>
      <w:r>
        <w:rPr>
          <w:rFonts w:ascii="宋体" w:eastAsia="宋体" w:hAnsi="宋体" w:hint="eastAsia"/>
          <w:b/>
        </w:rPr>
        <w:t>“智慧化”农业。</w:t>
      </w:r>
      <w:r>
        <w:rPr>
          <w:rFonts w:ascii="宋体" w:eastAsia="宋体" w:hAnsi="宋体" w:hint="eastAsia"/>
        </w:rPr>
        <w:t>把大数据智能化创新贯穿到信息采集、栽培管理、智能控制、精准水肥、安全监测、用户体验等方方面面，实施脐橙、小水果果园、蔬菜大棚“智慧”工程，以智慧手段加强农业生产各环节的数据采集和关联分析，推动智农业智慧发展。</w:t>
      </w:r>
    </w:p>
    <w:p w:rsidR="0062356F" w:rsidRDefault="00D439F4" w:rsidP="00C455CD">
      <w:pPr>
        <w:pStyle w:val="2"/>
        <w:adjustRightInd w:val="0"/>
        <w:snapToGrid w:val="0"/>
        <w:spacing w:afterLines="50"/>
        <w:rPr>
          <w:rFonts w:ascii="宋体" w:eastAsia="宋体" w:hAnsi="宋体"/>
          <w:bCs/>
          <w:szCs w:val="32"/>
        </w:rPr>
      </w:pPr>
      <w:bookmarkStart w:id="21" w:name="_Toc16982"/>
      <w:bookmarkStart w:id="22" w:name="_Toc2973"/>
      <w:r>
        <w:rPr>
          <w:rFonts w:ascii="宋体" w:eastAsia="宋体" w:hAnsi="宋体" w:hint="eastAsia"/>
          <w:bCs/>
          <w:szCs w:val="32"/>
        </w:rPr>
        <w:lastRenderedPageBreak/>
        <w:t>第四节 发展目标</w:t>
      </w:r>
      <w:bookmarkEnd w:id="21"/>
      <w:bookmarkEnd w:id="22"/>
    </w:p>
    <w:p w:rsidR="0062356F" w:rsidRDefault="00D439F4">
      <w:pPr>
        <w:pStyle w:val="a7"/>
        <w:widowControl/>
        <w:shd w:val="clear" w:color="auto" w:fill="FFFFFF"/>
        <w:spacing w:beforeAutospacing="0" w:afterAutospacing="0" w:line="240" w:lineRule="auto"/>
        <w:ind w:firstLine="600"/>
        <w:rPr>
          <w:rFonts w:ascii="宋体" w:eastAsia="宋体" w:hAnsi="宋体" w:cs="宋体"/>
          <w:sz w:val="30"/>
          <w:szCs w:val="30"/>
          <w:shd w:val="clear" w:color="auto" w:fill="FFFFFF"/>
        </w:rPr>
      </w:pPr>
      <w:r>
        <w:rPr>
          <w:rFonts w:ascii="宋体" w:eastAsia="宋体" w:hAnsi="宋体" w:cs="宋体" w:hint="eastAsia"/>
          <w:sz w:val="30"/>
          <w:szCs w:val="30"/>
          <w:shd w:val="clear" w:color="auto" w:fill="FFFFFF"/>
        </w:rPr>
        <w:t>到2025年，农业产业体系健全完备，农业产业质量效益明显提升，乡村就业结构更加优化，产业融合发展水平显著提高，农民增收渠道持续拓宽，农业产业发展内生动力持续增强。</w:t>
      </w:r>
    </w:p>
    <w:p w:rsidR="0062356F" w:rsidRDefault="00D439F4">
      <w:pPr>
        <w:pStyle w:val="a7"/>
        <w:widowControl/>
        <w:shd w:val="clear" w:color="auto" w:fill="FFFFFF"/>
        <w:spacing w:beforeAutospacing="0" w:afterAutospacing="0" w:line="240" w:lineRule="auto"/>
        <w:ind w:firstLine="600"/>
        <w:rPr>
          <w:rFonts w:ascii="宋体" w:eastAsia="宋体" w:hAnsi="宋体" w:cs="宋体"/>
          <w:sz w:val="30"/>
          <w:szCs w:val="30"/>
          <w:shd w:val="clear" w:color="auto" w:fill="FFFFFF"/>
        </w:rPr>
      </w:pPr>
      <w:r>
        <w:rPr>
          <w:rFonts w:ascii="宋体" w:eastAsia="宋体" w:hAnsi="宋体" w:cs="宋体" w:hint="eastAsia"/>
          <w:sz w:val="30"/>
          <w:szCs w:val="30"/>
          <w:shd w:val="clear" w:color="auto" w:fill="FFFFFF"/>
        </w:rPr>
        <w:t>——稳产保供更加巩固。稳定粮食生产120万亩以上，实现农作物耕种收综合机械化水平提高到53%以上，农产品加工业产值年增长4%以上，农产品加工率达到40%以上。</w:t>
      </w:r>
    </w:p>
    <w:p w:rsidR="0062356F" w:rsidRDefault="00D439F4">
      <w:pPr>
        <w:pStyle w:val="a7"/>
        <w:widowControl/>
        <w:shd w:val="clear" w:color="auto" w:fill="FFFFFF"/>
        <w:spacing w:beforeAutospacing="0" w:afterAutospacing="0" w:line="240" w:lineRule="auto"/>
        <w:ind w:firstLine="600"/>
        <w:rPr>
          <w:rFonts w:ascii="宋体" w:eastAsia="宋体" w:hAnsi="宋体" w:cs="宋体"/>
          <w:sz w:val="30"/>
          <w:szCs w:val="30"/>
          <w:shd w:val="clear" w:color="auto" w:fill="FFFFFF"/>
        </w:rPr>
      </w:pPr>
      <w:r>
        <w:rPr>
          <w:rFonts w:ascii="宋体" w:eastAsia="宋体" w:hAnsi="宋体" w:cs="宋体" w:hint="eastAsia"/>
          <w:sz w:val="30"/>
          <w:szCs w:val="30"/>
          <w:shd w:val="clear" w:color="auto" w:fill="FFFFFF"/>
        </w:rPr>
        <w:t>——主导产业更加突出。形成明确的十大重点产业体系，标准化种养殖比例达到60%。</w:t>
      </w:r>
    </w:p>
    <w:p w:rsidR="0062356F" w:rsidRDefault="00D439F4">
      <w:pPr>
        <w:pStyle w:val="a7"/>
        <w:widowControl/>
        <w:shd w:val="clear" w:color="auto" w:fill="FFFFFF"/>
        <w:spacing w:beforeAutospacing="0" w:afterAutospacing="0" w:line="240" w:lineRule="auto"/>
        <w:ind w:firstLine="600"/>
        <w:rPr>
          <w:rFonts w:ascii="宋体" w:eastAsia="宋体" w:hAnsi="宋体" w:cs="宋体"/>
          <w:sz w:val="30"/>
          <w:szCs w:val="30"/>
        </w:rPr>
      </w:pPr>
      <w:r>
        <w:rPr>
          <w:rFonts w:ascii="宋体" w:eastAsia="宋体" w:hAnsi="宋体" w:cs="宋体" w:hint="eastAsia"/>
          <w:sz w:val="30"/>
          <w:szCs w:val="30"/>
          <w:shd w:val="clear" w:color="auto" w:fill="FFFFFF"/>
        </w:rPr>
        <w:t>——农产品加工业持续壮大。农产品加工业产值达到100亿元，加工企业400家，农产品加工业与农业总产值比达到2:1 ，主要农产品加工转化率达到40%，发展传统作坊式手工业500个。</w:t>
      </w:r>
    </w:p>
    <w:p w:rsidR="0062356F" w:rsidRDefault="00D439F4">
      <w:pPr>
        <w:pStyle w:val="a7"/>
        <w:widowControl/>
        <w:shd w:val="clear" w:color="auto" w:fill="FFFFFF"/>
        <w:spacing w:beforeAutospacing="0" w:afterAutospacing="0" w:line="240" w:lineRule="auto"/>
        <w:ind w:firstLine="600"/>
        <w:rPr>
          <w:rFonts w:ascii="宋体" w:eastAsia="宋体" w:hAnsi="宋体" w:cs="宋体"/>
          <w:sz w:val="30"/>
          <w:szCs w:val="30"/>
        </w:rPr>
      </w:pPr>
      <w:r>
        <w:rPr>
          <w:rFonts w:ascii="宋体" w:eastAsia="宋体" w:hAnsi="宋体" w:cs="宋体" w:hint="eastAsia"/>
          <w:sz w:val="30"/>
          <w:szCs w:val="30"/>
          <w:shd w:val="clear" w:color="auto" w:fill="FFFFFF"/>
        </w:rPr>
        <w:t>——休闲农业不断优化升级。形成较为完善的休闲农业精品线路6条，农业多种功能和乡村多重价值深度发掘，业态类型不断丰富，服务水平不断提升，年接待游客人数超过1000万人次，经营收入超过50亿元。</w:t>
      </w:r>
    </w:p>
    <w:p w:rsidR="0062356F" w:rsidRDefault="00D439F4">
      <w:pPr>
        <w:pStyle w:val="a7"/>
        <w:widowControl/>
        <w:shd w:val="clear" w:color="auto" w:fill="FFFFFF"/>
        <w:spacing w:beforeAutospacing="0" w:afterAutospacing="0" w:line="240" w:lineRule="auto"/>
        <w:ind w:firstLine="600"/>
        <w:rPr>
          <w:rFonts w:ascii="宋体" w:eastAsia="宋体" w:hAnsi="宋体" w:cs="宋体"/>
          <w:sz w:val="30"/>
          <w:szCs w:val="30"/>
        </w:rPr>
      </w:pPr>
      <w:r>
        <w:rPr>
          <w:rFonts w:ascii="宋体" w:eastAsia="宋体" w:hAnsi="宋体" w:cs="宋体" w:hint="eastAsia"/>
          <w:sz w:val="30"/>
          <w:szCs w:val="30"/>
          <w:shd w:val="clear" w:color="auto" w:fill="FFFFFF"/>
        </w:rPr>
        <w:t>——品牌农业不断加强。培育一批产值超十亿元、百亿元的优势特色产业集群，建设一批产值超十亿元农业产业镇（乡），创建创响一批“乡字号”“土字号”乡土品牌500个。</w:t>
      </w:r>
    </w:p>
    <w:p w:rsidR="0062356F" w:rsidRDefault="00D439F4">
      <w:pPr>
        <w:pStyle w:val="a7"/>
        <w:widowControl/>
        <w:shd w:val="clear" w:color="auto" w:fill="FFFFFF"/>
        <w:spacing w:beforeAutospacing="0" w:afterAutospacing="0" w:line="240" w:lineRule="auto"/>
        <w:ind w:firstLine="600"/>
        <w:rPr>
          <w:rFonts w:ascii="宋体" w:eastAsia="宋体" w:hAnsi="宋体" w:cs="宋体"/>
          <w:sz w:val="30"/>
          <w:szCs w:val="30"/>
        </w:rPr>
      </w:pPr>
      <w:r>
        <w:rPr>
          <w:rFonts w:ascii="宋体" w:eastAsia="宋体" w:hAnsi="宋体" w:cs="宋体" w:hint="eastAsia"/>
          <w:sz w:val="30"/>
          <w:szCs w:val="30"/>
          <w:shd w:val="clear" w:color="auto" w:fill="FFFFFF"/>
        </w:rPr>
        <w:t>——新型服务业类型更加丰富。建立完善的商务物流体系，培育新型农业主体3500家，社会化服务组织800个。</w:t>
      </w:r>
    </w:p>
    <w:p w:rsidR="0062356F" w:rsidRDefault="00D439F4">
      <w:pPr>
        <w:pStyle w:val="a7"/>
        <w:widowControl/>
        <w:shd w:val="clear" w:color="auto" w:fill="FFFFFF"/>
        <w:spacing w:beforeAutospacing="0" w:afterAutospacing="0" w:line="240" w:lineRule="auto"/>
        <w:ind w:firstLine="600"/>
        <w:rPr>
          <w:rFonts w:ascii="宋体" w:eastAsia="宋体" w:hAnsi="宋体" w:cs="宋体"/>
          <w:sz w:val="30"/>
          <w:szCs w:val="30"/>
          <w:shd w:val="clear" w:color="auto" w:fill="FFFFFF"/>
        </w:rPr>
      </w:pPr>
      <w:r>
        <w:rPr>
          <w:rFonts w:ascii="宋体" w:eastAsia="宋体" w:hAnsi="宋体" w:cs="宋体" w:hint="eastAsia"/>
          <w:sz w:val="30"/>
          <w:szCs w:val="30"/>
          <w:shd w:val="clear" w:color="auto" w:fill="FFFFFF"/>
        </w:rPr>
        <w:lastRenderedPageBreak/>
        <w:t>——农民收入较快增长。培育新型职业农民、致富带头人，农村常住居民人均可支配收入达到2.28万元。</w:t>
      </w:r>
    </w:p>
    <w:p w:rsidR="0062356F" w:rsidRDefault="00D439F4">
      <w:pPr>
        <w:pStyle w:val="a7"/>
        <w:widowControl/>
        <w:shd w:val="clear" w:color="auto" w:fill="FFFFFF"/>
        <w:spacing w:beforeAutospacing="0" w:afterAutospacing="0" w:line="240" w:lineRule="auto"/>
        <w:ind w:firstLine="562"/>
        <w:rPr>
          <w:rFonts w:ascii="宋体" w:eastAsia="宋体" w:hAnsi="宋体" w:cs="宋体"/>
          <w:b/>
          <w:sz w:val="28"/>
          <w:szCs w:val="28"/>
          <w:shd w:val="clear" w:color="auto" w:fill="FFFFFF"/>
        </w:rPr>
      </w:pPr>
      <w:bookmarkStart w:id="23" w:name="_Toc20891"/>
      <w:r>
        <w:rPr>
          <w:rFonts w:ascii="宋体" w:eastAsia="宋体" w:hAnsi="宋体" w:cs="宋体" w:hint="eastAsia"/>
          <w:b/>
          <w:sz w:val="28"/>
          <w:szCs w:val="28"/>
          <w:shd w:val="clear" w:color="auto" w:fill="FFFFFF"/>
        </w:rPr>
        <w:t>专栏1  奉节县农业产业高质量发展“十四五”指标</w:t>
      </w:r>
      <w:bookmarkEnd w:id="23"/>
    </w:p>
    <w:tbl>
      <w:tblPr>
        <w:tblW w:w="9348" w:type="dxa"/>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4A0"/>
      </w:tblPr>
      <w:tblGrid>
        <w:gridCol w:w="824"/>
        <w:gridCol w:w="3971"/>
        <w:gridCol w:w="1135"/>
        <w:gridCol w:w="1150"/>
        <w:gridCol w:w="1134"/>
        <w:gridCol w:w="1134"/>
      </w:tblGrid>
      <w:tr w:rsidR="0062356F">
        <w:trPr>
          <w:trHeight w:val="312"/>
          <w:tblHeader/>
          <w:jc w:val="center"/>
        </w:trPr>
        <w:tc>
          <w:tcPr>
            <w:tcW w:w="82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序号</w:t>
            </w:r>
          </w:p>
        </w:tc>
        <w:tc>
          <w:tcPr>
            <w:tcW w:w="3971"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指  标  名  称</w:t>
            </w:r>
          </w:p>
        </w:tc>
        <w:tc>
          <w:tcPr>
            <w:tcW w:w="1135"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单位</w:t>
            </w:r>
          </w:p>
        </w:tc>
        <w:tc>
          <w:tcPr>
            <w:tcW w:w="1150"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2020年</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2025年</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指标</w:t>
            </w:r>
          </w:p>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属性</w:t>
            </w:r>
          </w:p>
        </w:tc>
      </w:tr>
      <w:tr w:rsidR="0062356F">
        <w:trPr>
          <w:trHeight w:val="390"/>
          <w:jc w:val="center"/>
        </w:trPr>
        <w:tc>
          <w:tcPr>
            <w:tcW w:w="82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1</w:t>
            </w:r>
          </w:p>
        </w:tc>
        <w:tc>
          <w:tcPr>
            <w:tcW w:w="3971"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粮食综合生产能力</w:t>
            </w:r>
          </w:p>
        </w:tc>
        <w:tc>
          <w:tcPr>
            <w:tcW w:w="1135"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万吨</w:t>
            </w:r>
          </w:p>
        </w:tc>
        <w:tc>
          <w:tcPr>
            <w:tcW w:w="1150"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40.88</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42</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约束性</w:t>
            </w:r>
          </w:p>
        </w:tc>
      </w:tr>
      <w:tr w:rsidR="0062356F">
        <w:trPr>
          <w:trHeight w:val="461"/>
          <w:jc w:val="center"/>
        </w:trPr>
        <w:tc>
          <w:tcPr>
            <w:tcW w:w="82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2</w:t>
            </w:r>
          </w:p>
        </w:tc>
        <w:tc>
          <w:tcPr>
            <w:tcW w:w="3971"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肉类总产量</w:t>
            </w:r>
          </w:p>
        </w:tc>
        <w:tc>
          <w:tcPr>
            <w:tcW w:w="1135"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万吨</w:t>
            </w:r>
          </w:p>
        </w:tc>
        <w:tc>
          <w:tcPr>
            <w:tcW w:w="1150"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5.3</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7</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预期性</w:t>
            </w:r>
          </w:p>
        </w:tc>
      </w:tr>
      <w:tr w:rsidR="0062356F">
        <w:trPr>
          <w:trHeight w:val="461"/>
          <w:jc w:val="center"/>
        </w:trPr>
        <w:tc>
          <w:tcPr>
            <w:tcW w:w="82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3</w:t>
            </w:r>
          </w:p>
        </w:tc>
        <w:tc>
          <w:tcPr>
            <w:tcW w:w="3971"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第一产业增加值</w:t>
            </w:r>
          </w:p>
        </w:tc>
        <w:tc>
          <w:tcPr>
            <w:tcW w:w="1135"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亿元</w:t>
            </w:r>
          </w:p>
        </w:tc>
        <w:tc>
          <w:tcPr>
            <w:tcW w:w="1150"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58.61</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90</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预期性4%增长</w:t>
            </w:r>
          </w:p>
        </w:tc>
      </w:tr>
      <w:tr w:rsidR="0062356F">
        <w:trPr>
          <w:trHeight w:val="461"/>
          <w:jc w:val="center"/>
        </w:trPr>
        <w:tc>
          <w:tcPr>
            <w:tcW w:w="82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4</w:t>
            </w:r>
          </w:p>
        </w:tc>
        <w:tc>
          <w:tcPr>
            <w:tcW w:w="3971"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畜牧业综合产值占农业总产值比重</w:t>
            </w:r>
          </w:p>
        </w:tc>
        <w:tc>
          <w:tcPr>
            <w:tcW w:w="1135"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w:t>
            </w:r>
          </w:p>
        </w:tc>
        <w:tc>
          <w:tcPr>
            <w:tcW w:w="1150"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28.5</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55</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预期性</w:t>
            </w:r>
          </w:p>
        </w:tc>
      </w:tr>
      <w:tr w:rsidR="0062356F">
        <w:trPr>
          <w:trHeight w:val="460"/>
          <w:jc w:val="center"/>
        </w:trPr>
        <w:tc>
          <w:tcPr>
            <w:tcW w:w="82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5</w:t>
            </w:r>
          </w:p>
        </w:tc>
        <w:tc>
          <w:tcPr>
            <w:tcW w:w="3971"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农产品加工产值与农业总产值比</w:t>
            </w:r>
          </w:p>
        </w:tc>
        <w:tc>
          <w:tcPr>
            <w:tcW w:w="1135"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w:t>
            </w:r>
          </w:p>
        </w:tc>
        <w:tc>
          <w:tcPr>
            <w:tcW w:w="1150"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1.5</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2:1</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预期性</w:t>
            </w:r>
          </w:p>
        </w:tc>
      </w:tr>
      <w:tr w:rsidR="0062356F">
        <w:trPr>
          <w:trHeight w:val="461"/>
          <w:jc w:val="center"/>
        </w:trPr>
        <w:tc>
          <w:tcPr>
            <w:tcW w:w="82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6</w:t>
            </w:r>
          </w:p>
        </w:tc>
        <w:tc>
          <w:tcPr>
            <w:tcW w:w="3971"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休闲农业与乡村旅游收入</w:t>
            </w:r>
          </w:p>
        </w:tc>
        <w:tc>
          <w:tcPr>
            <w:tcW w:w="1135"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亿元</w:t>
            </w:r>
          </w:p>
        </w:tc>
        <w:tc>
          <w:tcPr>
            <w:tcW w:w="1150"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40.3</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56.9</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预期性</w:t>
            </w:r>
          </w:p>
        </w:tc>
      </w:tr>
      <w:tr w:rsidR="0062356F">
        <w:trPr>
          <w:trHeight w:val="461"/>
          <w:jc w:val="center"/>
        </w:trPr>
        <w:tc>
          <w:tcPr>
            <w:tcW w:w="82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7</w:t>
            </w:r>
          </w:p>
        </w:tc>
        <w:tc>
          <w:tcPr>
            <w:tcW w:w="3971"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农作物耕种收综合机械化率</w:t>
            </w:r>
          </w:p>
        </w:tc>
        <w:tc>
          <w:tcPr>
            <w:tcW w:w="1135"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w:t>
            </w:r>
          </w:p>
        </w:tc>
        <w:tc>
          <w:tcPr>
            <w:tcW w:w="1150"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43.5</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53</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预期性</w:t>
            </w:r>
          </w:p>
        </w:tc>
      </w:tr>
      <w:tr w:rsidR="0062356F">
        <w:trPr>
          <w:trHeight w:val="425"/>
          <w:jc w:val="center"/>
        </w:trPr>
        <w:tc>
          <w:tcPr>
            <w:tcW w:w="82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8</w:t>
            </w:r>
          </w:p>
        </w:tc>
        <w:tc>
          <w:tcPr>
            <w:tcW w:w="3971"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耕地中高标准农田占比</w:t>
            </w:r>
          </w:p>
        </w:tc>
        <w:tc>
          <w:tcPr>
            <w:tcW w:w="1135"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w:t>
            </w:r>
          </w:p>
        </w:tc>
        <w:tc>
          <w:tcPr>
            <w:tcW w:w="1150"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40</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61</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预期性</w:t>
            </w:r>
          </w:p>
        </w:tc>
      </w:tr>
      <w:tr w:rsidR="0062356F">
        <w:trPr>
          <w:trHeight w:val="425"/>
          <w:jc w:val="center"/>
        </w:trPr>
        <w:tc>
          <w:tcPr>
            <w:tcW w:w="82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9</w:t>
            </w:r>
          </w:p>
        </w:tc>
        <w:tc>
          <w:tcPr>
            <w:tcW w:w="3971"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农田灌溉水有效利用系数</w:t>
            </w:r>
          </w:p>
        </w:tc>
        <w:tc>
          <w:tcPr>
            <w:tcW w:w="1135"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w:t>
            </w:r>
          </w:p>
        </w:tc>
        <w:tc>
          <w:tcPr>
            <w:tcW w:w="1150"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0.5</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0.515</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预期性</w:t>
            </w:r>
          </w:p>
        </w:tc>
      </w:tr>
      <w:tr w:rsidR="0062356F">
        <w:trPr>
          <w:trHeight w:val="425"/>
          <w:jc w:val="center"/>
        </w:trPr>
        <w:tc>
          <w:tcPr>
            <w:tcW w:w="82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10</w:t>
            </w:r>
          </w:p>
        </w:tc>
        <w:tc>
          <w:tcPr>
            <w:tcW w:w="3971"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农产品质量安全例行监测合格率</w:t>
            </w:r>
          </w:p>
        </w:tc>
        <w:tc>
          <w:tcPr>
            <w:tcW w:w="1135"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w:t>
            </w:r>
          </w:p>
        </w:tc>
        <w:tc>
          <w:tcPr>
            <w:tcW w:w="1150"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99</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99.5</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预期性</w:t>
            </w:r>
          </w:p>
        </w:tc>
      </w:tr>
      <w:tr w:rsidR="0062356F">
        <w:trPr>
          <w:trHeight w:val="425"/>
          <w:jc w:val="center"/>
        </w:trPr>
        <w:tc>
          <w:tcPr>
            <w:tcW w:w="82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11</w:t>
            </w:r>
          </w:p>
        </w:tc>
        <w:tc>
          <w:tcPr>
            <w:tcW w:w="3971"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畜禽粪污综合利用率</w:t>
            </w:r>
          </w:p>
        </w:tc>
        <w:tc>
          <w:tcPr>
            <w:tcW w:w="1135"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w:t>
            </w:r>
          </w:p>
        </w:tc>
        <w:tc>
          <w:tcPr>
            <w:tcW w:w="1150"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80</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≧85</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约束性</w:t>
            </w:r>
          </w:p>
        </w:tc>
      </w:tr>
      <w:tr w:rsidR="0062356F">
        <w:trPr>
          <w:trHeight w:val="425"/>
          <w:jc w:val="center"/>
        </w:trPr>
        <w:tc>
          <w:tcPr>
            <w:tcW w:w="82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12</w:t>
            </w:r>
          </w:p>
        </w:tc>
        <w:tc>
          <w:tcPr>
            <w:tcW w:w="3971"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农村常住居民人均可支配收入</w:t>
            </w:r>
          </w:p>
        </w:tc>
        <w:tc>
          <w:tcPr>
            <w:tcW w:w="1135"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元</w:t>
            </w:r>
          </w:p>
        </w:tc>
        <w:tc>
          <w:tcPr>
            <w:tcW w:w="1150"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13412</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22804</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预期性</w:t>
            </w:r>
          </w:p>
        </w:tc>
      </w:tr>
      <w:tr w:rsidR="0062356F">
        <w:trPr>
          <w:trHeight w:val="425"/>
          <w:jc w:val="center"/>
        </w:trPr>
        <w:tc>
          <w:tcPr>
            <w:tcW w:w="82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13</w:t>
            </w:r>
          </w:p>
        </w:tc>
        <w:tc>
          <w:tcPr>
            <w:tcW w:w="3971"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城乡居民可支配收入比</w:t>
            </w:r>
          </w:p>
        </w:tc>
        <w:tc>
          <w:tcPr>
            <w:tcW w:w="1135"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w:t>
            </w:r>
          </w:p>
        </w:tc>
        <w:tc>
          <w:tcPr>
            <w:tcW w:w="1150"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2.39:1</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2.3:1</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预期性</w:t>
            </w:r>
          </w:p>
        </w:tc>
      </w:tr>
      <w:tr w:rsidR="0062356F">
        <w:trPr>
          <w:trHeight w:val="425"/>
          <w:jc w:val="center"/>
        </w:trPr>
        <w:tc>
          <w:tcPr>
            <w:tcW w:w="82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14</w:t>
            </w:r>
          </w:p>
        </w:tc>
        <w:tc>
          <w:tcPr>
            <w:tcW w:w="3971"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集体收入10万元以上的村占比</w:t>
            </w:r>
          </w:p>
        </w:tc>
        <w:tc>
          <w:tcPr>
            <w:tcW w:w="1135"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w:t>
            </w:r>
          </w:p>
        </w:tc>
        <w:tc>
          <w:tcPr>
            <w:tcW w:w="1150"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10</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50</w:t>
            </w:r>
          </w:p>
        </w:tc>
        <w:tc>
          <w:tcPr>
            <w:tcW w:w="1134" w:type="dxa"/>
            <w:tcMar>
              <w:top w:w="57" w:type="dxa"/>
              <w:bottom w:w="57" w:type="dxa"/>
            </w:tcMar>
            <w:vAlign w:val="center"/>
          </w:tcPr>
          <w:p w:rsidR="0062356F" w:rsidRDefault="00D439F4">
            <w:pPr>
              <w:spacing w:line="240" w:lineRule="atLeast"/>
              <w:ind w:firstLineChars="0" w:firstLine="0"/>
              <w:jc w:val="center"/>
              <w:rPr>
                <w:rFonts w:ascii="宋体" w:eastAsia="宋体" w:hAnsi="宋体"/>
                <w:sz w:val="24"/>
              </w:rPr>
            </w:pPr>
            <w:r>
              <w:rPr>
                <w:rFonts w:ascii="宋体" w:eastAsia="宋体" w:hAnsi="宋体" w:hint="eastAsia"/>
                <w:sz w:val="24"/>
              </w:rPr>
              <w:t>预期性</w:t>
            </w:r>
          </w:p>
        </w:tc>
      </w:tr>
    </w:tbl>
    <w:p w:rsidR="0062356F" w:rsidRDefault="00D439F4" w:rsidP="00C455CD">
      <w:pPr>
        <w:pStyle w:val="1"/>
        <w:spacing w:beforeLines="50" w:afterLines="50" w:line="240" w:lineRule="auto"/>
        <w:rPr>
          <w:rFonts w:ascii="宋体" w:eastAsia="宋体" w:hAnsi="宋体"/>
          <w:sz w:val="32"/>
          <w:szCs w:val="32"/>
        </w:rPr>
      </w:pPr>
      <w:r>
        <w:rPr>
          <w:rFonts w:ascii="宋体" w:eastAsia="宋体" w:hAnsi="宋体" w:hint="eastAsia"/>
        </w:rPr>
        <w:br w:type="page"/>
      </w:r>
      <w:bookmarkStart w:id="24" w:name="_Toc28748"/>
      <w:bookmarkStart w:id="25" w:name="_Toc17241"/>
      <w:bookmarkStart w:id="26" w:name="_Toc89462182"/>
      <w:r>
        <w:rPr>
          <w:rFonts w:ascii="宋体" w:eastAsia="宋体" w:hAnsi="宋体" w:hint="eastAsia"/>
          <w:sz w:val="32"/>
          <w:szCs w:val="32"/>
        </w:rPr>
        <w:lastRenderedPageBreak/>
        <w:t>第三章 主要任务</w:t>
      </w:r>
      <w:bookmarkEnd w:id="24"/>
      <w:bookmarkEnd w:id="25"/>
      <w:bookmarkEnd w:id="26"/>
    </w:p>
    <w:p w:rsidR="0062356F" w:rsidRDefault="00D439F4" w:rsidP="00C455CD">
      <w:pPr>
        <w:pStyle w:val="2"/>
        <w:adjustRightInd w:val="0"/>
        <w:snapToGrid w:val="0"/>
        <w:spacing w:afterLines="50"/>
        <w:rPr>
          <w:rFonts w:ascii="宋体" w:eastAsia="宋体" w:hAnsi="宋体"/>
          <w:bCs/>
          <w:szCs w:val="32"/>
        </w:rPr>
      </w:pPr>
      <w:bookmarkStart w:id="27" w:name="_Toc66371764"/>
      <w:bookmarkStart w:id="28" w:name="_Toc89462183"/>
      <w:bookmarkStart w:id="29" w:name="_Toc10504"/>
      <w:bookmarkStart w:id="30" w:name="_Toc23744"/>
      <w:r>
        <w:rPr>
          <w:rFonts w:ascii="宋体" w:eastAsia="宋体" w:hAnsi="宋体" w:hint="eastAsia"/>
          <w:bCs/>
          <w:szCs w:val="32"/>
        </w:rPr>
        <w:t>第一节</w:t>
      </w:r>
      <w:bookmarkEnd w:id="27"/>
      <w:r>
        <w:rPr>
          <w:rFonts w:ascii="宋体" w:eastAsia="宋体" w:hAnsi="宋体" w:hint="eastAsia"/>
          <w:bCs/>
          <w:szCs w:val="32"/>
        </w:rPr>
        <w:t xml:space="preserve">  扛稳粮食安全政治责任 切实保障粮油生产</w:t>
      </w:r>
      <w:bookmarkEnd w:id="28"/>
      <w:bookmarkEnd w:id="29"/>
      <w:bookmarkEnd w:id="30"/>
      <w:r>
        <w:rPr>
          <w:rFonts w:ascii="宋体" w:eastAsia="宋体" w:hAnsi="宋体" w:hint="eastAsia"/>
          <w:bCs/>
          <w:szCs w:val="32"/>
        </w:rPr>
        <w:t xml:space="preserve"> </w:t>
      </w:r>
    </w:p>
    <w:p w:rsidR="0062356F" w:rsidRDefault="00D439F4">
      <w:pPr>
        <w:ind w:firstLine="602"/>
        <w:rPr>
          <w:rFonts w:ascii="宋体" w:eastAsia="宋体" w:hAnsi="宋体"/>
          <w:b/>
        </w:rPr>
      </w:pPr>
      <w:bookmarkStart w:id="31" w:name="_Toc7113"/>
      <w:bookmarkStart w:id="32" w:name="_Toc89462184"/>
      <w:r>
        <w:rPr>
          <w:rFonts w:ascii="宋体" w:eastAsia="宋体" w:hAnsi="宋体" w:hint="eastAsia"/>
          <w:b/>
        </w:rPr>
        <w:t>发展目标</w:t>
      </w:r>
      <w:bookmarkEnd w:id="31"/>
      <w:bookmarkEnd w:id="32"/>
    </w:p>
    <w:p w:rsidR="0062356F" w:rsidRDefault="00D439F4">
      <w:pPr>
        <w:ind w:firstLine="600"/>
        <w:rPr>
          <w:rFonts w:ascii="宋体" w:eastAsia="宋体" w:hAnsi="宋体"/>
          <w:szCs w:val="30"/>
        </w:rPr>
      </w:pPr>
      <w:r>
        <w:rPr>
          <w:rFonts w:ascii="宋体" w:eastAsia="宋体" w:hAnsi="宋体" w:hint="eastAsia"/>
        </w:rPr>
        <w:t>毫不放松抓好粮油生产，推动“藏粮于地、藏粮于技”落地落实，严格落实粮食安全党政同责、“菜篮子”行政首长负责制，确保粮食面积、产量只增不减，“米袋子”“菜篮子”货足价稳。</w:t>
      </w:r>
      <w:r>
        <w:rPr>
          <w:rFonts w:ascii="宋体" w:eastAsia="宋体" w:hAnsi="宋体" w:hint="eastAsia"/>
          <w:szCs w:val="30"/>
        </w:rPr>
        <w:t>到2025年，全县新建高标准农田35万亩以上，实现粮食生产面积稳定在120万亩以上，主要粮油主产区高标准农田占比达到50%，建成粮油产业集群6个，粮油产业产值达到15亿元。</w:t>
      </w:r>
    </w:p>
    <w:p w:rsidR="0062356F" w:rsidRDefault="00D439F4">
      <w:pPr>
        <w:ind w:firstLine="602"/>
        <w:rPr>
          <w:rFonts w:ascii="宋体" w:eastAsia="宋体" w:hAnsi="宋体"/>
          <w:b/>
        </w:rPr>
      </w:pPr>
      <w:bookmarkStart w:id="33" w:name="_Toc89462185"/>
      <w:bookmarkStart w:id="34" w:name="_Toc15045"/>
      <w:r>
        <w:rPr>
          <w:rFonts w:ascii="宋体" w:eastAsia="宋体" w:hAnsi="宋体" w:hint="eastAsia"/>
          <w:b/>
        </w:rPr>
        <w:t>产业布局</w:t>
      </w:r>
      <w:bookmarkEnd w:id="33"/>
      <w:bookmarkEnd w:id="34"/>
    </w:p>
    <w:p w:rsidR="0062356F" w:rsidRDefault="00D439F4">
      <w:pPr>
        <w:ind w:firstLine="640"/>
        <w:rPr>
          <w:rFonts w:ascii="宋体" w:eastAsia="宋体" w:hAnsi="宋体"/>
          <w:sz w:val="32"/>
          <w:szCs w:val="32"/>
        </w:rPr>
      </w:pPr>
      <w:r>
        <w:rPr>
          <w:rFonts w:ascii="宋体" w:eastAsia="宋体" w:hAnsi="宋体" w:hint="eastAsia"/>
          <w:sz w:val="32"/>
          <w:szCs w:val="32"/>
        </w:rPr>
        <w:t>在保证口粮自给的基础上，重点在</w:t>
      </w:r>
      <w:r>
        <w:rPr>
          <w:rFonts w:ascii="宋体" w:eastAsia="宋体" w:hAnsi="宋体" w:hint="eastAsia"/>
          <w:szCs w:val="30"/>
        </w:rPr>
        <w:t>红土乡、公平镇、甲高镇等</w:t>
      </w:r>
      <w:r>
        <w:rPr>
          <w:rFonts w:ascii="宋体" w:eastAsia="宋体" w:hAnsi="宋体" w:hint="eastAsia"/>
          <w:sz w:val="32"/>
          <w:szCs w:val="32"/>
        </w:rPr>
        <w:t>乡镇布局造打水稻、玉米、红薯、马铃薯、油菜等特色效益粮油基地。建成以“石岗－公平镇－红土乡”为主的“稻油”轮作产业带、以“太和乡－龙桥乡－兴隆镇”为主的“玉米马铃薯”间套轮作产业带、以“新民镇－五马镇－青龙镇－吐祥镇”为主的粮油综合产业带。</w:t>
      </w:r>
    </w:p>
    <w:p w:rsidR="0062356F" w:rsidRDefault="00D439F4">
      <w:pPr>
        <w:ind w:firstLine="602"/>
        <w:rPr>
          <w:rFonts w:ascii="宋体" w:eastAsia="宋体" w:hAnsi="宋体"/>
          <w:b/>
        </w:rPr>
      </w:pPr>
      <w:bookmarkStart w:id="35" w:name="_Toc89462186"/>
      <w:bookmarkStart w:id="36" w:name="_Toc18073"/>
      <w:r>
        <w:rPr>
          <w:rFonts w:ascii="宋体" w:eastAsia="宋体" w:hAnsi="宋体" w:hint="eastAsia"/>
          <w:b/>
        </w:rPr>
        <w:t>主要任务</w:t>
      </w:r>
      <w:bookmarkEnd w:id="35"/>
      <w:bookmarkEnd w:id="36"/>
      <w:r>
        <w:rPr>
          <w:rFonts w:ascii="宋体" w:eastAsia="宋体" w:hAnsi="宋体" w:hint="eastAsia"/>
          <w:b/>
        </w:rPr>
        <w:tab/>
      </w:r>
    </w:p>
    <w:p w:rsidR="0062356F" w:rsidRDefault="00D439F4">
      <w:pPr>
        <w:spacing w:line="560" w:lineRule="exact"/>
        <w:ind w:firstLine="602"/>
        <w:rPr>
          <w:rFonts w:ascii="宋体" w:eastAsia="宋体" w:hAnsi="宋体"/>
          <w:sz w:val="32"/>
          <w:szCs w:val="32"/>
        </w:rPr>
      </w:pPr>
      <w:r>
        <w:rPr>
          <w:rFonts w:ascii="宋体" w:eastAsia="宋体" w:hAnsi="宋体" w:hint="eastAsia"/>
          <w:b/>
        </w:rPr>
        <w:t>加强优质粮油基地建设。</w:t>
      </w:r>
      <w:r>
        <w:rPr>
          <w:rFonts w:ascii="宋体" w:eastAsia="宋体" w:hAnsi="宋体" w:hint="eastAsia"/>
          <w:szCs w:val="30"/>
        </w:rPr>
        <w:t>深入实施“藏粮于地、藏粮于技”战略，大力实施宜机化改造、建设高标准农田、引进新品种、应用新技术。打造红土、公平、甲高3个万亩绿色高效优质粮油示范片，每个乡镇建设一处不少于1000亩以上的粮油生产示范基地。</w:t>
      </w:r>
    </w:p>
    <w:p w:rsidR="0062356F" w:rsidRDefault="00D439F4">
      <w:pPr>
        <w:ind w:firstLine="602"/>
        <w:rPr>
          <w:rFonts w:ascii="宋体" w:eastAsia="宋体" w:hAnsi="宋体"/>
          <w:szCs w:val="30"/>
        </w:rPr>
      </w:pPr>
      <w:r>
        <w:rPr>
          <w:rFonts w:ascii="宋体" w:eastAsia="宋体" w:hAnsi="宋体" w:hint="eastAsia"/>
          <w:b/>
        </w:rPr>
        <w:lastRenderedPageBreak/>
        <w:t>提升粮食储备应急供应保障功能。</w:t>
      </w:r>
      <w:r>
        <w:rPr>
          <w:rFonts w:ascii="宋体" w:eastAsia="宋体" w:hAnsi="宋体" w:hint="eastAsia"/>
          <w:szCs w:val="30"/>
        </w:rPr>
        <w:t>鼓励加工流通企业、新型经营主体开展自主储粮和经营，推进智能粮库建设，发展和完善粮食现代物流体系，健全粮食产销合作机制。</w:t>
      </w:r>
    </w:p>
    <w:p w:rsidR="0062356F" w:rsidRDefault="00D439F4">
      <w:pPr>
        <w:ind w:firstLine="602"/>
        <w:rPr>
          <w:rFonts w:ascii="宋体" w:eastAsia="宋体" w:hAnsi="宋体"/>
          <w:szCs w:val="30"/>
        </w:rPr>
      </w:pPr>
      <w:r>
        <w:rPr>
          <w:rFonts w:ascii="宋体" w:eastAsia="宋体" w:hAnsi="宋体" w:hint="eastAsia"/>
          <w:b/>
        </w:rPr>
        <w:t>加强粮油产业管理。</w:t>
      </w:r>
      <w:r>
        <w:rPr>
          <w:rFonts w:ascii="宋体" w:eastAsia="宋体" w:hAnsi="宋体" w:hint="eastAsia"/>
          <w:szCs w:val="30"/>
        </w:rPr>
        <w:t>全面落实国家粮食安全战略，坚守耕地红线，提高粮食产能，实施优质粮食工程，提高农业良种化水平，完善粮食储备管理体制，保障粮油等重要农产品供给安全。创新经营方式，支持家庭农场、农民合作社发展粮食适度规模经营，大力推进代耕代种、统防统治、土地托管等农业生产社会化服务，扩大粮油规模化种植面积，提高种粮规模效益。</w:t>
      </w:r>
    </w:p>
    <w:p w:rsidR="0062356F" w:rsidRDefault="00D439F4">
      <w:pPr>
        <w:ind w:firstLine="602"/>
        <w:rPr>
          <w:rFonts w:ascii="宋体" w:eastAsia="宋体" w:hAnsi="宋体"/>
          <w:szCs w:val="30"/>
        </w:rPr>
      </w:pPr>
      <w:r>
        <w:rPr>
          <w:rFonts w:ascii="宋体" w:eastAsia="宋体" w:hAnsi="宋体" w:hint="eastAsia"/>
          <w:b/>
          <w:bCs/>
          <w:szCs w:val="30"/>
        </w:rPr>
        <w:t>强化耕地数量保护和质量提升。</w:t>
      </w:r>
      <w:r>
        <w:rPr>
          <w:rFonts w:ascii="宋体" w:eastAsia="宋体" w:hAnsi="宋体" w:hint="eastAsia"/>
          <w:szCs w:val="30"/>
        </w:rPr>
        <w:t>严格落实耕地保护目标和永久基本农田保护任务，开展农村乱占耕地建房专项整治行动，坚决遏制耕地“非农化”、严格管控“非粮化”。明确耕地利用优先序，永久基本农田重点用于粮食特别是口粮生产，一般耕地主要用于粮食和油、糖、蔬菜等农产品及饲草饲料生产。明确耕地和永久基本农田不同管制目标和管制强度，严格控制耕地转为林地、园地等其他类型农用地，强化土地流转用途管制，加强和改进建设占用耕地占补平衡管理，确保耕地数量不减少。综合应用工程技术、生物技术和保护性耕作技术，实施土壤改良、地力培肥、保水保肥和控污修复，提高耕地质量等级。健全耕地数量和质量监测监管机制，构建耕地质量动态监测网络，加强耕地保护督察和执法监督。</w:t>
      </w:r>
    </w:p>
    <w:p w:rsidR="0062356F" w:rsidRDefault="00D439F4" w:rsidP="00C455CD">
      <w:pPr>
        <w:pStyle w:val="2"/>
        <w:adjustRightInd w:val="0"/>
        <w:snapToGrid w:val="0"/>
        <w:spacing w:afterLines="50"/>
        <w:rPr>
          <w:rFonts w:ascii="宋体" w:eastAsia="宋体" w:hAnsi="宋体"/>
          <w:bCs/>
          <w:szCs w:val="32"/>
        </w:rPr>
      </w:pPr>
      <w:bookmarkStart w:id="37" w:name="_Toc89462187"/>
      <w:bookmarkStart w:id="38" w:name="_Toc4008"/>
      <w:bookmarkStart w:id="39" w:name="_Toc24045"/>
      <w:r>
        <w:rPr>
          <w:rFonts w:ascii="宋体" w:eastAsia="宋体" w:hAnsi="宋体" w:hint="eastAsia"/>
          <w:bCs/>
          <w:szCs w:val="32"/>
        </w:rPr>
        <w:lastRenderedPageBreak/>
        <w:t xml:space="preserve">第二节 </w:t>
      </w:r>
      <w:bookmarkEnd w:id="37"/>
      <w:r>
        <w:rPr>
          <w:rFonts w:ascii="宋体" w:eastAsia="宋体" w:hAnsi="宋体" w:hint="eastAsia"/>
          <w:bCs/>
          <w:szCs w:val="32"/>
        </w:rPr>
        <w:t xml:space="preserve"> 完善“4+3+X”产业体系 提质增效十大产业</w:t>
      </w:r>
      <w:bookmarkEnd w:id="38"/>
      <w:bookmarkEnd w:id="39"/>
    </w:p>
    <w:p w:rsidR="0062356F" w:rsidRDefault="00D439F4">
      <w:pPr>
        <w:ind w:firstLine="602"/>
        <w:outlineLvl w:val="2"/>
        <w:rPr>
          <w:rFonts w:ascii="宋体" w:eastAsia="宋体" w:hAnsi="宋体"/>
          <w:b/>
          <w:szCs w:val="30"/>
        </w:rPr>
      </w:pPr>
      <w:bookmarkStart w:id="40" w:name="_Toc89462189"/>
      <w:bookmarkStart w:id="41" w:name="_Toc27939"/>
      <w:r>
        <w:rPr>
          <w:rFonts w:ascii="宋体" w:eastAsia="宋体" w:hAnsi="宋体" w:hint="eastAsia"/>
          <w:b/>
          <w:szCs w:val="30"/>
        </w:rPr>
        <w:t>一、提质增效主导产业</w:t>
      </w:r>
      <w:bookmarkEnd w:id="40"/>
      <w:bookmarkEnd w:id="41"/>
    </w:p>
    <w:p w:rsidR="0062356F" w:rsidRDefault="00D439F4">
      <w:pPr>
        <w:ind w:firstLine="602"/>
        <w:rPr>
          <w:rFonts w:ascii="宋体" w:eastAsia="宋体" w:hAnsi="宋体"/>
          <w:b/>
        </w:rPr>
      </w:pPr>
      <w:bookmarkStart w:id="42" w:name="_Toc66371768"/>
      <w:bookmarkStart w:id="43" w:name="_Toc26547"/>
      <w:bookmarkStart w:id="44" w:name="_Toc66371765"/>
      <w:r>
        <w:rPr>
          <w:rFonts w:ascii="宋体" w:eastAsia="宋体" w:hAnsi="宋体" w:hint="eastAsia"/>
          <w:b/>
        </w:rPr>
        <w:t>（一）脐橙产业</w:t>
      </w:r>
      <w:bookmarkEnd w:id="42"/>
      <w:bookmarkEnd w:id="43"/>
    </w:p>
    <w:p w:rsidR="0062356F" w:rsidRDefault="00D439F4">
      <w:pPr>
        <w:ind w:firstLine="602"/>
        <w:rPr>
          <w:rFonts w:ascii="宋体" w:eastAsia="宋体" w:hAnsi="宋体"/>
          <w:b/>
        </w:rPr>
      </w:pPr>
      <w:bookmarkStart w:id="45" w:name="_Toc89462190"/>
      <w:bookmarkStart w:id="46" w:name="_Toc422"/>
      <w:bookmarkStart w:id="47" w:name="_Toc89444799"/>
      <w:r>
        <w:rPr>
          <w:rFonts w:ascii="宋体" w:eastAsia="宋体" w:hAnsi="宋体" w:hint="eastAsia"/>
          <w:b/>
        </w:rPr>
        <w:t>发展目标</w:t>
      </w:r>
      <w:bookmarkEnd w:id="45"/>
      <w:bookmarkEnd w:id="46"/>
      <w:bookmarkEnd w:id="47"/>
    </w:p>
    <w:p w:rsidR="0062356F" w:rsidRDefault="00D439F4">
      <w:pPr>
        <w:ind w:firstLine="600"/>
        <w:rPr>
          <w:rFonts w:ascii="宋体" w:eastAsia="宋体" w:hAnsi="宋体"/>
        </w:rPr>
      </w:pPr>
      <w:r>
        <w:rPr>
          <w:rFonts w:ascii="宋体" w:eastAsia="宋体" w:hAnsi="宋体" w:hint="eastAsia"/>
        </w:rPr>
        <w:t>大力实施脐橙提质增效工程，充分发挥产业园集聚效益，培育壮大龙头企业，提升脐橙商品化分选及精深加工能力。全力打造“奉节脐橙”品牌，强化橙旅融合发展，建成加工、物流基地，进一步延伸脐橙产业链，实现脐橙产业高质量融合发展。到2025年，全县脐橙种植面积稳定增加至37万亩，年产量达到40万吨，与脐橙相关产业综合产值超过45亿元，建成三峡脐橙黄金带核心区、中国脐橙鲜销第一品牌。</w:t>
      </w:r>
    </w:p>
    <w:p w:rsidR="0062356F" w:rsidRDefault="00D439F4">
      <w:pPr>
        <w:ind w:firstLine="602"/>
        <w:rPr>
          <w:rFonts w:ascii="宋体" w:eastAsia="宋体" w:hAnsi="宋体"/>
          <w:b/>
        </w:rPr>
      </w:pPr>
      <w:bookmarkStart w:id="48" w:name="_Toc89462191"/>
      <w:bookmarkStart w:id="49" w:name="_Toc23135"/>
      <w:bookmarkStart w:id="50" w:name="_Toc89444800"/>
      <w:r>
        <w:rPr>
          <w:rFonts w:ascii="宋体" w:eastAsia="宋体" w:hAnsi="宋体" w:hint="eastAsia"/>
          <w:b/>
        </w:rPr>
        <w:t>产业布局</w:t>
      </w:r>
      <w:bookmarkEnd w:id="48"/>
      <w:bookmarkEnd w:id="49"/>
      <w:bookmarkEnd w:id="50"/>
    </w:p>
    <w:p w:rsidR="0062356F" w:rsidRDefault="00D439F4">
      <w:pPr>
        <w:ind w:firstLine="600"/>
        <w:rPr>
          <w:rFonts w:ascii="宋体" w:eastAsia="宋体" w:hAnsi="宋体"/>
        </w:rPr>
      </w:pPr>
      <w:r>
        <w:rPr>
          <w:rFonts w:ascii="宋体" w:eastAsia="宋体" w:hAnsi="宋体" w:hint="eastAsia"/>
        </w:rPr>
        <w:t>集聚国家级奉节县现代农业产业园和低山特色脐橙产业带，重点建设以草堂镇、白帝镇、朱衣镇、康乐镇、永乐镇、安坪镇、夔门街道等为一片的脐橙产业示范带，在草堂和康乐工业园区建设脐橙加工、物流基地。</w:t>
      </w:r>
    </w:p>
    <w:p w:rsidR="0062356F" w:rsidRDefault="00D439F4">
      <w:pPr>
        <w:ind w:firstLine="602"/>
        <w:rPr>
          <w:rFonts w:ascii="宋体" w:eastAsia="宋体" w:hAnsi="宋体"/>
          <w:b/>
        </w:rPr>
      </w:pPr>
      <w:bookmarkStart w:id="51" w:name="_Toc89462192"/>
      <w:bookmarkStart w:id="52" w:name="_Toc7340"/>
      <w:bookmarkStart w:id="53" w:name="_Toc89444801"/>
      <w:r>
        <w:rPr>
          <w:rFonts w:ascii="宋体" w:eastAsia="宋体" w:hAnsi="宋体" w:hint="eastAsia"/>
          <w:b/>
        </w:rPr>
        <w:t>主要任务</w:t>
      </w:r>
      <w:bookmarkEnd w:id="51"/>
      <w:bookmarkEnd w:id="52"/>
      <w:bookmarkEnd w:id="53"/>
    </w:p>
    <w:p w:rsidR="0062356F" w:rsidRDefault="00D439F4">
      <w:pPr>
        <w:ind w:firstLine="602"/>
        <w:rPr>
          <w:rFonts w:ascii="宋体" w:eastAsia="宋体" w:hAnsi="宋体"/>
        </w:rPr>
      </w:pPr>
      <w:r>
        <w:rPr>
          <w:rFonts w:ascii="宋体" w:eastAsia="宋体" w:hAnsi="宋体" w:hint="eastAsia"/>
          <w:b/>
        </w:rPr>
        <w:t>围绕脐橙产业建设国家级奉节现代农业产业园。</w:t>
      </w:r>
      <w:r>
        <w:rPr>
          <w:rFonts w:ascii="宋体" w:eastAsia="宋体" w:hAnsi="宋体" w:hint="eastAsia"/>
        </w:rPr>
        <w:t>持续优化早、中、晚熟品种结构，按照生产标准化、加工集群化、营销市场化 “三化”标准，突出“产业+生态（三峡库区）”、“产业+人文（诗城文化）”、“产业+景区（白帝城景区）”有机融合，推进脐橙产业规模化、产业化、市场化、品牌化、智慧化发展，展</w:t>
      </w:r>
      <w:r>
        <w:rPr>
          <w:rFonts w:ascii="宋体" w:eastAsia="宋体" w:hAnsi="宋体" w:hint="eastAsia"/>
        </w:rPr>
        <w:lastRenderedPageBreak/>
        <w:t>现“现代农业的样子、乡村振兴的路子、奉节脐橙的牌子”，将脐橙产业发展壮大为奉节的首位农业。</w:t>
      </w:r>
    </w:p>
    <w:p w:rsidR="0062356F" w:rsidRDefault="00D439F4">
      <w:pPr>
        <w:ind w:firstLine="602"/>
        <w:rPr>
          <w:rFonts w:ascii="宋体" w:eastAsia="宋体" w:hAnsi="宋体"/>
        </w:rPr>
      </w:pPr>
      <w:r>
        <w:rPr>
          <w:rFonts w:ascii="宋体" w:eastAsia="宋体" w:hAnsi="宋体" w:hint="eastAsia"/>
          <w:b/>
        </w:rPr>
        <w:t>脐橙产地初加工与精深加工结合发展。</w:t>
      </w:r>
      <w:r>
        <w:rPr>
          <w:rFonts w:ascii="宋体" w:eastAsia="宋体" w:hAnsi="宋体" w:hint="eastAsia"/>
        </w:rPr>
        <w:t>大力发展脐橙产地初加工，建设全县脐橙鲜果矩阵式洗选体系，全面对进入市场的奉节脐橙鲜果进行清洗、分级、包装；探索奉节脐橙精深加工，加大脐橙粉、橙油、果胶、橙汁、果酒、皮香精等脐橙精深加工产品研发。同时加强脐橙残次果综合利用加工基地建设。</w:t>
      </w:r>
    </w:p>
    <w:p w:rsidR="0062356F" w:rsidRDefault="00D439F4">
      <w:pPr>
        <w:ind w:firstLine="602"/>
        <w:rPr>
          <w:rFonts w:ascii="宋体" w:eastAsia="宋体" w:hAnsi="宋体"/>
          <w:szCs w:val="30"/>
        </w:rPr>
      </w:pPr>
      <w:r>
        <w:rPr>
          <w:rFonts w:ascii="宋体" w:eastAsia="宋体" w:hAnsi="宋体" w:hint="eastAsia"/>
          <w:b/>
        </w:rPr>
        <w:t>融合发展“橙”旅产业。</w:t>
      </w:r>
      <w:r>
        <w:rPr>
          <w:rFonts w:ascii="宋体" w:eastAsia="宋体" w:hAnsi="宋体" w:hint="eastAsia"/>
        </w:rPr>
        <w:t>依托白帝城瞿塘峡休闲农业片区和长江南岸诗橙产业带，深度挖掘脐橙文化，突出脐橙产业特色，重点开发“橙”旅产业。建成“诗·橙”小镇、中国长江柑橘博物馆等景区，开展中国·重庆奉节国际橙博会、脐橙采果节等活动，实现景区带动园区、园区促进景区的农文旅融合发展格局。</w:t>
      </w:r>
    </w:p>
    <w:p w:rsidR="0062356F" w:rsidRDefault="00D439F4">
      <w:pPr>
        <w:ind w:firstLine="602"/>
        <w:rPr>
          <w:rFonts w:ascii="宋体" w:eastAsia="宋体" w:hAnsi="宋体"/>
          <w:b/>
        </w:rPr>
      </w:pPr>
      <w:bookmarkStart w:id="54" w:name="_Toc66371771"/>
      <w:bookmarkStart w:id="55" w:name="_Toc28616"/>
      <w:r>
        <w:rPr>
          <w:rFonts w:ascii="宋体" w:eastAsia="宋体" w:hAnsi="宋体" w:hint="eastAsia"/>
          <w:b/>
        </w:rPr>
        <w:t>（二）中药材产业</w:t>
      </w:r>
      <w:bookmarkEnd w:id="54"/>
      <w:bookmarkEnd w:id="55"/>
    </w:p>
    <w:p w:rsidR="0062356F" w:rsidRDefault="00D439F4">
      <w:pPr>
        <w:ind w:firstLine="602"/>
        <w:rPr>
          <w:rFonts w:ascii="宋体" w:eastAsia="宋体" w:hAnsi="宋体"/>
          <w:b/>
        </w:rPr>
      </w:pPr>
      <w:bookmarkStart w:id="56" w:name="_Toc27158"/>
      <w:bookmarkStart w:id="57" w:name="_Toc89444802"/>
      <w:bookmarkStart w:id="58" w:name="_Toc89462193"/>
      <w:r>
        <w:rPr>
          <w:rFonts w:ascii="宋体" w:eastAsia="宋体" w:hAnsi="宋体" w:hint="eastAsia"/>
          <w:b/>
        </w:rPr>
        <w:t>发展目标</w:t>
      </w:r>
      <w:bookmarkEnd w:id="56"/>
      <w:bookmarkEnd w:id="57"/>
      <w:bookmarkEnd w:id="58"/>
    </w:p>
    <w:p w:rsidR="0062356F" w:rsidRDefault="00D439F4">
      <w:pPr>
        <w:ind w:firstLine="600"/>
        <w:rPr>
          <w:rFonts w:ascii="宋体" w:eastAsia="宋体" w:hAnsi="宋体"/>
        </w:rPr>
      </w:pPr>
      <w:r>
        <w:rPr>
          <w:rFonts w:ascii="宋体" w:eastAsia="宋体" w:hAnsi="宋体" w:hint="eastAsia"/>
        </w:rPr>
        <w:t>按照推进中医药现代化、产业化，坚持中西医并重，推动中医药和西医药相互补充、协调发展，推动中医药事业和产业高质量发展，推动中医药走向世界等发展路径，围绕“提质增效”发展要求，持续加强中药材的发展力度，将奉节建设成为全国中药材主产区、国家重要医药基地。到2025年，中药材产业提质扩面基地总量达到17万亩，中药材综合产值达到15亿元。建成中药材生物制药厂。</w:t>
      </w:r>
    </w:p>
    <w:p w:rsidR="0062356F" w:rsidRDefault="00D439F4">
      <w:pPr>
        <w:ind w:firstLine="602"/>
        <w:rPr>
          <w:rFonts w:ascii="宋体" w:eastAsia="宋体" w:hAnsi="宋体"/>
          <w:b/>
        </w:rPr>
      </w:pPr>
      <w:bookmarkStart w:id="59" w:name="_Toc89462194"/>
      <w:bookmarkStart w:id="60" w:name="_Toc6967"/>
      <w:bookmarkStart w:id="61" w:name="_Toc89444803"/>
      <w:r>
        <w:rPr>
          <w:rFonts w:ascii="宋体" w:eastAsia="宋体" w:hAnsi="宋体" w:hint="eastAsia"/>
          <w:b/>
        </w:rPr>
        <w:t>产业布局</w:t>
      </w:r>
      <w:bookmarkEnd w:id="59"/>
      <w:bookmarkEnd w:id="60"/>
      <w:bookmarkEnd w:id="61"/>
    </w:p>
    <w:p w:rsidR="0062356F" w:rsidRDefault="00D439F4">
      <w:pPr>
        <w:ind w:firstLine="600"/>
        <w:rPr>
          <w:rFonts w:ascii="宋体" w:eastAsia="宋体" w:hAnsi="宋体"/>
        </w:rPr>
      </w:pPr>
      <w:r>
        <w:rPr>
          <w:rFonts w:ascii="宋体" w:eastAsia="宋体" w:hAnsi="宋体" w:hint="eastAsia"/>
        </w:rPr>
        <w:lastRenderedPageBreak/>
        <w:t>在长江南岸的长安、云雾、太和、龙桥、兴隆等乡镇着力打造党参、牛膝、大黄、云木香、天麻、贝母等优质道地中药材种植基地，形成高山特色产业带；在长江北岸的平安、青莲、红土、大树、竹园、公平等乡镇探索种植独活、丹参、黄精、佛手、吴茱萸、百部、金银花等有较高经济效益的中药材品种，布局集中连片、辐射全县的特色中药材产业。</w:t>
      </w:r>
    </w:p>
    <w:p w:rsidR="0062356F" w:rsidRDefault="00D439F4">
      <w:pPr>
        <w:ind w:firstLine="602"/>
        <w:rPr>
          <w:rFonts w:ascii="宋体" w:eastAsia="宋体" w:hAnsi="宋体"/>
          <w:b/>
        </w:rPr>
      </w:pPr>
      <w:bookmarkStart w:id="62" w:name="_Toc89444804"/>
      <w:bookmarkStart w:id="63" w:name="_Toc89462195"/>
      <w:bookmarkStart w:id="64" w:name="_Toc30437"/>
      <w:r>
        <w:rPr>
          <w:rFonts w:ascii="宋体" w:eastAsia="宋体" w:hAnsi="宋体" w:hint="eastAsia"/>
          <w:b/>
        </w:rPr>
        <w:t>主要任务</w:t>
      </w:r>
      <w:bookmarkEnd w:id="62"/>
      <w:bookmarkEnd w:id="63"/>
      <w:bookmarkEnd w:id="64"/>
    </w:p>
    <w:p w:rsidR="0062356F" w:rsidRDefault="00D439F4">
      <w:pPr>
        <w:ind w:firstLine="602"/>
        <w:rPr>
          <w:rFonts w:ascii="宋体" w:eastAsia="宋体" w:hAnsi="宋体"/>
          <w:szCs w:val="30"/>
        </w:rPr>
      </w:pPr>
      <w:r>
        <w:rPr>
          <w:rFonts w:ascii="宋体" w:eastAsia="宋体" w:hAnsi="宋体" w:hint="eastAsia"/>
          <w:b/>
        </w:rPr>
        <w:t>提质扩面中药材基地建设。</w:t>
      </w:r>
      <w:r>
        <w:rPr>
          <w:rFonts w:ascii="宋体" w:eastAsia="宋体" w:hAnsi="宋体" w:hint="eastAsia"/>
        </w:rPr>
        <w:t>巩固和改造老基地16万亩，采取林下种植、药粮间作、药桑间作、药果间作等方式新增种植草本中药材5万亩，建设牛膝、大黄、党参、天麻等品系全、品质优的中药材种植基地，高标准打造“中国绿色生态中药材之乡”。</w:t>
      </w:r>
    </w:p>
    <w:p w:rsidR="0062356F" w:rsidRDefault="00D439F4">
      <w:pPr>
        <w:ind w:firstLine="602"/>
        <w:rPr>
          <w:rFonts w:ascii="宋体" w:eastAsia="宋体" w:hAnsi="宋体"/>
        </w:rPr>
      </w:pPr>
      <w:r>
        <w:rPr>
          <w:rFonts w:ascii="宋体" w:eastAsia="宋体" w:hAnsi="宋体" w:hint="eastAsia"/>
          <w:b/>
        </w:rPr>
        <w:t>建成中药材特色产业乡镇。</w:t>
      </w:r>
      <w:r>
        <w:rPr>
          <w:rFonts w:ascii="宋体" w:eastAsia="宋体" w:hAnsi="宋体" w:hint="eastAsia"/>
        </w:rPr>
        <w:t>建设长安中药材特色产业乡镇，开展种植基地GAP认证，建立中药材质量溯源体系，建成中药材饮片厂、代饮茶厂和生物制药厂，形成集种植、加工、销售和旅游观光于一体的中药材产业体系。</w:t>
      </w:r>
    </w:p>
    <w:p w:rsidR="0062356F" w:rsidRDefault="00D439F4">
      <w:pPr>
        <w:ind w:firstLine="602"/>
        <w:rPr>
          <w:rFonts w:ascii="宋体" w:eastAsia="宋体" w:hAnsi="宋体"/>
          <w:b/>
        </w:rPr>
      </w:pPr>
      <w:bookmarkStart w:id="65" w:name="_Toc66371773"/>
      <w:bookmarkStart w:id="66" w:name="_Toc6091"/>
      <w:r>
        <w:rPr>
          <w:rFonts w:ascii="宋体" w:eastAsia="宋体" w:hAnsi="宋体" w:hint="eastAsia"/>
          <w:b/>
        </w:rPr>
        <w:t>（三）木本油料</w:t>
      </w:r>
      <w:bookmarkStart w:id="67" w:name="_Toc23795"/>
      <w:bookmarkEnd w:id="65"/>
      <w:bookmarkEnd w:id="66"/>
    </w:p>
    <w:p w:rsidR="0062356F" w:rsidRDefault="00D439F4">
      <w:pPr>
        <w:ind w:firstLine="602"/>
        <w:rPr>
          <w:rFonts w:ascii="宋体" w:eastAsia="宋体" w:hAnsi="宋体"/>
          <w:b/>
        </w:rPr>
      </w:pPr>
      <w:bookmarkStart w:id="68" w:name="_Toc89444805"/>
      <w:bookmarkStart w:id="69" w:name="_Toc89462196"/>
      <w:r>
        <w:rPr>
          <w:rFonts w:ascii="宋体" w:eastAsia="宋体" w:hAnsi="宋体" w:hint="eastAsia"/>
          <w:b/>
        </w:rPr>
        <w:t>发展目标</w:t>
      </w:r>
      <w:bookmarkEnd w:id="67"/>
      <w:bookmarkEnd w:id="68"/>
      <w:bookmarkEnd w:id="69"/>
    </w:p>
    <w:p w:rsidR="0062356F" w:rsidRDefault="00D439F4">
      <w:pPr>
        <w:ind w:firstLine="600"/>
        <w:rPr>
          <w:rFonts w:ascii="宋体" w:eastAsia="宋体" w:hAnsi="宋体"/>
          <w:szCs w:val="30"/>
        </w:rPr>
      </w:pPr>
      <w:r>
        <w:rPr>
          <w:rFonts w:ascii="宋体" w:eastAsia="宋体" w:hAnsi="宋体" w:hint="eastAsia"/>
        </w:rPr>
        <w:t>以坚持绿色发展、保护森林生态系统质量和稳定性作为发展原则，科学规划产业布局、加大政策引导力度，鼓励合法流转集体所有荒山、荒丘、荒地、荒滩等未利用的经营权发展木本粮油，全面推动木本粮油和林下经济产业高质量发展。到2025年，木本油料产业提质增效基地总量达到15万亩，年产量逐步提高至</w:t>
      </w:r>
      <w:r>
        <w:rPr>
          <w:rFonts w:ascii="宋体" w:eastAsia="宋体" w:hAnsi="宋体" w:hint="eastAsia"/>
        </w:rPr>
        <w:lastRenderedPageBreak/>
        <w:t>1500吨，建成木本油料精深加工产业园，全力提升精深加工水平。</w:t>
      </w:r>
    </w:p>
    <w:p w:rsidR="0062356F" w:rsidRDefault="00D439F4">
      <w:pPr>
        <w:ind w:firstLine="602"/>
        <w:rPr>
          <w:rFonts w:ascii="宋体" w:eastAsia="宋体" w:hAnsi="宋体"/>
          <w:b/>
        </w:rPr>
      </w:pPr>
      <w:bookmarkStart w:id="70" w:name="_Toc89462197"/>
      <w:bookmarkStart w:id="71" w:name="_Toc89444806"/>
      <w:bookmarkStart w:id="72" w:name="_Toc13944"/>
      <w:r>
        <w:rPr>
          <w:rFonts w:ascii="宋体" w:eastAsia="宋体" w:hAnsi="宋体" w:hint="eastAsia"/>
          <w:b/>
        </w:rPr>
        <w:t>产业布局</w:t>
      </w:r>
      <w:bookmarkEnd w:id="70"/>
      <w:bookmarkEnd w:id="71"/>
      <w:bookmarkEnd w:id="72"/>
    </w:p>
    <w:p w:rsidR="0062356F" w:rsidRDefault="00D439F4">
      <w:pPr>
        <w:ind w:firstLine="600"/>
        <w:rPr>
          <w:rFonts w:ascii="宋体" w:eastAsia="宋体" w:hAnsi="宋体"/>
        </w:rPr>
      </w:pPr>
      <w:r>
        <w:rPr>
          <w:rFonts w:ascii="宋体" w:eastAsia="宋体" w:hAnsi="宋体" w:hint="eastAsia"/>
        </w:rPr>
        <w:t>建设以甲高镇光明村为中心的油橄榄产业镇、以五马镇樟木村为中心的油茶产业镇，在鹤峰、甲高、五马、新民等乡镇布局木本油料基地及初加工厂。</w:t>
      </w:r>
    </w:p>
    <w:p w:rsidR="0062356F" w:rsidRDefault="00D439F4">
      <w:pPr>
        <w:ind w:firstLine="602"/>
        <w:rPr>
          <w:rFonts w:ascii="宋体" w:eastAsia="宋体" w:hAnsi="宋体"/>
          <w:b/>
        </w:rPr>
      </w:pPr>
      <w:bookmarkStart w:id="73" w:name="_Toc89444807"/>
      <w:bookmarkStart w:id="74" w:name="_Toc11296"/>
      <w:bookmarkStart w:id="75" w:name="_Toc89462198"/>
      <w:r>
        <w:rPr>
          <w:rFonts w:ascii="宋体" w:eastAsia="宋体" w:hAnsi="宋体" w:hint="eastAsia"/>
          <w:b/>
        </w:rPr>
        <w:t>主要任务</w:t>
      </w:r>
      <w:bookmarkEnd w:id="73"/>
      <w:bookmarkEnd w:id="74"/>
      <w:bookmarkEnd w:id="75"/>
    </w:p>
    <w:p w:rsidR="0062356F" w:rsidRDefault="00D439F4">
      <w:pPr>
        <w:ind w:firstLine="602"/>
        <w:rPr>
          <w:rFonts w:ascii="宋体" w:eastAsia="宋体" w:hAnsi="宋体"/>
        </w:rPr>
      </w:pPr>
      <w:r>
        <w:rPr>
          <w:rFonts w:ascii="宋体" w:eastAsia="宋体" w:hAnsi="宋体" w:hint="eastAsia"/>
          <w:b/>
        </w:rPr>
        <w:t>加强木本油料基地建设。</w:t>
      </w:r>
      <w:r>
        <w:rPr>
          <w:rFonts w:ascii="宋体" w:eastAsia="宋体" w:hAnsi="宋体" w:hint="eastAsia"/>
        </w:rPr>
        <w:t>利用荒山、荒地、荒滩等新增种植油茶4万亩。</w:t>
      </w:r>
    </w:p>
    <w:p w:rsidR="0062356F" w:rsidRDefault="00D439F4">
      <w:pPr>
        <w:ind w:firstLine="602"/>
        <w:rPr>
          <w:rFonts w:ascii="宋体" w:eastAsia="宋体" w:hAnsi="宋体"/>
        </w:rPr>
      </w:pPr>
      <w:r>
        <w:rPr>
          <w:rFonts w:ascii="宋体" w:eastAsia="宋体" w:hAnsi="宋体" w:hint="eastAsia"/>
          <w:b/>
        </w:rPr>
        <w:t>加快木本油料特色产业乡镇建设。</w:t>
      </w:r>
      <w:r>
        <w:rPr>
          <w:rFonts w:ascii="宋体" w:eastAsia="宋体" w:hAnsi="宋体" w:hint="eastAsia"/>
        </w:rPr>
        <w:t>建设甲高油橄榄特色产业乡镇和五马油茶特色产业乡镇，实施种植基地、生产加工厂房以及产业配套基础设施；结合乡镇农耕文化特色及旅游资源，发展休闲农业的乡村旅游。</w:t>
      </w:r>
    </w:p>
    <w:p w:rsidR="0062356F" w:rsidRDefault="00D439F4">
      <w:pPr>
        <w:ind w:firstLine="602"/>
        <w:rPr>
          <w:rFonts w:ascii="宋体" w:eastAsia="宋体" w:hAnsi="宋体"/>
        </w:rPr>
      </w:pPr>
      <w:r>
        <w:rPr>
          <w:rFonts w:ascii="宋体" w:eastAsia="宋体" w:hAnsi="宋体" w:hint="eastAsia"/>
          <w:b/>
        </w:rPr>
        <w:t>加强木本油料产销一体建设。</w:t>
      </w:r>
      <w:r>
        <w:rPr>
          <w:rFonts w:ascii="宋体" w:eastAsia="宋体" w:hAnsi="宋体" w:hint="eastAsia"/>
        </w:rPr>
        <w:t>建成木本油料大型冷冻仓库、精深加工产业园及油橄榄研发中心，建设油橄榄综合服务中心，加强油橄榄产品市场营销体系建设。</w:t>
      </w:r>
    </w:p>
    <w:p w:rsidR="0062356F" w:rsidRDefault="00D439F4">
      <w:pPr>
        <w:ind w:firstLine="602"/>
        <w:rPr>
          <w:rFonts w:ascii="宋体" w:eastAsia="宋体" w:hAnsi="宋体"/>
          <w:b/>
        </w:rPr>
      </w:pPr>
      <w:bookmarkStart w:id="76" w:name="_Toc669"/>
      <w:bookmarkStart w:id="77" w:name="_Toc26903"/>
      <w:r>
        <w:rPr>
          <w:rFonts w:ascii="宋体" w:eastAsia="宋体" w:hAnsi="宋体" w:hint="eastAsia"/>
          <w:b/>
        </w:rPr>
        <w:t>（四）</w:t>
      </w:r>
      <w:bookmarkEnd w:id="76"/>
      <w:r>
        <w:rPr>
          <w:rFonts w:ascii="宋体" w:eastAsia="宋体" w:hAnsi="宋体" w:hint="eastAsia"/>
          <w:b/>
        </w:rPr>
        <w:t>生态畜牧</w:t>
      </w:r>
    </w:p>
    <w:p w:rsidR="0062356F" w:rsidRDefault="00D439F4">
      <w:pPr>
        <w:ind w:firstLine="602"/>
        <w:rPr>
          <w:rFonts w:ascii="宋体" w:eastAsia="宋体" w:hAnsi="宋体"/>
          <w:b/>
        </w:rPr>
      </w:pPr>
      <w:bookmarkStart w:id="78" w:name="_Toc89462199"/>
      <w:bookmarkStart w:id="79" w:name="_Toc89444808"/>
      <w:bookmarkStart w:id="80" w:name="_Toc3326"/>
      <w:r>
        <w:rPr>
          <w:rFonts w:ascii="宋体" w:eastAsia="宋体" w:hAnsi="宋体" w:hint="eastAsia"/>
          <w:b/>
        </w:rPr>
        <w:t>发展目标</w:t>
      </w:r>
      <w:bookmarkEnd w:id="78"/>
      <w:bookmarkEnd w:id="79"/>
      <w:bookmarkEnd w:id="80"/>
    </w:p>
    <w:p w:rsidR="0062356F" w:rsidRDefault="00D439F4">
      <w:pPr>
        <w:ind w:firstLine="600"/>
        <w:rPr>
          <w:rFonts w:ascii="宋体" w:eastAsia="宋体" w:hAnsi="宋体"/>
        </w:rPr>
      </w:pPr>
      <w:r>
        <w:rPr>
          <w:rFonts w:ascii="宋体" w:eastAsia="宋体" w:hAnsi="宋体" w:hint="eastAsia"/>
        </w:rPr>
        <w:t>形成和固化种养结合、健康养殖、生态高效、资源循环、协调发展的新型现代畜牧业体系，依法治牧水平显著提升，畜牧业整体竞争力稳步提高，绿色发展水平显著提高，畜禽产品供应安全保障能力大幅提升，基本实现畜牧业现代化。到2025年，全</w:t>
      </w:r>
      <w:r>
        <w:rPr>
          <w:rFonts w:ascii="宋体" w:eastAsia="宋体" w:hAnsi="宋体" w:hint="eastAsia"/>
        </w:rPr>
        <w:lastRenderedPageBreak/>
        <w:t>县生猪、肉牛、肉羊、家禽出栏分别达到60万头、10万头、20万只、500万只，肉类、禽蛋总产量分别达到7万吨、2万吨；完全实现肉类、禽蛋县内自给；畜禽养殖规模化率达到50%以上；</w:t>
      </w:r>
      <w:bookmarkStart w:id="81" w:name="_GoBack"/>
      <w:r>
        <w:rPr>
          <w:rFonts w:ascii="宋体" w:eastAsia="宋体" w:hAnsi="宋体" w:hint="eastAsia"/>
        </w:rPr>
        <w:t>规模养殖场粪污处理设施装备配套率95%以上，畜禽粪污综合利用率达到85%以上。</w:t>
      </w:r>
      <w:bookmarkEnd w:id="81"/>
    </w:p>
    <w:p w:rsidR="0062356F" w:rsidRDefault="00D439F4">
      <w:pPr>
        <w:ind w:firstLine="602"/>
        <w:rPr>
          <w:rFonts w:ascii="宋体" w:eastAsia="宋体" w:hAnsi="宋体"/>
          <w:b/>
        </w:rPr>
      </w:pPr>
      <w:bookmarkStart w:id="82" w:name="_Toc89462200"/>
      <w:bookmarkStart w:id="83" w:name="_Toc89444809"/>
      <w:bookmarkStart w:id="84" w:name="_Toc31120"/>
      <w:r>
        <w:rPr>
          <w:rFonts w:ascii="宋体" w:eastAsia="宋体" w:hAnsi="宋体" w:hint="eastAsia"/>
          <w:b/>
        </w:rPr>
        <w:t>产业布局</w:t>
      </w:r>
      <w:bookmarkEnd w:id="82"/>
      <w:bookmarkEnd w:id="83"/>
      <w:bookmarkEnd w:id="84"/>
    </w:p>
    <w:p w:rsidR="0062356F" w:rsidRDefault="00D439F4">
      <w:pPr>
        <w:ind w:firstLine="600"/>
        <w:rPr>
          <w:rFonts w:ascii="宋体" w:eastAsia="宋体" w:hAnsi="宋体"/>
        </w:rPr>
      </w:pPr>
      <w:r>
        <w:rPr>
          <w:rFonts w:ascii="宋体" w:eastAsia="宋体" w:hAnsi="宋体" w:hint="eastAsia"/>
        </w:rPr>
        <w:t>重点围绕国家现代畜牧业示范区建设，结合畜产品稳产保供等，构建以“一城、一群、三带、六点、十站、百场”为体现的全市现代畜牧业发展空间布局。主要在公平镇、康乐镇、白帝镇、草堂镇、夔门街道一线布局畜牧种场、牲畜饲养基地、冷链物流中心及精深加工厂，形成畜牧产业带，同时在全县推进畜牧养殖示范场、园建设，建成10个现代化畜牧规模养殖场。</w:t>
      </w:r>
    </w:p>
    <w:p w:rsidR="0062356F" w:rsidRDefault="00D439F4">
      <w:pPr>
        <w:ind w:firstLine="602"/>
        <w:rPr>
          <w:rFonts w:ascii="宋体" w:eastAsia="宋体" w:hAnsi="宋体"/>
          <w:b/>
        </w:rPr>
      </w:pPr>
      <w:bookmarkStart w:id="85" w:name="_Toc89444810"/>
      <w:bookmarkStart w:id="86" w:name="_Toc31467"/>
      <w:bookmarkStart w:id="87" w:name="_Toc89462201"/>
      <w:r>
        <w:rPr>
          <w:rFonts w:ascii="宋体" w:eastAsia="宋体" w:hAnsi="宋体" w:hint="eastAsia"/>
          <w:b/>
        </w:rPr>
        <w:t>主要任务</w:t>
      </w:r>
      <w:bookmarkEnd w:id="85"/>
      <w:bookmarkEnd w:id="86"/>
      <w:bookmarkEnd w:id="87"/>
    </w:p>
    <w:p w:rsidR="0062356F" w:rsidRDefault="00D439F4">
      <w:pPr>
        <w:ind w:firstLine="602"/>
        <w:rPr>
          <w:rFonts w:ascii="宋体" w:eastAsia="宋体" w:hAnsi="宋体"/>
        </w:rPr>
      </w:pPr>
      <w:r>
        <w:rPr>
          <w:rFonts w:ascii="宋体" w:eastAsia="宋体" w:hAnsi="宋体" w:hint="eastAsia"/>
          <w:b/>
        </w:rPr>
        <w:t>调整优化畜牧产业结构。</w:t>
      </w:r>
      <w:r>
        <w:rPr>
          <w:rFonts w:ascii="宋体" w:eastAsia="宋体" w:hAnsi="宋体" w:hint="eastAsia"/>
        </w:rPr>
        <w:t>稳定发展生猪产业，保持“全国生猪调出大县”称号，抓好适度规模和标准化生产，改造升级现有养殖场的设施设备，提高生产效率，支持建设祖代种猪场和屠宰－加工－冷链－物流；增量发展牛羊产业，推进“奉节黑牛”培育，推广种草养畜生态养殖技术，开辟牛羊肉高端市场；提质发展家禽产业，支持养殖场提高机械化、智能化水平。对中蜂等特种养殖业加大资金、技术、信息等多种方式的扶持力度，积极发挥特种养殖业市场效益。</w:t>
      </w:r>
    </w:p>
    <w:p w:rsidR="0062356F" w:rsidRDefault="00D439F4">
      <w:pPr>
        <w:ind w:firstLine="602"/>
        <w:rPr>
          <w:rFonts w:ascii="宋体" w:eastAsia="宋体" w:hAnsi="宋体"/>
          <w:b/>
          <w:szCs w:val="30"/>
        </w:rPr>
      </w:pPr>
      <w:r>
        <w:rPr>
          <w:rFonts w:ascii="宋体" w:eastAsia="宋体" w:hAnsi="宋体" w:hint="eastAsia"/>
          <w:b/>
          <w:szCs w:val="30"/>
        </w:rPr>
        <w:t>健全畜牧业良繁体系。</w:t>
      </w:r>
      <w:r>
        <w:rPr>
          <w:rFonts w:ascii="宋体" w:eastAsia="宋体" w:hAnsi="宋体" w:hint="eastAsia"/>
        </w:rPr>
        <w:t>坚持引种与繁殖相结合，提高种畜禽</w:t>
      </w:r>
      <w:r>
        <w:rPr>
          <w:rFonts w:ascii="宋体" w:eastAsia="宋体" w:hAnsi="宋体" w:hint="eastAsia"/>
        </w:rPr>
        <w:lastRenderedPageBreak/>
        <w:t>生产能力，建立与畜牧业发展相适应的种畜禽生产经营体系。加强引进品种的选育和培育，建立优良种畜禽繁育基地。重点扶持祖代场以上种畜禽场建设，建设畜禽人工授精站（点）。</w:t>
      </w:r>
    </w:p>
    <w:p w:rsidR="0062356F" w:rsidRDefault="00D439F4">
      <w:pPr>
        <w:ind w:firstLine="602"/>
        <w:rPr>
          <w:rFonts w:ascii="宋体" w:eastAsia="宋体" w:hAnsi="宋体"/>
        </w:rPr>
      </w:pPr>
      <w:r>
        <w:rPr>
          <w:rFonts w:ascii="宋体" w:eastAsia="宋体" w:hAnsi="宋体" w:hint="eastAsia"/>
          <w:b/>
        </w:rPr>
        <w:t>大力发展生态循环养殖。</w:t>
      </w:r>
      <w:r>
        <w:rPr>
          <w:rFonts w:ascii="宋体" w:eastAsia="宋体" w:hAnsi="宋体" w:hint="eastAsia"/>
        </w:rPr>
        <w:t>坚持畜牧业布局与种植业发展相结合，科学规划种植业、养殖业布局和规模，构建种养平衡、农牧互动、生态循环、环境友好的产业发展体系。坚持畜牧养殖与环保产业发展相促进，加大畜禽养殖废弃物资源化利用力度，积极发展有机肥加工等新兴产业；加大畜禽污染综合治理，推进畜禽粪污就近就地资源化利用。</w:t>
      </w:r>
    </w:p>
    <w:p w:rsidR="0062356F" w:rsidRDefault="00D439F4">
      <w:pPr>
        <w:ind w:firstLine="602"/>
        <w:rPr>
          <w:rFonts w:ascii="宋体" w:eastAsia="宋体" w:hAnsi="宋体"/>
        </w:rPr>
      </w:pPr>
      <w:r>
        <w:rPr>
          <w:rFonts w:ascii="宋体" w:eastAsia="宋体" w:hAnsi="宋体" w:hint="eastAsia"/>
          <w:b/>
        </w:rPr>
        <w:t>全力推动产业融合发展。</w:t>
      </w:r>
      <w:r>
        <w:rPr>
          <w:rFonts w:ascii="宋体" w:eastAsia="宋体" w:hAnsi="宋体" w:hint="eastAsia"/>
        </w:rPr>
        <w:t>推进标准化示范基地建设，夯实融合发展基础，重点建设生猪、肉牛、山羊、中蜂4个养殖示范基地，培育生产集约、管理精细、成长性好的养殖企业、养殖专业合作社、家庭牧场等经营主体。延伸产业链条，集中打造牧草种植、饲料加工等上游产业，加快推进山羊、肉鸡等畜牧加工基地建设，扶持下游产业发展，增强畜牧融合发展动力。依托资源优势，在旅游开发的重点乡镇，建设以山羊等节粮型养殖业为主体的旅游示范园，创新畜牧业与旅游业的融合发展，打造牧旅融合示范点。</w:t>
      </w:r>
    </w:p>
    <w:p w:rsidR="0062356F" w:rsidRDefault="00D439F4">
      <w:pPr>
        <w:ind w:firstLine="602"/>
        <w:rPr>
          <w:rFonts w:ascii="宋体" w:eastAsia="宋体" w:hAnsi="宋体"/>
        </w:rPr>
      </w:pPr>
      <w:r>
        <w:rPr>
          <w:rFonts w:ascii="宋体" w:eastAsia="宋体" w:hAnsi="宋体" w:hint="eastAsia"/>
          <w:b/>
        </w:rPr>
        <w:t>积极发展适度规模经营。</w:t>
      </w:r>
      <w:r>
        <w:rPr>
          <w:rFonts w:ascii="宋体" w:eastAsia="宋体" w:hAnsi="宋体" w:hint="eastAsia"/>
        </w:rPr>
        <w:t>因地制宜发展规模化养殖，引导养殖场改造提升基础设施条件，扩大养殖规模，提升标准化养殖水平。鼓励畜禽养殖龙头企业与养殖专业合作社、家庭牧场开展多种形式的合作和联合经营，形成稳定的产业联合体。完善畜禽标</w:t>
      </w:r>
      <w:r>
        <w:rPr>
          <w:rFonts w:ascii="宋体" w:eastAsia="宋体" w:hAnsi="宋体" w:hint="eastAsia"/>
        </w:rPr>
        <w:lastRenderedPageBreak/>
        <w:t>准化饲养管理规程，开展畜禽养殖标准化示范创建。</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62356F">
        <w:trPr>
          <w:trHeight w:val="420"/>
        </w:trPr>
        <w:tc>
          <w:tcPr>
            <w:tcW w:w="8522" w:type="dxa"/>
          </w:tcPr>
          <w:p w:rsidR="0062356F" w:rsidRDefault="00D439F4">
            <w:pPr>
              <w:spacing w:line="440" w:lineRule="exact"/>
              <w:ind w:firstLineChars="0" w:firstLine="0"/>
              <w:jc w:val="center"/>
              <w:rPr>
                <w:rFonts w:ascii="宋体" w:eastAsia="宋体" w:hAnsi="宋体"/>
                <w:b/>
              </w:rPr>
            </w:pPr>
            <w:r>
              <w:rPr>
                <w:rFonts w:ascii="宋体" w:eastAsia="宋体" w:hAnsi="宋体" w:hint="eastAsia"/>
                <w:b/>
                <w:szCs w:val="28"/>
              </w:rPr>
              <w:t>专栏2  特色畜牧产业项目</w:t>
            </w:r>
          </w:p>
        </w:tc>
      </w:tr>
      <w:tr w:rsidR="0062356F">
        <w:trPr>
          <w:trHeight w:val="1338"/>
        </w:trPr>
        <w:tc>
          <w:tcPr>
            <w:tcW w:w="8522" w:type="dxa"/>
          </w:tcPr>
          <w:p w:rsidR="0062356F" w:rsidRDefault="00D439F4">
            <w:pPr>
              <w:spacing w:line="440" w:lineRule="exact"/>
              <w:ind w:firstLine="482"/>
              <w:rPr>
                <w:rFonts w:ascii="宋体" w:eastAsia="宋体" w:hAnsi="宋体"/>
                <w:b/>
                <w:sz w:val="24"/>
              </w:rPr>
            </w:pPr>
            <w:r>
              <w:rPr>
                <w:rFonts w:ascii="宋体" w:eastAsia="宋体" w:hAnsi="宋体" w:hint="eastAsia"/>
                <w:b/>
                <w:sz w:val="24"/>
              </w:rPr>
              <w:t>1.奉节县牲畜饲养基地建设项目。</w:t>
            </w:r>
            <w:r>
              <w:rPr>
                <w:rFonts w:ascii="宋体" w:eastAsia="宋体" w:hAnsi="宋体" w:hint="eastAsia"/>
                <w:bCs/>
                <w:sz w:val="24"/>
              </w:rPr>
              <w:t>占地面积100亩，建筑面积30000㎡。</w:t>
            </w:r>
          </w:p>
          <w:p w:rsidR="0062356F" w:rsidRDefault="00D439F4">
            <w:pPr>
              <w:spacing w:line="440" w:lineRule="exact"/>
              <w:ind w:firstLine="482"/>
              <w:rPr>
                <w:rFonts w:ascii="宋体" w:eastAsia="宋体" w:hAnsi="宋体"/>
                <w:bCs/>
                <w:sz w:val="24"/>
              </w:rPr>
            </w:pPr>
            <w:r>
              <w:rPr>
                <w:rFonts w:ascii="宋体" w:eastAsia="宋体" w:hAnsi="宋体" w:hint="eastAsia"/>
                <w:b/>
                <w:sz w:val="24"/>
              </w:rPr>
              <w:t>2.重庆市肉牛种质创新及奉节黑牛新品种培育项目。</w:t>
            </w:r>
            <w:r>
              <w:rPr>
                <w:rFonts w:ascii="宋体" w:eastAsia="宋体" w:hAnsi="宋体" w:hint="eastAsia"/>
                <w:bCs/>
                <w:sz w:val="24"/>
              </w:rPr>
              <w:t>建设核心育种场，培育奉节黑牛新品种基础母牛2000头以上，核心群体母牛500头，公牛50头；建成省级肉牛生产性能测定中心；建立重庆市牛肉质量安全可追溯系统；建成西南地基地首个RFI试验站；制定技术规程3套，申报发明专利5项。</w:t>
            </w:r>
          </w:p>
          <w:p w:rsidR="0062356F" w:rsidRDefault="00D439F4">
            <w:pPr>
              <w:spacing w:line="440" w:lineRule="exact"/>
              <w:ind w:firstLine="482"/>
              <w:rPr>
                <w:rFonts w:ascii="宋体" w:eastAsia="宋体" w:hAnsi="宋体"/>
                <w:bCs/>
                <w:sz w:val="24"/>
              </w:rPr>
            </w:pPr>
            <w:r>
              <w:rPr>
                <w:rFonts w:ascii="宋体" w:eastAsia="宋体" w:hAnsi="宋体" w:hint="eastAsia"/>
                <w:b/>
                <w:sz w:val="24"/>
              </w:rPr>
              <w:t>3.奉节县畜牧种质提升项目。</w:t>
            </w:r>
            <w:r>
              <w:rPr>
                <w:rFonts w:ascii="宋体" w:eastAsia="宋体" w:hAnsi="宋体" w:hint="eastAsia"/>
                <w:bCs/>
                <w:sz w:val="24"/>
              </w:rPr>
              <w:t>新建祖代畜牧种场3个，扩建繁殖场30个。</w:t>
            </w:r>
          </w:p>
          <w:p w:rsidR="0062356F" w:rsidRDefault="00D439F4">
            <w:pPr>
              <w:spacing w:line="440" w:lineRule="exact"/>
              <w:ind w:firstLine="482"/>
              <w:rPr>
                <w:rFonts w:ascii="宋体" w:eastAsia="宋体" w:hAnsi="宋体"/>
                <w:szCs w:val="28"/>
              </w:rPr>
            </w:pPr>
            <w:r>
              <w:rPr>
                <w:rFonts w:ascii="宋体" w:eastAsia="宋体" w:hAnsi="宋体" w:hint="eastAsia"/>
                <w:b/>
                <w:sz w:val="24"/>
              </w:rPr>
              <w:t>4.奉节县蜜蜂产业链建设项目。</w:t>
            </w:r>
            <w:r>
              <w:rPr>
                <w:rFonts w:ascii="宋体" w:eastAsia="宋体" w:hAnsi="宋体" w:hint="eastAsia"/>
                <w:bCs/>
                <w:sz w:val="24"/>
              </w:rPr>
              <w:t>新建养蜂场10个，带动养蜂农户2000户。</w:t>
            </w:r>
          </w:p>
        </w:tc>
      </w:tr>
    </w:tbl>
    <w:p w:rsidR="0062356F" w:rsidRDefault="00D439F4">
      <w:pPr>
        <w:ind w:firstLine="602"/>
        <w:outlineLvl w:val="2"/>
        <w:rPr>
          <w:rFonts w:ascii="宋体" w:eastAsia="宋体" w:hAnsi="宋体"/>
          <w:b/>
          <w:szCs w:val="30"/>
        </w:rPr>
      </w:pPr>
      <w:bookmarkStart w:id="88" w:name="_Toc89462202"/>
      <w:bookmarkStart w:id="89" w:name="_Toc5187"/>
      <w:bookmarkEnd w:id="44"/>
      <w:bookmarkEnd w:id="77"/>
      <w:r>
        <w:rPr>
          <w:rFonts w:ascii="宋体" w:eastAsia="宋体" w:hAnsi="宋体" w:hint="eastAsia"/>
          <w:b/>
          <w:szCs w:val="30"/>
        </w:rPr>
        <w:t>二、创新培育优势产业</w:t>
      </w:r>
      <w:bookmarkEnd w:id="88"/>
      <w:bookmarkEnd w:id="89"/>
      <w:r>
        <w:rPr>
          <w:rFonts w:ascii="宋体" w:eastAsia="宋体" w:hAnsi="宋体" w:hint="eastAsia"/>
          <w:b/>
          <w:szCs w:val="30"/>
        </w:rPr>
        <w:tab/>
      </w:r>
    </w:p>
    <w:p w:rsidR="0062356F" w:rsidRDefault="00D439F4">
      <w:pPr>
        <w:ind w:firstLine="602"/>
        <w:rPr>
          <w:rFonts w:ascii="宋体" w:eastAsia="宋体" w:hAnsi="宋体"/>
          <w:b/>
        </w:rPr>
      </w:pPr>
      <w:bookmarkStart w:id="90" w:name="_Toc3024"/>
      <w:bookmarkStart w:id="91" w:name="_Toc66371769"/>
      <w:r>
        <w:rPr>
          <w:rFonts w:ascii="宋体" w:eastAsia="宋体" w:hAnsi="宋体" w:hint="eastAsia"/>
          <w:b/>
        </w:rPr>
        <w:t>（一）蔬菜（食用菌）产业</w:t>
      </w:r>
    </w:p>
    <w:p w:rsidR="0062356F" w:rsidRDefault="00D439F4">
      <w:pPr>
        <w:ind w:firstLine="602"/>
        <w:rPr>
          <w:rFonts w:ascii="宋体" w:eastAsia="宋体" w:hAnsi="宋体"/>
          <w:b/>
        </w:rPr>
      </w:pPr>
      <w:bookmarkStart w:id="92" w:name="_Toc19329"/>
      <w:bookmarkStart w:id="93" w:name="_Toc89462203"/>
      <w:r>
        <w:rPr>
          <w:rFonts w:ascii="宋体" w:eastAsia="宋体" w:hAnsi="宋体" w:hint="eastAsia"/>
          <w:b/>
        </w:rPr>
        <w:t>发展目标</w:t>
      </w:r>
      <w:bookmarkEnd w:id="92"/>
      <w:bookmarkEnd w:id="93"/>
    </w:p>
    <w:p w:rsidR="0062356F" w:rsidRDefault="00D439F4">
      <w:pPr>
        <w:ind w:firstLine="600"/>
        <w:rPr>
          <w:rFonts w:ascii="宋体" w:eastAsia="宋体" w:hAnsi="宋体"/>
        </w:rPr>
      </w:pPr>
      <w:r>
        <w:rPr>
          <w:rFonts w:ascii="宋体" w:eastAsia="宋体" w:hAnsi="宋体" w:hint="eastAsia"/>
        </w:rPr>
        <w:t>围绕全国绿色优质蔬菜产业带建设，打造奉节高山特色蔬菜产业带，建好渝东北的优质蔬菜供应基地，夯实重庆市市民的“菜篮子”工程。到2025年，全县建成蔬菜生产基地10万亩，种植面积达到30万亩，总产量达到55万吨，产值达到12亿元，净菜加工比例显著提升。建成龙桥高山蔬菜产业乡镇、公平绿色蔬菜产业乡镇。全县食用菌稳定在5000千万棒，食用菌总产量（鲜品）达到5万吨，产业综合收入4亿元以上。</w:t>
      </w:r>
    </w:p>
    <w:p w:rsidR="0062356F" w:rsidRDefault="00D439F4">
      <w:pPr>
        <w:ind w:firstLine="602"/>
        <w:rPr>
          <w:rFonts w:ascii="宋体" w:eastAsia="宋体" w:hAnsi="宋体"/>
          <w:b/>
        </w:rPr>
      </w:pPr>
      <w:bookmarkStart w:id="94" w:name="_Toc24370"/>
      <w:bookmarkStart w:id="95" w:name="_Toc89462204"/>
      <w:r>
        <w:rPr>
          <w:rFonts w:ascii="宋体" w:eastAsia="宋体" w:hAnsi="宋体" w:hint="eastAsia"/>
          <w:b/>
        </w:rPr>
        <w:t>产业布局</w:t>
      </w:r>
      <w:bookmarkEnd w:id="94"/>
      <w:bookmarkEnd w:id="95"/>
    </w:p>
    <w:p w:rsidR="0062356F" w:rsidRDefault="00D439F4">
      <w:pPr>
        <w:ind w:firstLine="602"/>
        <w:rPr>
          <w:rFonts w:ascii="宋体" w:eastAsia="宋体" w:hAnsi="宋体"/>
        </w:rPr>
      </w:pPr>
      <w:r>
        <w:rPr>
          <w:rFonts w:ascii="宋体" w:eastAsia="宋体" w:hAnsi="宋体" w:hint="eastAsia"/>
          <w:b/>
        </w:rPr>
        <w:t>高山蔬菜基地打造。</w:t>
      </w:r>
      <w:r>
        <w:rPr>
          <w:rFonts w:ascii="宋体" w:eastAsia="宋体" w:hAnsi="宋体" w:hint="eastAsia"/>
        </w:rPr>
        <w:t>建成以龙桥乡、兴隆镇、平安乡、龙桥乡为主的高山蔬菜基地5万亩，打造公平镇、竹园镇、青莲镇为主的中山特色蔬菜基地4万亩，打造安坪镇、夔门街道为主的城周保供蔬菜基地1万亩。</w:t>
      </w:r>
    </w:p>
    <w:p w:rsidR="0062356F" w:rsidRDefault="00D439F4">
      <w:pPr>
        <w:ind w:firstLine="602"/>
        <w:rPr>
          <w:rFonts w:ascii="宋体" w:eastAsia="宋体" w:hAnsi="宋体"/>
        </w:rPr>
      </w:pPr>
      <w:r>
        <w:rPr>
          <w:rFonts w:ascii="宋体" w:eastAsia="宋体" w:hAnsi="宋体" w:hint="eastAsia"/>
          <w:b/>
        </w:rPr>
        <w:lastRenderedPageBreak/>
        <w:t>食用菌产业体系建设。</w:t>
      </w:r>
      <w:r>
        <w:rPr>
          <w:rFonts w:ascii="宋体" w:eastAsia="宋体" w:hAnsi="宋体" w:hint="eastAsia"/>
        </w:rPr>
        <w:t>打造以公平镇为中心的食用菌产业体系，在公平镇建设食用菌菌棒加工基地和生产基地，大力发展香菇、黑皮鸡枞菌、羊肚菌、平菇和黑木耳等食用菌产业，带动兴隆镇、龙桥乡、红土乡、竹园镇、平安乡、太和乡、康乐镇、永乐镇等乡镇发展食用菌产业，实现每年递增500万袋食用菌产能。</w:t>
      </w:r>
    </w:p>
    <w:p w:rsidR="0062356F" w:rsidRDefault="00D439F4">
      <w:pPr>
        <w:ind w:firstLine="602"/>
        <w:rPr>
          <w:rFonts w:ascii="宋体" w:eastAsia="宋体" w:hAnsi="宋体"/>
          <w:b/>
        </w:rPr>
      </w:pPr>
      <w:bookmarkStart w:id="96" w:name="_Toc388"/>
      <w:bookmarkStart w:id="97" w:name="_Toc89462205"/>
      <w:r>
        <w:rPr>
          <w:rFonts w:ascii="宋体" w:eastAsia="宋体" w:hAnsi="宋体" w:hint="eastAsia"/>
          <w:b/>
        </w:rPr>
        <w:t>主要任务</w:t>
      </w:r>
      <w:bookmarkEnd w:id="96"/>
      <w:bookmarkEnd w:id="97"/>
    </w:p>
    <w:p w:rsidR="0062356F" w:rsidRDefault="00D439F4">
      <w:pPr>
        <w:ind w:firstLine="602"/>
        <w:rPr>
          <w:rFonts w:ascii="宋体" w:eastAsia="宋体" w:hAnsi="宋体"/>
          <w:szCs w:val="30"/>
        </w:rPr>
      </w:pPr>
      <w:r>
        <w:rPr>
          <w:rFonts w:ascii="宋体" w:eastAsia="宋体" w:hAnsi="宋体" w:hint="eastAsia"/>
          <w:b/>
        </w:rPr>
        <w:t>推进标准化蔬菜基地建设。</w:t>
      </w:r>
      <w:r>
        <w:rPr>
          <w:rFonts w:ascii="宋体" w:eastAsia="宋体" w:hAnsi="宋体" w:hint="eastAsia"/>
        </w:rPr>
        <w:t>围绕规模化种植、标准化生产、商品化处理、品牌化销售、产业化经营的建设标准，加强农田整治、田间道、灌溉管网等基础建设，完善加工厂，冷链物流等配套，建成规模化、标准化、绿色化蔬菜基地10万亩，其中新建设施蔬菜2000亩，以提高产能，提升蔬菜品质。</w:t>
      </w:r>
    </w:p>
    <w:p w:rsidR="0062356F" w:rsidRDefault="00D439F4">
      <w:pPr>
        <w:ind w:firstLine="602"/>
        <w:rPr>
          <w:rFonts w:ascii="宋体" w:eastAsia="宋体" w:hAnsi="宋体"/>
        </w:rPr>
      </w:pPr>
      <w:r>
        <w:rPr>
          <w:rFonts w:ascii="宋体" w:eastAsia="宋体" w:hAnsi="宋体" w:hint="eastAsia"/>
          <w:b/>
        </w:rPr>
        <w:t>推进蔬菜</w:t>
      </w:r>
      <w:r w:rsidR="00C455CD">
        <w:rPr>
          <w:rFonts w:ascii="宋体" w:eastAsia="宋体" w:hAnsi="宋体" w:hint="eastAsia"/>
          <w:b/>
        </w:rPr>
        <w:t>一、二、三产业</w:t>
      </w:r>
      <w:r>
        <w:rPr>
          <w:rFonts w:ascii="宋体" w:eastAsia="宋体" w:hAnsi="宋体" w:hint="eastAsia"/>
          <w:b/>
        </w:rPr>
        <w:t>融合发展。</w:t>
      </w:r>
      <w:r>
        <w:rPr>
          <w:rFonts w:ascii="宋体" w:eastAsia="宋体" w:hAnsi="宋体" w:hint="eastAsia"/>
        </w:rPr>
        <w:t>围绕蔬菜全产业链，以工业化理念统筹推进种植、加工、销售各环节衔接发展，通过招商引资、联营联合等形式，壮大一批加工能力大、综合实力强、科技含量高、联结种植基地的净菜加工企业、腌菜加工龙头企业及蔬菜干加工企业；同时带动合作社、家庭农场及农户以蔬菜产业为载体，融入文化创意和旅游元素，打造蔬菜种植、采摘体验园。</w:t>
      </w:r>
    </w:p>
    <w:p w:rsidR="0062356F" w:rsidRDefault="00D439F4">
      <w:pPr>
        <w:ind w:firstLine="602"/>
        <w:rPr>
          <w:rFonts w:ascii="宋体" w:eastAsia="宋体" w:hAnsi="宋体"/>
        </w:rPr>
      </w:pPr>
      <w:r>
        <w:rPr>
          <w:rFonts w:ascii="宋体" w:eastAsia="宋体" w:hAnsi="宋体" w:hint="eastAsia"/>
          <w:b/>
        </w:rPr>
        <w:t>大力发展食用菌产业发展。</w:t>
      </w:r>
      <w:r>
        <w:rPr>
          <w:rFonts w:ascii="宋体" w:eastAsia="宋体" w:hAnsi="宋体" w:hint="eastAsia"/>
        </w:rPr>
        <w:t>在公平镇建成一个占地200亩的现代化食用菌菌棒加工厂，年加工能力5000棒。招商引资引进2家以上成熟的经营主体，每年培养5家县内经营主体，充分发挥外地成熟企业的带动优势，逐步培育一批稳定的本地食用菌生</w:t>
      </w:r>
      <w:r>
        <w:rPr>
          <w:rFonts w:ascii="宋体" w:eastAsia="宋体" w:hAnsi="宋体" w:hint="eastAsia"/>
        </w:rPr>
        <w:lastRenderedPageBreak/>
        <w:t>产企业。每年发展2个以上乡镇发展食用菌产业，建设100亩以上的标准化食用菌生产基地，加大加工能力的建设，开发生产香菇酱、罐头、菇粉、菇粒、菇丝等各类食品，利用残次菇及菇柄加工即食食品、休闲食品、调味品、汤包（料），延长产业链，提升附加值。</w:t>
      </w:r>
    </w:p>
    <w:p w:rsidR="0062356F" w:rsidRDefault="00D439F4">
      <w:pPr>
        <w:ind w:firstLine="602"/>
        <w:rPr>
          <w:rFonts w:ascii="宋体" w:eastAsia="宋体" w:hAnsi="宋体"/>
          <w:b/>
        </w:rPr>
      </w:pPr>
      <w:r>
        <w:rPr>
          <w:rFonts w:ascii="宋体" w:eastAsia="宋体" w:hAnsi="宋体" w:hint="eastAsia"/>
          <w:b/>
        </w:rPr>
        <w:t>（二）蚕桑产业</w:t>
      </w:r>
      <w:bookmarkEnd w:id="90"/>
      <w:bookmarkEnd w:id="91"/>
    </w:p>
    <w:p w:rsidR="0062356F" w:rsidRDefault="00D439F4">
      <w:pPr>
        <w:ind w:firstLine="602"/>
        <w:rPr>
          <w:rFonts w:ascii="宋体" w:eastAsia="宋体" w:hAnsi="宋体"/>
          <w:b/>
        </w:rPr>
      </w:pPr>
      <w:bookmarkStart w:id="98" w:name="_Toc89462206"/>
      <w:bookmarkStart w:id="99" w:name="_Toc14126"/>
      <w:r>
        <w:rPr>
          <w:rFonts w:ascii="宋体" w:eastAsia="宋体" w:hAnsi="宋体" w:hint="eastAsia"/>
          <w:b/>
        </w:rPr>
        <w:t>发展目标</w:t>
      </w:r>
      <w:bookmarkEnd w:id="98"/>
      <w:bookmarkEnd w:id="99"/>
    </w:p>
    <w:p w:rsidR="0062356F" w:rsidRDefault="00D439F4" w:rsidP="00B95640">
      <w:pPr>
        <w:spacing w:line="240" w:lineRule="auto"/>
        <w:ind w:firstLine="600"/>
        <w:rPr>
          <w:rFonts w:ascii="宋体" w:eastAsia="宋体" w:hAnsi="宋体"/>
        </w:rPr>
      </w:pPr>
      <w:r>
        <w:rPr>
          <w:rFonts w:ascii="宋体" w:eastAsia="宋体" w:hAnsi="宋体" w:hint="eastAsia"/>
        </w:rPr>
        <w:t>重点发展高质量蚕桑、智能蚕桑，扶持龙头企业有序完成基地建设、产品加工、进出口贸易和“一带一路”走出去办厂战略目标，带动形成特色乡镇、村集体经济、家庭农场、种养殖大户为主体的产业结构新模式，逐步实现全县全面智能化养蚕和茧丝绸全产业链，让奉节茧丝绸品牌进入国际市场，将奉节县打造成“全球智能养蚕第一县”，形成“丝城奉节”全球新名片。到2025年，蚕桑产业提档升级基地总量达到11万亩，建成智能养蚕生产线100条及智能缫丝制绸精深加工产业园，年产茧11亿元，综合产值15亿，打造智能蚕桑产业乡镇，养蚕效率和蚕茧质量得到明显提升。</w:t>
      </w:r>
    </w:p>
    <w:p w:rsidR="0062356F" w:rsidRDefault="00D439F4">
      <w:pPr>
        <w:ind w:firstLine="602"/>
        <w:rPr>
          <w:rFonts w:ascii="宋体" w:eastAsia="宋体" w:hAnsi="宋体"/>
          <w:b/>
        </w:rPr>
      </w:pPr>
      <w:bookmarkStart w:id="100" w:name="_Toc22870"/>
      <w:bookmarkStart w:id="101" w:name="_Toc89462207"/>
      <w:r>
        <w:rPr>
          <w:rFonts w:ascii="宋体" w:eastAsia="宋体" w:hAnsi="宋体" w:hint="eastAsia"/>
          <w:b/>
        </w:rPr>
        <w:t>产业布局</w:t>
      </w:r>
      <w:bookmarkEnd w:id="100"/>
      <w:bookmarkEnd w:id="101"/>
    </w:p>
    <w:p w:rsidR="0062356F" w:rsidRDefault="00D439F4">
      <w:pPr>
        <w:ind w:firstLine="600"/>
        <w:rPr>
          <w:rFonts w:ascii="宋体" w:eastAsia="宋体" w:hAnsi="宋体"/>
        </w:rPr>
      </w:pPr>
      <w:r>
        <w:rPr>
          <w:rFonts w:ascii="宋体" w:eastAsia="宋体" w:hAnsi="宋体" w:hint="eastAsia"/>
        </w:rPr>
        <w:t>以新民、冯坪、青龙的蚕桑基地为基础建设智能蚕桑园，打造新民蚕桑产业园。</w:t>
      </w:r>
    </w:p>
    <w:p w:rsidR="0062356F" w:rsidRDefault="00D439F4">
      <w:pPr>
        <w:ind w:firstLine="602"/>
        <w:rPr>
          <w:rFonts w:ascii="宋体" w:eastAsia="宋体" w:hAnsi="宋体"/>
          <w:b/>
        </w:rPr>
      </w:pPr>
      <w:bookmarkStart w:id="102" w:name="_Toc29058"/>
      <w:bookmarkStart w:id="103" w:name="_Toc89462208"/>
      <w:r>
        <w:rPr>
          <w:rFonts w:ascii="宋体" w:eastAsia="宋体" w:hAnsi="宋体" w:hint="eastAsia"/>
          <w:b/>
        </w:rPr>
        <w:t>主要任务</w:t>
      </w:r>
      <w:bookmarkEnd w:id="102"/>
      <w:bookmarkEnd w:id="103"/>
    </w:p>
    <w:p w:rsidR="0062356F" w:rsidRDefault="00D439F4">
      <w:pPr>
        <w:ind w:firstLine="602"/>
        <w:rPr>
          <w:rFonts w:ascii="宋体" w:eastAsia="宋体" w:hAnsi="宋体"/>
          <w:szCs w:val="30"/>
        </w:rPr>
      </w:pPr>
      <w:r>
        <w:rPr>
          <w:rFonts w:ascii="宋体" w:eastAsia="宋体" w:hAnsi="宋体" w:hint="eastAsia"/>
          <w:b/>
        </w:rPr>
        <w:t>建设茧丝绸工业园。</w:t>
      </w:r>
      <w:r>
        <w:rPr>
          <w:rFonts w:ascii="宋体" w:eastAsia="宋体" w:hAnsi="宋体" w:hint="eastAsia"/>
        </w:rPr>
        <w:t>以重庆市奉节县祥飞茧丝绸有限公司为</w:t>
      </w:r>
      <w:r>
        <w:rPr>
          <w:rFonts w:ascii="宋体" w:eastAsia="宋体" w:hAnsi="宋体" w:hint="eastAsia"/>
        </w:rPr>
        <w:lastRenderedPageBreak/>
        <w:t>投资主体，积极建设200亩茧丝绸工业园，布局智能蚕桑设备研发、制造基地，购置10条缫丝生产线工厂，建成丝绸、印染、印花等全产业链设计及生产制造基地。</w:t>
      </w:r>
    </w:p>
    <w:p w:rsidR="0062356F" w:rsidRDefault="00D439F4">
      <w:pPr>
        <w:ind w:firstLine="602"/>
        <w:rPr>
          <w:rFonts w:ascii="宋体" w:eastAsia="宋体" w:hAnsi="宋体"/>
        </w:rPr>
      </w:pPr>
      <w:r>
        <w:rPr>
          <w:rFonts w:ascii="宋体" w:eastAsia="宋体" w:hAnsi="宋体" w:hint="eastAsia"/>
          <w:b/>
        </w:rPr>
        <w:t>建设智能养蚕基地。</w:t>
      </w:r>
      <w:r>
        <w:rPr>
          <w:rFonts w:ascii="宋体" w:eastAsia="宋体" w:hAnsi="宋体" w:hint="eastAsia"/>
        </w:rPr>
        <w:t>围绕“提档升级”目标，在县内适宜乡镇改造高效密植桑园和老桑园10万亩，配套购置安装5龄3.0智能化养蚕设备生产线200条及3-4龄智能化设备300套。</w:t>
      </w:r>
    </w:p>
    <w:p w:rsidR="0062356F" w:rsidRDefault="00D439F4">
      <w:pPr>
        <w:ind w:firstLine="602"/>
        <w:rPr>
          <w:rFonts w:ascii="宋体" w:eastAsia="宋体" w:hAnsi="宋体"/>
        </w:rPr>
      </w:pPr>
      <w:r>
        <w:rPr>
          <w:rFonts w:ascii="宋体" w:eastAsia="宋体" w:hAnsi="宋体" w:hint="eastAsia"/>
          <w:b/>
        </w:rPr>
        <w:t>打造智能蚕桑产业乡镇。</w:t>
      </w:r>
      <w:r>
        <w:rPr>
          <w:rFonts w:ascii="宋体" w:eastAsia="宋体" w:hAnsi="宋体" w:hint="eastAsia"/>
        </w:rPr>
        <w:t>建成新民、冯坪智能蚕桑产业乡镇，布局建设产业示范园、文旅融合观光园、休闲康养园、果桑采摘园、蚕桑丝绸文化教育孵化基地、科普馆等。</w:t>
      </w:r>
    </w:p>
    <w:p w:rsidR="0062356F" w:rsidRDefault="00D439F4">
      <w:pPr>
        <w:ind w:firstLine="602"/>
        <w:rPr>
          <w:rFonts w:ascii="宋体" w:eastAsia="宋体" w:hAnsi="宋体"/>
          <w:b/>
        </w:rPr>
      </w:pPr>
      <w:bookmarkStart w:id="104" w:name="_Toc10949"/>
      <w:bookmarkStart w:id="105" w:name="_Toc66371775"/>
      <w:bookmarkStart w:id="106" w:name="_Toc66371770"/>
      <w:r>
        <w:rPr>
          <w:rFonts w:ascii="宋体" w:eastAsia="宋体" w:hAnsi="宋体" w:hint="eastAsia"/>
          <w:b/>
        </w:rPr>
        <w:t>（三）烟叶</w:t>
      </w:r>
      <w:bookmarkEnd w:id="104"/>
      <w:bookmarkEnd w:id="105"/>
    </w:p>
    <w:p w:rsidR="0062356F" w:rsidRDefault="00D439F4">
      <w:pPr>
        <w:ind w:firstLine="602"/>
        <w:rPr>
          <w:rFonts w:ascii="宋体" w:eastAsia="宋体" w:hAnsi="宋体"/>
          <w:b/>
        </w:rPr>
      </w:pPr>
      <w:bookmarkStart w:id="107" w:name="_Toc89462209"/>
      <w:bookmarkStart w:id="108" w:name="_Toc16541"/>
      <w:r>
        <w:rPr>
          <w:rFonts w:ascii="宋体" w:eastAsia="宋体" w:hAnsi="宋体" w:hint="eastAsia"/>
          <w:b/>
        </w:rPr>
        <w:t>发展目标</w:t>
      </w:r>
      <w:bookmarkEnd w:id="107"/>
      <w:bookmarkEnd w:id="108"/>
    </w:p>
    <w:p w:rsidR="0062356F" w:rsidRDefault="00D439F4">
      <w:pPr>
        <w:ind w:firstLine="600"/>
        <w:rPr>
          <w:rFonts w:ascii="宋体" w:eastAsia="宋体" w:hAnsi="宋体"/>
        </w:rPr>
      </w:pPr>
      <w:r>
        <w:rPr>
          <w:rFonts w:ascii="宋体" w:eastAsia="宋体" w:hAnsi="宋体" w:hint="eastAsia"/>
        </w:rPr>
        <w:t>按照“政府主导、行业主体、部门联动、区域协调”思路，实施特色打造、创新驱动、烟农增收三大战略，做强奉节兴和（兴隆镇、太和乡）烟区产业综合体。推进政府、烟草、合作社联合打造“以烟为主、为烟服务、多元融合、普惠烟农”的智慧农业综合示范园，加大对涉烟多元产业的扶持力度，实现烟叶与粮食、蔬菜、中药材产业融合，持续增加烟农收入，全面助力乡村振兴。到2025年，全县种烟面积稳定在4万亩，收购烟叶10万担，烟农年均产值达1.6亿元。</w:t>
      </w:r>
    </w:p>
    <w:p w:rsidR="0062356F" w:rsidRDefault="00D439F4">
      <w:pPr>
        <w:ind w:firstLine="602"/>
        <w:rPr>
          <w:rFonts w:ascii="宋体" w:eastAsia="宋体" w:hAnsi="宋体"/>
          <w:b/>
        </w:rPr>
      </w:pPr>
      <w:bookmarkStart w:id="109" w:name="_Toc89462210"/>
      <w:bookmarkStart w:id="110" w:name="_Toc9569"/>
      <w:r>
        <w:rPr>
          <w:rFonts w:ascii="宋体" w:eastAsia="宋体" w:hAnsi="宋体" w:hint="eastAsia"/>
          <w:b/>
        </w:rPr>
        <w:t>产业布局</w:t>
      </w:r>
      <w:bookmarkEnd w:id="109"/>
      <w:bookmarkEnd w:id="110"/>
    </w:p>
    <w:p w:rsidR="0062356F" w:rsidRDefault="00D439F4">
      <w:pPr>
        <w:ind w:firstLine="600"/>
        <w:rPr>
          <w:rFonts w:ascii="宋体" w:eastAsia="宋体" w:hAnsi="宋体"/>
        </w:rPr>
      </w:pPr>
      <w:r>
        <w:rPr>
          <w:rFonts w:ascii="宋体" w:eastAsia="宋体" w:hAnsi="宋体" w:hint="eastAsia"/>
        </w:rPr>
        <w:t>在太和、兴隆、龙桥、云雾、甲高、长安、冯坪、五马、安坪等烟叶生产重点乡镇继续推进烟水配套项目，完善基地基础设</w:t>
      </w:r>
      <w:r>
        <w:rPr>
          <w:rFonts w:ascii="宋体" w:eastAsia="宋体" w:hAnsi="宋体" w:hint="eastAsia"/>
        </w:rPr>
        <w:lastRenderedPageBreak/>
        <w:t>施。</w:t>
      </w:r>
    </w:p>
    <w:p w:rsidR="0062356F" w:rsidRDefault="00D439F4">
      <w:pPr>
        <w:ind w:firstLine="602"/>
        <w:rPr>
          <w:rFonts w:ascii="宋体" w:eastAsia="宋体" w:hAnsi="宋体"/>
          <w:b/>
        </w:rPr>
      </w:pPr>
      <w:r>
        <w:rPr>
          <w:rFonts w:ascii="宋体" w:eastAsia="宋体" w:hAnsi="宋体" w:hint="eastAsia"/>
          <w:b/>
        </w:rPr>
        <w:t>主要任务</w:t>
      </w:r>
    </w:p>
    <w:p w:rsidR="0062356F" w:rsidRDefault="00D439F4">
      <w:pPr>
        <w:ind w:firstLine="602"/>
        <w:rPr>
          <w:rFonts w:ascii="宋体" w:eastAsia="宋体" w:hAnsi="宋体"/>
        </w:rPr>
      </w:pPr>
      <w:r>
        <w:rPr>
          <w:rFonts w:ascii="宋体" w:eastAsia="宋体" w:hAnsi="宋体" w:hint="eastAsia"/>
          <w:b/>
        </w:rPr>
        <w:t>打造奉节烟叶品牌。</w:t>
      </w:r>
      <w:r>
        <w:rPr>
          <w:rFonts w:ascii="宋体" w:eastAsia="宋体" w:hAnsi="宋体" w:hint="eastAsia"/>
        </w:rPr>
        <w:t>以市场为导向，持续开展“金子风格”和K326优质特色烟叶品牌打造，深化“政企、工商”合作，保持烟叶原收原调、全收全调的产业优势。</w:t>
      </w:r>
    </w:p>
    <w:p w:rsidR="0062356F" w:rsidRDefault="00D439F4">
      <w:pPr>
        <w:ind w:firstLine="602"/>
        <w:rPr>
          <w:rFonts w:ascii="宋体" w:eastAsia="宋体" w:hAnsi="宋体"/>
        </w:rPr>
      </w:pPr>
      <w:r>
        <w:rPr>
          <w:rFonts w:ascii="宋体" w:eastAsia="宋体" w:hAnsi="宋体" w:hint="eastAsia"/>
          <w:b/>
        </w:rPr>
        <w:t>注重保障烟叶品质。</w:t>
      </w:r>
      <w:r>
        <w:rPr>
          <w:rFonts w:ascii="宋体" w:eastAsia="宋体" w:hAnsi="宋体" w:hint="eastAsia"/>
        </w:rPr>
        <w:t>强化基本烟田保护，开展高标准烟田整治、土壤保育、集中土地流转，完善烤房及烟叶基础设施配套建设和维护，大力培育职业烟农，扶持种植大户和家庭农场，加大烟草机械推广，持续稳固基本烟田、基本烟农、基础设施，全力推进“太和兴隆龙桥3万亩特色烟叶产业园”建设。加大烟草绿色防控、清洁能源烘烤、智慧烘烤等推广力度，全面提升烟叶品质，充分彰显特色烟叶风格。</w:t>
      </w:r>
    </w:p>
    <w:p w:rsidR="0062356F" w:rsidRDefault="00D439F4">
      <w:pPr>
        <w:ind w:firstLine="602"/>
        <w:outlineLvl w:val="2"/>
        <w:rPr>
          <w:rFonts w:ascii="宋体" w:eastAsia="宋体" w:hAnsi="宋体"/>
          <w:b/>
          <w:szCs w:val="30"/>
        </w:rPr>
      </w:pPr>
      <w:bookmarkStart w:id="111" w:name="_Toc17741"/>
      <w:bookmarkStart w:id="112" w:name="_Toc89462211"/>
      <w:bookmarkEnd w:id="106"/>
      <w:r>
        <w:rPr>
          <w:rFonts w:ascii="宋体" w:eastAsia="宋体" w:hAnsi="宋体" w:hint="eastAsia"/>
          <w:b/>
          <w:szCs w:val="30"/>
        </w:rPr>
        <w:t>三、稳步发展特色产业</w:t>
      </w:r>
      <w:bookmarkEnd w:id="111"/>
      <w:bookmarkEnd w:id="112"/>
      <w:r>
        <w:rPr>
          <w:rFonts w:ascii="宋体" w:eastAsia="宋体" w:hAnsi="宋体" w:hint="eastAsia"/>
          <w:b/>
          <w:szCs w:val="30"/>
        </w:rPr>
        <w:tab/>
      </w:r>
    </w:p>
    <w:p w:rsidR="0062356F" w:rsidRDefault="00D439F4">
      <w:pPr>
        <w:ind w:firstLine="602"/>
        <w:rPr>
          <w:rFonts w:ascii="宋体" w:eastAsia="宋体" w:hAnsi="宋体"/>
          <w:b/>
        </w:rPr>
      </w:pPr>
      <w:bookmarkStart w:id="113" w:name="_Toc66371774"/>
      <w:bookmarkStart w:id="114" w:name="_Toc24985"/>
      <w:r>
        <w:rPr>
          <w:rFonts w:ascii="宋体" w:eastAsia="宋体" w:hAnsi="宋体" w:hint="eastAsia"/>
          <w:b/>
        </w:rPr>
        <w:t>（一）小水果</w:t>
      </w:r>
      <w:bookmarkEnd w:id="113"/>
      <w:bookmarkEnd w:id="114"/>
    </w:p>
    <w:p w:rsidR="0062356F" w:rsidRDefault="00D439F4">
      <w:pPr>
        <w:ind w:firstLine="602"/>
        <w:rPr>
          <w:rFonts w:ascii="宋体" w:eastAsia="宋体" w:hAnsi="宋体"/>
          <w:b/>
        </w:rPr>
      </w:pPr>
      <w:bookmarkStart w:id="115" w:name="_Toc3581"/>
      <w:bookmarkStart w:id="116" w:name="_Toc89462212"/>
      <w:r>
        <w:rPr>
          <w:rFonts w:ascii="宋体" w:eastAsia="宋体" w:hAnsi="宋体" w:hint="eastAsia"/>
          <w:b/>
        </w:rPr>
        <w:t>发展目标</w:t>
      </w:r>
      <w:bookmarkEnd w:id="115"/>
      <w:bookmarkEnd w:id="116"/>
    </w:p>
    <w:p w:rsidR="0062356F" w:rsidRDefault="00D439F4" w:rsidP="00B95640">
      <w:pPr>
        <w:spacing w:line="240" w:lineRule="auto"/>
        <w:ind w:firstLine="600"/>
        <w:rPr>
          <w:rFonts w:ascii="宋体" w:eastAsia="宋体" w:hAnsi="宋体"/>
        </w:rPr>
      </w:pPr>
      <w:r>
        <w:rPr>
          <w:rFonts w:ascii="宋体" w:eastAsia="宋体" w:hAnsi="宋体" w:hint="eastAsia"/>
        </w:rPr>
        <w:t>以优化水果品种结构、提升水果质量为重点，进一步壮大发展以脆李、猕猴桃、桃、葡萄为主的特色精品小水果产业。到2025年，全县（除脐橙以外的水果）稳定种植面积15万亩左右，年产量达到10万吨，500亩以上果旅融合示范园2个，小水果产业与乡村旅游更加融合发展。</w:t>
      </w:r>
    </w:p>
    <w:p w:rsidR="0062356F" w:rsidRDefault="00D439F4">
      <w:pPr>
        <w:ind w:firstLine="602"/>
        <w:rPr>
          <w:rFonts w:ascii="宋体" w:eastAsia="宋体" w:hAnsi="宋体"/>
          <w:b/>
        </w:rPr>
      </w:pPr>
      <w:bookmarkStart w:id="117" w:name="_Toc27171"/>
      <w:bookmarkStart w:id="118" w:name="_Toc89462213"/>
      <w:r>
        <w:rPr>
          <w:rFonts w:ascii="宋体" w:eastAsia="宋体" w:hAnsi="宋体" w:hint="eastAsia"/>
          <w:b/>
        </w:rPr>
        <w:t>产业布局</w:t>
      </w:r>
      <w:bookmarkEnd w:id="117"/>
      <w:bookmarkEnd w:id="118"/>
    </w:p>
    <w:p w:rsidR="0062356F" w:rsidRDefault="00D439F4">
      <w:pPr>
        <w:ind w:firstLine="600"/>
        <w:rPr>
          <w:rFonts w:ascii="宋体" w:eastAsia="宋体" w:hAnsi="宋体"/>
        </w:rPr>
      </w:pPr>
      <w:r>
        <w:rPr>
          <w:rFonts w:ascii="宋体" w:eastAsia="宋体" w:hAnsi="宋体" w:hint="eastAsia"/>
        </w:rPr>
        <w:t>主要以鹤峰花果之乡、吐祥葡萄产业乡镇、竹园脆李产业乡</w:t>
      </w:r>
      <w:r>
        <w:rPr>
          <w:rFonts w:ascii="宋体" w:eastAsia="宋体" w:hAnsi="宋体" w:hint="eastAsia"/>
        </w:rPr>
        <w:lastRenderedPageBreak/>
        <w:t>镇、汾河黄桃产业乡镇等特色产业乡镇建设为基础，打造布局奉节县特色精品小水果产业。</w:t>
      </w:r>
    </w:p>
    <w:p w:rsidR="0062356F" w:rsidRDefault="00D439F4">
      <w:pPr>
        <w:ind w:firstLine="602"/>
        <w:rPr>
          <w:rFonts w:ascii="宋体" w:eastAsia="宋体" w:hAnsi="宋体"/>
          <w:b/>
        </w:rPr>
      </w:pPr>
      <w:bookmarkStart w:id="119" w:name="_Toc89462214"/>
      <w:bookmarkStart w:id="120" w:name="_Toc9770"/>
      <w:r>
        <w:rPr>
          <w:rFonts w:ascii="宋体" w:eastAsia="宋体" w:hAnsi="宋体" w:hint="eastAsia"/>
          <w:b/>
        </w:rPr>
        <w:t>主要任务</w:t>
      </w:r>
      <w:bookmarkEnd w:id="119"/>
      <w:bookmarkEnd w:id="120"/>
    </w:p>
    <w:p w:rsidR="0062356F" w:rsidRDefault="00D439F4">
      <w:pPr>
        <w:ind w:firstLine="602"/>
        <w:rPr>
          <w:rFonts w:ascii="宋体" w:eastAsia="宋体" w:hAnsi="宋体"/>
        </w:rPr>
      </w:pPr>
      <w:r>
        <w:rPr>
          <w:rFonts w:ascii="宋体" w:eastAsia="宋体" w:hAnsi="宋体" w:hint="eastAsia"/>
          <w:b/>
        </w:rPr>
        <w:t>打造特色水果产业乡镇。</w:t>
      </w:r>
      <w:r>
        <w:rPr>
          <w:rFonts w:ascii="宋体" w:eastAsia="宋体" w:hAnsi="宋体" w:hint="eastAsia"/>
        </w:rPr>
        <w:t>依托特色小水果产业为载体，融入文化创意和旅游元素，打造特色乡村旅游示范带，加快鹤峰花果之乡、吐祥葡萄产业乡镇、竹园脆李产业乡镇、汾河黄桃产业乡镇等特色产业乡镇建设。</w:t>
      </w:r>
      <w:r>
        <w:rPr>
          <w:rFonts w:ascii="宋体" w:eastAsia="宋体" w:hAnsi="宋体" w:hint="eastAsia"/>
        </w:rPr>
        <w:tab/>
      </w:r>
    </w:p>
    <w:p w:rsidR="0062356F" w:rsidRDefault="00D439F4">
      <w:pPr>
        <w:ind w:firstLine="602"/>
        <w:rPr>
          <w:rFonts w:ascii="宋体" w:eastAsia="宋体" w:hAnsi="宋体"/>
          <w:b/>
        </w:rPr>
      </w:pPr>
      <w:r>
        <w:rPr>
          <w:rFonts w:ascii="宋体" w:eastAsia="宋体" w:hAnsi="宋体" w:hint="eastAsia"/>
          <w:b/>
        </w:rPr>
        <w:t>延伸完善水果产业链条。</w:t>
      </w:r>
      <w:r>
        <w:rPr>
          <w:rFonts w:ascii="宋体" w:eastAsia="宋体" w:hAnsi="宋体" w:hint="eastAsia"/>
        </w:rPr>
        <w:t>完善水果基地配套基础设施建设，提升鲜果包装加工能力，逐步开展果肉制品加工及深加工，加快水果物流加工体系搭建，延长优势产业链条，完善商贸物流设施，打造5亿级特色水果产业链。</w:t>
      </w:r>
    </w:p>
    <w:p w:rsidR="0062356F" w:rsidRDefault="00D439F4">
      <w:pPr>
        <w:ind w:firstLine="602"/>
        <w:rPr>
          <w:rFonts w:ascii="宋体" w:eastAsia="宋体" w:hAnsi="宋体"/>
          <w:b/>
        </w:rPr>
      </w:pPr>
      <w:bookmarkStart w:id="121" w:name="_Toc25435"/>
      <w:r>
        <w:rPr>
          <w:rFonts w:ascii="宋体" w:eastAsia="宋体" w:hAnsi="宋体" w:hint="eastAsia"/>
          <w:b/>
        </w:rPr>
        <w:t>（二）白茶产业</w:t>
      </w:r>
      <w:bookmarkEnd w:id="121"/>
    </w:p>
    <w:p w:rsidR="0062356F" w:rsidRDefault="00D439F4">
      <w:pPr>
        <w:ind w:firstLine="602"/>
        <w:rPr>
          <w:rFonts w:ascii="宋体" w:eastAsia="宋体" w:hAnsi="宋体"/>
          <w:b/>
        </w:rPr>
      </w:pPr>
      <w:bookmarkStart w:id="122" w:name="_Toc89462215"/>
      <w:bookmarkStart w:id="123" w:name="_Toc28648"/>
      <w:r>
        <w:rPr>
          <w:rFonts w:ascii="宋体" w:eastAsia="宋体" w:hAnsi="宋体" w:hint="eastAsia"/>
          <w:b/>
        </w:rPr>
        <w:t>发展目标</w:t>
      </w:r>
      <w:bookmarkEnd w:id="122"/>
      <w:bookmarkEnd w:id="123"/>
    </w:p>
    <w:p w:rsidR="0062356F" w:rsidRDefault="00D439F4">
      <w:pPr>
        <w:ind w:firstLine="600"/>
        <w:rPr>
          <w:rFonts w:ascii="宋体" w:eastAsia="宋体" w:hAnsi="宋体"/>
        </w:rPr>
      </w:pPr>
      <w:r>
        <w:rPr>
          <w:rFonts w:ascii="宋体" w:eastAsia="宋体" w:hAnsi="宋体" w:hint="eastAsia"/>
        </w:rPr>
        <w:t>高质量培育发展“奉节白茶”产业，提升奉节茶叶产业发展水平，形成农业产业新的增长点。加强标准化茶园建设，示范推广茶叶机械化采摘新装备、新技术，推动茶园机械化、数据化、智慧化。到2025年，在全县中高山适宜区域发展5万亩以上优质白茶，布局20个以上500亩左右标准化白茶基地，实现茶叶综合产值达5亿元以上，初步建成中国西部优质白茶产业基地，积极打造国家级优质白茶现代农业产业园。</w:t>
      </w:r>
    </w:p>
    <w:p w:rsidR="0062356F" w:rsidRDefault="00D439F4">
      <w:pPr>
        <w:ind w:firstLine="602"/>
        <w:rPr>
          <w:rFonts w:ascii="宋体" w:eastAsia="宋体" w:hAnsi="宋体"/>
          <w:b/>
        </w:rPr>
      </w:pPr>
      <w:bookmarkStart w:id="124" w:name="_Toc89462216"/>
      <w:bookmarkStart w:id="125" w:name="_Toc30224"/>
      <w:r>
        <w:rPr>
          <w:rFonts w:ascii="宋体" w:eastAsia="宋体" w:hAnsi="宋体" w:hint="eastAsia"/>
          <w:b/>
        </w:rPr>
        <w:t>产业布局</w:t>
      </w:r>
      <w:bookmarkEnd w:id="124"/>
      <w:bookmarkEnd w:id="125"/>
    </w:p>
    <w:p w:rsidR="0062356F" w:rsidRDefault="00D439F4">
      <w:pPr>
        <w:ind w:firstLine="602"/>
        <w:rPr>
          <w:rFonts w:ascii="宋体" w:eastAsia="宋体" w:hAnsi="宋体"/>
        </w:rPr>
      </w:pPr>
      <w:r>
        <w:rPr>
          <w:rFonts w:ascii="宋体" w:eastAsia="宋体" w:hAnsi="宋体" w:hint="eastAsia"/>
          <w:b/>
        </w:rPr>
        <w:t>重点建设三大白茶产业片区。</w:t>
      </w:r>
      <w:r>
        <w:rPr>
          <w:rFonts w:ascii="宋体" w:eastAsia="宋体" w:hAnsi="宋体" w:hint="eastAsia"/>
        </w:rPr>
        <w:t>东部白茶产业片区，包括草堂</w:t>
      </w:r>
      <w:r>
        <w:rPr>
          <w:rFonts w:ascii="宋体" w:eastAsia="宋体" w:hAnsi="宋体" w:hint="eastAsia"/>
        </w:rPr>
        <w:lastRenderedPageBreak/>
        <w:t>镇、白帝镇、汾河镇、岩湾乡等乡镇；北部白茶产业片区，包括康乐镇、公平镇、红土乡、青莲镇、竹园镇、大树镇等乡镇；南部白茶产业片区，包括青龙镇、吐祥镇、甲高镇、羊市镇等乡镇。</w:t>
      </w:r>
    </w:p>
    <w:p w:rsidR="0062356F" w:rsidRDefault="00D439F4">
      <w:pPr>
        <w:ind w:firstLine="602"/>
        <w:rPr>
          <w:rFonts w:ascii="宋体" w:eastAsia="宋体" w:hAnsi="宋体"/>
          <w:b/>
        </w:rPr>
      </w:pPr>
      <w:bookmarkStart w:id="126" w:name="_Toc14235"/>
      <w:bookmarkStart w:id="127" w:name="_Toc89462217"/>
      <w:r>
        <w:rPr>
          <w:rFonts w:ascii="宋体" w:eastAsia="宋体" w:hAnsi="宋体" w:hint="eastAsia"/>
          <w:b/>
        </w:rPr>
        <w:t>主要任务</w:t>
      </w:r>
      <w:bookmarkEnd w:id="126"/>
      <w:bookmarkEnd w:id="127"/>
    </w:p>
    <w:p w:rsidR="0062356F" w:rsidRDefault="00D439F4">
      <w:pPr>
        <w:ind w:firstLine="602"/>
        <w:rPr>
          <w:rFonts w:ascii="宋体" w:eastAsia="宋体" w:hAnsi="宋体"/>
        </w:rPr>
      </w:pPr>
      <w:r>
        <w:rPr>
          <w:rFonts w:ascii="宋体" w:eastAsia="宋体" w:hAnsi="宋体" w:hint="eastAsia"/>
          <w:b/>
        </w:rPr>
        <w:t>全力建成草堂白茶特色产业乡镇。</w:t>
      </w:r>
      <w:r>
        <w:rPr>
          <w:rFonts w:ascii="宋体" w:eastAsia="宋体" w:hAnsi="宋体" w:hint="eastAsia"/>
        </w:rPr>
        <w:t>重点建设草堂镇1万亩特优白茶国家级现代农业产业园示范区；打造双凤“奉节白茶”品牌孵化基地和良种培育基地；加快建设“羊儿山”茶旅融合生态旅游景区；结合茶旅融合、工旅融合，以及规划中的旅游产业乡镇、眼镜产业乡镇建设，加快推进草堂白茶特色产业乡镇建设。</w:t>
      </w:r>
    </w:p>
    <w:p w:rsidR="0062356F" w:rsidRDefault="00D439F4">
      <w:pPr>
        <w:ind w:firstLine="602"/>
        <w:rPr>
          <w:rFonts w:ascii="宋体" w:eastAsia="宋体" w:hAnsi="宋体"/>
        </w:rPr>
      </w:pPr>
      <w:r>
        <w:rPr>
          <w:rFonts w:ascii="宋体" w:eastAsia="宋体" w:hAnsi="宋体" w:hint="eastAsia"/>
          <w:b/>
        </w:rPr>
        <w:t>发展壮大“奉节白茶”集团公司。</w:t>
      </w:r>
      <w:r>
        <w:rPr>
          <w:rFonts w:ascii="宋体" w:eastAsia="宋体" w:hAnsi="宋体" w:hint="eastAsia"/>
        </w:rPr>
        <w:t>充分发挥县白茶协会的产业集约化、规范化的引导作用的基础上，强化龙头企业带动战略，组建集“生产、技术、加工、销售、品牌”于一体化的“奉节白茶”集团公司，带动实现全县白茶产业标准化、规模化、集约化发展。力争到2025年，培育1个以上产值超亿元的龙头企业，5个以上年产值超5000万元的龙头企业，10个以上年产值超1000万元的龙头企业。</w:t>
      </w:r>
    </w:p>
    <w:p w:rsidR="0062356F" w:rsidRDefault="00D439F4">
      <w:pPr>
        <w:ind w:firstLine="602"/>
        <w:rPr>
          <w:rFonts w:ascii="宋体" w:eastAsia="宋体" w:hAnsi="宋体"/>
        </w:rPr>
      </w:pPr>
      <w:r>
        <w:rPr>
          <w:rFonts w:ascii="宋体" w:eastAsia="宋体" w:hAnsi="宋体" w:hint="eastAsia"/>
          <w:b/>
        </w:rPr>
        <w:t>建设形成集约化白茶产业现代农业体系。</w:t>
      </w:r>
      <w:r>
        <w:rPr>
          <w:rFonts w:ascii="宋体" w:eastAsia="宋体" w:hAnsi="宋体" w:hint="eastAsia"/>
        </w:rPr>
        <w:t>统一制定“奉节白茶”生产标准，推进奉节白茶生产、加工、包装和储藏等标准化。加快创新技术普及，标准化生产模式推广，延长白茶产业链，建立“奉节白茶”产品认证体系，逐渐推进“奉节白茶”标准化、集约化生产体系形成。进行“奉节白茶”地理标志认证，全力打造“奉节白茶”品牌。以县白茶协会和县白茶集团公司为依托，</w:t>
      </w:r>
      <w:r>
        <w:rPr>
          <w:rFonts w:ascii="宋体" w:eastAsia="宋体" w:hAnsi="宋体" w:hint="eastAsia"/>
        </w:rPr>
        <w:lastRenderedPageBreak/>
        <w:t>在“夔门印象”中段建设“奉节白茶一条街”，开发“奉节白茶”线上交易平台，实现“奉节白茶”产销一体化。</w:t>
      </w:r>
    </w:p>
    <w:p w:rsidR="0062356F" w:rsidRDefault="00D439F4">
      <w:pPr>
        <w:ind w:firstLine="602"/>
        <w:rPr>
          <w:rFonts w:ascii="宋体" w:eastAsia="宋体" w:hAnsi="宋体"/>
        </w:rPr>
      </w:pPr>
      <w:r>
        <w:rPr>
          <w:rFonts w:ascii="宋体" w:eastAsia="宋体" w:hAnsi="宋体" w:hint="eastAsia"/>
          <w:b/>
        </w:rPr>
        <w:t>推进茶旅融合发展，形成乡村旅游典范。</w:t>
      </w:r>
      <w:r>
        <w:rPr>
          <w:rFonts w:ascii="宋体" w:eastAsia="宋体" w:hAnsi="宋体" w:hint="eastAsia"/>
        </w:rPr>
        <w:t>依托白帝城瞿塘峡休闲农业片区，推进茶旅融合，立足白茶茶园山川旅游文化资源，深入挖掘茶叶产业优秀传统文化，推动茶叶产业“接二连三”高质量、多样化快速发展。多方面打造茶旅产品，依托奉节白茶地理标志，推广奉节白茶特色旅游产品，定期举办奉节白茶节，开展奉节白茶高峰论坛等活动，以茶兴旅、以旅促茶。</w:t>
      </w:r>
    </w:p>
    <w:p w:rsidR="0062356F" w:rsidRDefault="00D439F4">
      <w:pPr>
        <w:ind w:firstLine="602"/>
        <w:rPr>
          <w:rFonts w:ascii="宋体" w:eastAsia="宋体" w:hAnsi="宋体"/>
          <w:b/>
        </w:rPr>
      </w:pPr>
      <w:r>
        <w:rPr>
          <w:rFonts w:ascii="宋体" w:eastAsia="宋体" w:hAnsi="宋体" w:hint="eastAsia"/>
          <w:b/>
        </w:rPr>
        <w:t>（三）水产养殖</w:t>
      </w:r>
    </w:p>
    <w:p w:rsidR="0062356F" w:rsidRDefault="00D439F4">
      <w:pPr>
        <w:ind w:firstLine="602"/>
        <w:rPr>
          <w:rFonts w:ascii="宋体" w:eastAsia="宋体" w:hAnsi="宋体"/>
          <w:b/>
        </w:rPr>
      </w:pPr>
      <w:bookmarkStart w:id="128" w:name="_Toc89462218"/>
      <w:r>
        <w:rPr>
          <w:rFonts w:ascii="宋体" w:eastAsia="宋体" w:hAnsi="宋体" w:hint="eastAsia"/>
          <w:b/>
        </w:rPr>
        <w:t>发展目标</w:t>
      </w:r>
      <w:bookmarkEnd w:id="128"/>
    </w:p>
    <w:p w:rsidR="0062356F" w:rsidRDefault="00D439F4">
      <w:pPr>
        <w:ind w:firstLine="600"/>
        <w:rPr>
          <w:rFonts w:ascii="宋体" w:eastAsia="宋体" w:hAnsi="宋体"/>
        </w:rPr>
      </w:pPr>
      <w:r>
        <w:rPr>
          <w:rFonts w:ascii="宋体" w:eastAsia="宋体" w:hAnsi="宋体" w:hint="eastAsia"/>
        </w:rPr>
        <w:t>发展绿色生态养殖及规模化养殖，通过改造老旧池塘、进排水系统、增氧系统、养殖尾水达标排放，发展滩涂浅坝水产养殖等措施提高水产养殖产量，提高水产养殖效益。到2025年，实施旧塘改造2000亩，实施改造大水面养殖4000亩，实现全县中小型水库全面养殖3000亩，长江支流水域滩涂浅坝养殖2000亩，实施示范基地200亩、集装箱养鱼1000平方米，规划实施休闲渔业1000亩。</w:t>
      </w:r>
    </w:p>
    <w:p w:rsidR="0062356F" w:rsidRDefault="00D439F4">
      <w:pPr>
        <w:ind w:firstLine="602"/>
        <w:rPr>
          <w:rFonts w:ascii="宋体" w:eastAsia="宋体" w:hAnsi="宋体"/>
          <w:b/>
        </w:rPr>
      </w:pPr>
      <w:bookmarkStart w:id="129" w:name="_Toc89462219"/>
      <w:r>
        <w:rPr>
          <w:rFonts w:ascii="宋体" w:eastAsia="宋体" w:hAnsi="宋体" w:hint="eastAsia"/>
          <w:b/>
        </w:rPr>
        <w:t>产业布局</w:t>
      </w:r>
      <w:bookmarkEnd w:id="129"/>
    </w:p>
    <w:p w:rsidR="0062356F" w:rsidRDefault="00D439F4">
      <w:pPr>
        <w:ind w:firstLine="600"/>
        <w:rPr>
          <w:rFonts w:ascii="宋体" w:eastAsia="宋体" w:hAnsi="宋体"/>
        </w:rPr>
      </w:pPr>
      <w:r>
        <w:rPr>
          <w:rFonts w:ascii="宋体" w:eastAsia="宋体" w:hAnsi="宋体" w:hint="eastAsia"/>
        </w:rPr>
        <w:t>在康乐、公平、石岗、红土、青莲、五马、吐祥、青龙、甲高和新民等重点乡镇实施旧塘改造；主要以渡口坝水库、青莲溪水库及全县中小型水库为基础实施大水面养殖；在梅溪河、新民河的支流及其次支流的滩涂浅坝实施流水养殖；在红土、甲高、</w:t>
      </w:r>
      <w:r>
        <w:rPr>
          <w:rFonts w:ascii="宋体" w:eastAsia="宋体" w:hAnsi="宋体" w:hint="eastAsia"/>
        </w:rPr>
        <w:lastRenderedPageBreak/>
        <w:t>吐祥、竹园等乡镇示范推广稻田综合种养模式。</w:t>
      </w:r>
    </w:p>
    <w:p w:rsidR="0062356F" w:rsidRDefault="00D439F4">
      <w:pPr>
        <w:ind w:firstLine="602"/>
        <w:rPr>
          <w:rFonts w:ascii="宋体" w:eastAsia="宋体" w:hAnsi="宋体"/>
          <w:b/>
        </w:rPr>
      </w:pPr>
      <w:bookmarkStart w:id="130" w:name="_Toc89462220"/>
      <w:r>
        <w:rPr>
          <w:rFonts w:ascii="宋体" w:eastAsia="宋体" w:hAnsi="宋体" w:hint="eastAsia"/>
          <w:b/>
        </w:rPr>
        <w:t>主要任务</w:t>
      </w:r>
      <w:bookmarkEnd w:id="130"/>
    </w:p>
    <w:p w:rsidR="0062356F" w:rsidRDefault="00D439F4">
      <w:pPr>
        <w:ind w:firstLine="602"/>
        <w:rPr>
          <w:rFonts w:ascii="宋体" w:eastAsia="宋体" w:hAnsi="宋体"/>
        </w:rPr>
      </w:pPr>
      <w:r>
        <w:rPr>
          <w:rFonts w:ascii="宋体" w:eastAsia="宋体" w:hAnsi="宋体" w:hint="eastAsia"/>
          <w:b/>
        </w:rPr>
        <w:t>实施旧塘改造。</w:t>
      </w:r>
      <w:r>
        <w:rPr>
          <w:rFonts w:ascii="宋体" w:eastAsia="宋体" w:hAnsi="宋体" w:hint="eastAsia"/>
        </w:rPr>
        <w:t>主要改造进排水系统，修建沉沙池，完善人行便道及其机耕道，新建增氧系统、改进养殖尾水达标排放等。通过实施“一改五化”等池塘标准化养殖新技术，保证水产品产量、质量稳定增长。</w:t>
      </w:r>
    </w:p>
    <w:p w:rsidR="0062356F" w:rsidRDefault="00D439F4">
      <w:pPr>
        <w:ind w:firstLine="602"/>
        <w:rPr>
          <w:rFonts w:ascii="宋体" w:eastAsia="宋体" w:hAnsi="宋体"/>
        </w:rPr>
      </w:pPr>
      <w:r>
        <w:rPr>
          <w:rFonts w:ascii="宋体" w:eastAsia="宋体" w:hAnsi="宋体" w:hint="eastAsia"/>
          <w:b/>
        </w:rPr>
        <w:t>开展大水面养殖。</w:t>
      </w:r>
      <w:r>
        <w:rPr>
          <w:rFonts w:ascii="宋体" w:eastAsia="宋体" w:hAnsi="宋体" w:hint="eastAsia"/>
        </w:rPr>
        <w:t>对分布在全县各乡镇的适合水产养殖的水库实施生态养殖，主要以渡口坝水库、青莲溪水库及全县中小型水库为基础，以自生鱼养殖方式、鳙鱼、鲢鱼滤食性鱼类为主达到实现渔业生产与渔业环境协调同步发展。</w:t>
      </w:r>
    </w:p>
    <w:p w:rsidR="0062356F" w:rsidRDefault="00D439F4">
      <w:pPr>
        <w:ind w:firstLine="602"/>
        <w:rPr>
          <w:rFonts w:ascii="宋体" w:eastAsia="宋体" w:hAnsi="宋体"/>
        </w:rPr>
      </w:pPr>
      <w:r>
        <w:rPr>
          <w:rFonts w:ascii="宋体" w:eastAsia="宋体" w:hAnsi="宋体" w:hint="eastAsia"/>
          <w:b/>
        </w:rPr>
        <w:t>促进长江支流水域滩涂浅坝养殖。</w:t>
      </w:r>
      <w:r>
        <w:rPr>
          <w:rFonts w:ascii="宋体" w:eastAsia="宋体" w:hAnsi="宋体" w:hint="eastAsia"/>
        </w:rPr>
        <w:t>充分发挥水源条件、水质条件、水氧量条件好的优势，规模化生产，走高效名优鱼养殖道路，效益最大化，促进长江支流水域滩涂浅坝养殖为全县水产发展的主力军。</w:t>
      </w:r>
    </w:p>
    <w:p w:rsidR="0062356F" w:rsidRDefault="00D439F4">
      <w:pPr>
        <w:ind w:firstLine="602"/>
        <w:rPr>
          <w:rFonts w:ascii="宋体" w:eastAsia="宋体" w:hAnsi="宋体"/>
        </w:rPr>
      </w:pPr>
      <w:r>
        <w:rPr>
          <w:rFonts w:ascii="宋体" w:eastAsia="宋体" w:hAnsi="宋体" w:hint="eastAsia"/>
          <w:b/>
        </w:rPr>
        <w:t>积极推动水产养殖现代化建设。</w:t>
      </w:r>
      <w:r>
        <w:rPr>
          <w:rFonts w:ascii="宋体" w:eastAsia="宋体" w:hAnsi="宋体" w:hint="eastAsia"/>
        </w:rPr>
        <w:t>健全渔业公共信息服务体系。积极应用物联网、大数据、云计算、移动互联等现代信息技术，建立“智能渔技”综合信息服务平台。建立水产技术大数据标准规范，促进中央与地方、公益主体与市场主体政务信息资源共享，积极推动渔业物联网及数字化技术应用示范基地建设。开展技术集成示范与集中展示、全产业链质量安全追溯、渔业生产和市场信息分析及预测预警等方面信息服务。</w:t>
      </w:r>
    </w:p>
    <w:p w:rsidR="0062356F" w:rsidRDefault="00D439F4">
      <w:pPr>
        <w:ind w:firstLine="602"/>
        <w:rPr>
          <w:rFonts w:ascii="宋体" w:eastAsia="宋体" w:hAnsi="宋体"/>
        </w:rPr>
      </w:pPr>
      <w:r>
        <w:rPr>
          <w:rFonts w:ascii="宋体" w:eastAsia="宋体" w:hAnsi="宋体" w:hint="eastAsia"/>
          <w:b/>
        </w:rPr>
        <w:t>发展休闲渔业。</w:t>
      </w:r>
      <w:r>
        <w:rPr>
          <w:rFonts w:ascii="宋体" w:eastAsia="宋体" w:hAnsi="宋体" w:hint="eastAsia"/>
        </w:rPr>
        <w:t>通过渔业与文化、科技、生态、旅游等领域</w:t>
      </w:r>
      <w:r>
        <w:rPr>
          <w:rFonts w:ascii="宋体" w:eastAsia="宋体" w:hAnsi="宋体" w:hint="eastAsia"/>
        </w:rPr>
        <w:lastRenderedPageBreak/>
        <w:t>的有机融合，能够在满足“吃”的需求之外，更好地满足城乡居民日益多样的文化、旅游、休闲、体验等消费需求，以二、三产业收入增加为重点来提高渔业的产值，将奉节县丰富的旅游资源和传统水产养殖有机地结合起来，实现奉节县渔业、乡村旅游共同发展，提高渔业效益，保持奉节县渔业的可持续发展。</w:t>
      </w:r>
    </w:p>
    <w:p w:rsidR="0062356F" w:rsidRDefault="00D439F4">
      <w:pPr>
        <w:ind w:firstLine="602"/>
        <w:rPr>
          <w:rFonts w:ascii="宋体" w:eastAsia="宋体" w:hAnsi="宋体"/>
        </w:rPr>
      </w:pPr>
      <w:r>
        <w:rPr>
          <w:rFonts w:ascii="宋体" w:eastAsia="宋体" w:hAnsi="宋体" w:hint="eastAsia"/>
          <w:b/>
        </w:rPr>
        <w:t>规范种业发展。</w:t>
      </w:r>
      <w:r>
        <w:rPr>
          <w:rFonts w:ascii="宋体" w:eastAsia="宋体" w:hAnsi="宋体" w:hint="eastAsia"/>
        </w:rPr>
        <w:t>鼓励选育、引进、推广优质、高效、多抗、安全的水产养殖新品种，完善水产苗种生产许可管理，严肃查处无证生产，切实维护公平竞争的市场秩序。加强水产种质资源保护区建设和管理，提高保护质量，保护好境内国家特有及地方性种质资源。加强水生外来物种养殖管理。</w:t>
      </w:r>
    </w:p>
    <w:p w:rsidR="0062356F" w:rsidRDefault="00D439F4">
      <w:pPr>
        <w:ind w:firstLine="602"/>
        <w:rPr>
          <w:rFonts w:ascii="宋体" w:eastAsia="宋体" w:hAnsi="宋体"/>
        </w:rPr>
      </w:pPr>
      <w:r>
        <w:rPr>
          <w:rFonts w:ascii="宋体" w:eastAsia="宋体" w:hAnsi="宋体" w:hint="eastAsia"/>
          <w:b/>
        </w:rPr>
        <w:t>大力发展稻田综合种养。</w:t>
      </w:r>
      <w:r>
        <w:rPr>
          <w:rFonts w:ascii="宋体" w:eastAsia="宋体" w:hAnsi="宋体" w:hint="eastAsia"/>
        </w:rPr>
        <w:t>选择稻田规模大、基础条件和水源条件比较好的地方，依托种粮大户、合作经营组织、龙头企业，大力开展稻渔工程建设和稻田耕种收宜机化建设，示范推广稻田综合种养模式，增加稻田综合种养比重，建立“稻（藕）鱼（鳅、虾、蟹等）”示范基地，提高稻田综合效益，实现“一田两用，一水双收”，达到稳粮促渔、稳产增收、提质增效的目的。</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62356F">
        <w:trPr>
          <w:trHeight w:val="420"/>
        </w:trPr>
        <w:tc>
          <w:tcPr>
            <w:tcW w:w="8522" w:type="dxa"/>
          </w:tcPr>
          <w:p w:rsidR="0062356F" w:rsidRDefault="00D439F4">
            <w:pPr>
              <w:spacing w:line="440" w:lineRule="exact"/>
              <w:ind w:firstLineChars="0" w:firstLine="0"/>
              <w:jc w:val="center"/>
              <w:rPr>
                <w:rFonts w:ascii="宋体" w:eastAsia="宋体" w:hAnsi="宋体"/>
                <w:b/>
              </w:rPr>
            </w:pPr>
            <w:r>
              <w:rPr>
                <w:rFonts w:ascii="宋体" w:eastAsia="宋体" w:hAnsi="宋体" w:hint="eastAsia"/>
                <w:b/>
                <w:szCs w:val="28"/>
              </w:rPr>
              <w:t>专栏3  特色水产养殖业项目</w:t>
            </w:r>
          </w:p>
        </w:tc>
      </w:tr>
      <w:tr w:rsidR="0062356F">
        <w:trPr>
          <w:trHeight w:val="1338"/>
        </w:trPr>
        <w:tc>
          <w:tcPr>
            <w:tcW w:w="8522" w:type="dxa"/>
          </w:tcPr>
          <w:p w:rsidR="0062356F" w:rsidRDefault="00D439F4">
            <w:pPr>
              <w:spacing w:line="440" w:lineRule="exact"/>
              <w:ind w:firstLine="482"/>
              <w:rPr>
                <w:rFonts w:ascii="宋体" w:eastAsia="宋体" w:hAnsi="宋体"/>
                <w:bCs/>
                <w:sz w:val="24"/>
              </w:rPr>
            </w:pPr>
            <w:r>
              <w:rPr>
                <w:rFonts w:ascii="宋体" w:eastAsia="宋体" w:hAnsi="宋体" w:hint="eastAsia"/>
                <w:b/>
                <w:sz w:val="24"/>
              </w:rPr>
              <w:t>1.奉节县水产生态养殖示范项目。</w:t>
            </w:r>
            <w:r>
              <w:rPr>
                <w:rFonts w:ascii="宋体" w:eastAsia="宋体" w:hAnsi="宋体" w:hint="eastAsia"/>
                <w:bCs/>
                <w:sz w:val="24"/>
              </w:rPr>
              <w:t>水产养殖池2000亩。</w:t>
            </w:r>
          </w:p>
          <w:p w:rsidR="0062356F" w:rsidRDefault="00D439F4">
            <w:pPr>
              <w:spacing w:line="440" w:lineRule="exact"/>
              <w:ind w:firstLine="482"/>
              <w:rPr>
                <w:rFonts w:ascii="宋体" w:eastAsia="宋体" w:hAnsi="宋体"/>
                <w:b/>
                <w:sz w:val="24"/>
              </w:rPr>
            </w:pPr>
            <w:r>
              <w:rPr>
                <w:rFonts w:ascii="宋体" w:eastAsia="宋体" w:hAnsi="宋体" w:hint="eastAsia"/>
                <w:b/>
                <w:sz w:val="24"/>
              </w:rPr>
              <w:t>2.奉节县鱼类增殖放流项目。</w:t>
            </w:r>
            <w:r>
              <w:rPr>
                <w:rFonts w:ascii="宋体" w:eastAsia="宋体" w:hAnsi="宋体" w:hint="eastAsia"/>
                <w:bCs/>
                <w:sz w:val="24"/>
              </w:rPr>
              <w:t>购买种苗1000万尾。</w:t>
            </w:r>
          </w:p>
          <w:p w:rsidR="0062356F" w:rsidRDefault="00D439F4">
            <w:pPr>
              <w:spacing w:line="440" w:lineRule="exact"/>
              <w:ind w:firstLine="482"/>
              <w:rPr>
                <w:rFonts w:ascii="宋体" w:eastAsia="宋体" w:hAnsi="宋体"/>
                <w:b/>
                <w:sz w:val="24"/>
              </w:rPr>
            </w:pPr>
            <w:r>
              <w:rPr>
                <w:rFonts w:ascii="宋体" w:eastAsia="宋体" w:hAnsi="宋体" w:hint="eastAsia"/>
                <w:b/>
                <w:sz w:val="24"/>
              </w:rPr>
              <w:t>3.奉节县人工鱼巢建设项目。</w:t>
            </w:r>
            <w:r>
              <w:rPr>
                <w:rFonts w:ascii="宋体" w:eastAsia="宋体" w:hAnsi="宋体" w:hint="eastAsia"/>
                <w:bCs/>
                <w:sz w:val="24"/>
              </w:rPr>
              <w:t>面积10万㎡。</w:t>
            </w:r>
          </w:p>
        </w:tc>
      </w:tr>
    </w:tbl>
    <w:p w:rsidR="0062356F" w:rsidRDefault="00D439F4">
      <w:pPr>
        <w:ind w:firstLine="602"/>
        <w:rPr>
          <w:rFonts w:ascii="宋体" w:eastAsia="宋体" w:hAnsi="宋体"/>
          <w:b/>
        </w:rPr>
      </w:pPr>
      <w:r>
        <w:rPr>
          <w:rFonts w:ascii="宋体" w:eastAsia="宋体" w:hAnsi="宋体" w:hint="eastAsia"/>
          <w:b/>
        </w:rPr>
        <w:t>（四）适度发展传统小品种农产品。</w:t>
      </w:r>
    </w:p>
    <w:p w:rsidR="0062356F" w:rsidRDefault="00D439F4">
      <w:pPr>
        <w:ind w:firstLine="600"/>
        <w:rPr>
          <w:rFonts w:ascii="宋体" w:eastAsia="宋体" w:hAnsi="宋体"/>
        </w:rPr>
      </w:pPr>
      <w:r>
        <w:rPr>
          <w:rFonts w:ascii="宋体" w:eastAsia="宋体" w:hAnsi="宋体" w:hint="eastAsia"/>
        </w:rPr>
        <w:t>鼓励农民利用田边地头、菜园地等自有资源，发展板栗、核桃、魔芋等干果、特色蔬菜、特种养殖等农产品，增加农民收入，</w:t>
      </w:r>
      <w:r>
        <w:rPr>
          <w:rFonts w:ascii="宋体" w:eastAsia="宋体" w:hAnsi="宋体" w:hint="eastAsia"/>
        </w:rPr>
        <w:lastRenderedPageBreak/>
        <w:t>丰富特色农产品供给。</w:t>
      </w:r>
    </w:p>
    <w:p w:rsidR="0062356F" w:rsidRDefault="00D439F4" w:rsidP="00C455CD">
      <w:pPr>
        <w:pStyle w:val="2"/>
        <w:adjustRightInd w:val="0"/>
        <w:snapToGrid w:val="0"/>
        <w:spacing w:afterLines="50"/>
        <w:rPr>
          <w:rFonts w:ascii="宋体" w:eastAsia="宋体" w:hAnsi="宋体"/>
          <w:bCs/>
          <w:szCs w:val="32"/>
        </w:rPr>
      </w:pPr>
      <w:bookmarkStart w:id="131" w:name="_Toc30407"/>
      <w:bookmarkStart w:id="132" w:name="_Toc4318"/>
      <w:r>
        <w:rPr>
          <w:rFonts w:ascii="宋体" w:eastAsia="宋体" w:hAnsi="宋体" w:hint="eastAsia"/>
          <w:bCs/>
          <w:szCs w:val="32"/>
        </w:rPr>
        <w:t>第三节 推进适度规模经营 建设“1+10+20”产业基地</w:t>
      </w:r>
      <w:bookmarkEnd w:id="131"/>
      <w:bookmarkEnd w:id="132"/>
    </w:p>
    <w:p w:rsidR="0062356F" w:rsidRDefault="00D439F4">
      <w:pPr>
        <w:ind w:firstLine="600"/>
        <w:rPr>
          <w:rFonts w:ascii="宋体" w:eastAsia="宋体" w:hAnsi="宋体"/>
        </w:rPr>
      </w:pPr>
      <w:r>
        <w:rPr>
          <w:rFonts w:ascii="宋体" w:eastAsia="宋体" w:hAnsi="宋体" w:hint="eastAsia"/>
        </w:rPr>
        <w:t>以10大产业为基础，推进适度规模经营，推动农业产业“接二连三”，到2025年，完成1个30万亩国家现代产业园、10个万亩优质农业产业基地、20个千亩优质农业产业片建设。</w:t>
      </w:r>
    </w:p>
    <w:p w:rsidR="0062356F" w:rsidRDefault="00D439F4">
      <w:pPr>
        <w:ind w:firstLine="602"/>
        <w:outlineLvl w:val="2"/>
        <w:rPr>
          <w:rFonts w:ascii="宋体" w:eastAsia="宋体" w:hAnsi="宋体"/>
          <w:b/>
          <w:szCs w:val="30"/>
        </w:rPr>
      </w:pPr>
      <w:bookmarkStart w:id="133" w:name="_Toc23636"/>
      <w:r>
        <w:rPr>
          <w:rFonts w:ascii="宋体" w:eastAsia="宋体" w:hAnsi="宋体" w:hint="eastAsia"/>
          <w:b/>
          <w:szCs w:val="30"/>
        </w:rPr>
        <w:t>一、建成1个现代农业产业园</w:t>
      </w:r>
      <w:bookmarkEnd w:id="133"/>
    </w:p>
    <w:p w:rsidR="0062356F" w:rsidRDefault="00D439F4">
      <w:pPr>
        <w:autoSpaceDE w:val="0"/>
        <w:autoSpaceDN w:val="0"/>
        <w:adjustRightInd w:val="0"/>
        <w:ind w:firstLine="600"/>
        <w:jc w:val="left"/>
        <w:rPr>
          <w:rFonts w:ascii="宋体" w:eastAsia="宋体" w:hAnsi="宋体"/>
          <w:szCs w:val="30"/>
        </w:rPr>
      </w:pPr>
      <w:r>
        <w:rPr>
          <w:rFonts w:ascii="宋体" w:eastAsia="宋体" w:hAnsi="宋体" w:hint="eastAsia"/>
          <w:szCs w:val="30"/>
        </w:rPr>
        <w:t>以环草堂湖和长江沿岸为主，着力优化“一核一带三片区”空间布局，即一个脐橙全产业链发展示范核，一条长江沿岸优势柑橘产业带，产城融合示范片、出口脐橙示范片、休闲农业示范片三片区，按照生产标准化、加工集群化、营销市场化的“三化”标准，打造“草堂欧营高标准智慧果园、白帝坪上橙旅融合示范园、安坪藕塘脐橙现代高标准示范园、康乐河水脐橙科研园、朱衣砚瓦橙旅融合果园”等5个脐橙精品园和“坪上橙旅融合发展示范村、欧营智慧脐橙示范村、砚瓦乡村产业振兴示范村、三沱电商直播增收示范村、仙女长江生态防护示范村”等5个脐橙产业示范村，建成脐橙产业加工集群、家庭农场联盟、脐橙鲜果洗选矩阵，提升产业服务能力，促进脐橙产业升级，强化全产业链制度体系及标准化建设，构建“生产+加工+科技”的现代脐橙产业集群，建成“农业强、农村美、农民富”的现代农业产业园。</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62356F">
        <w:trPr>
          <w:trHeight w:val="420"/>
        </w:trPr>
        <w:tc>
          <w:tcPr>
            <w:tcW w:w="8522" w:type="dxa"/>
          </w:tcPr>
          <w:p w:rsidR="0062356F" w:rsidRDefault="00D439F4">
            <w:pPr>
              <w:spacing w:line="440" w:lineRule="exact"/>
              <w:ind w:firstLineChars="0" w:firstLine="0"/>
              <w:jc w:val="center"/>
              <w:rPr>
                <w:rFonts w:ascii="宋体" w:eastAsia="宋体" w:hAnsi="宋体"/>
                <w:b/>
                <w:sz w:val="28"/>
                <w:szCs w:val="28"/>
              </w:rPr>
            </w:pPr>
            <w:r>
              <w:rPr>
                <w:rFonts w:ascii="宋体" w:eastAsia="宋体" w:hAnsi="宋体" w:hint="eastAsia"/>
                <w:b/>
                <w:szCs w:val="30"/>
              </w:rPr>
              <w:t>专栏4  奉节县国家现代农业产业园建设方案</w:t>
            </w:r>
          </w:p>
        </w:tc>
      </w:tr>
      <w:tr w:rsidR="0062356F">
        <w:trPr>
          <w:trHeight w:val="841"/>
        </w:trPr>
        <w:tc>
          <w:tcPr>
            <w:tcW w:w="8522" w:type="dxa"/>
          </w:tcPr>
          <w:p w:rsidR="0062356F" w:rsidRDefault="00D439F4">
            <w:pPr>
              <w:spacing w:line="440" w:lineRule="exact"/>
              <w:ind w:firstLine="482"/>
              <w:rPr>
                <w:rFonts w:ascii="宋体" w:eastAsia="宋体" w:hAnsi="宋体"/>
                <w:b/>
                <w:bCs/>
                <w:sz w:val="24"/>
              </w:rPr>
            </w:pPr>
            <w:r>
              <w:rPr>
                <w:rFonts w:ascii="宋体" w:eastAsia="宋体" w:hAnsi="宋体" w:hint="eastAsia"/>
                <w:b/>
                <w:bCs/>
                <w:sz w:val="24"/>
              </w:rPr>
              <w:t>一、建设内容</w:t>
            </w:r>
          </w:p>
          <w:p w:rsidR="0062356F" w:rsidRDefault="00D439F4">
            <w:pPr>
              <w:spacing w:line="440" w:lineRule="exact"/>
              <w:ind w:firstLine="482"/>
              <w:rPr>
                <w:rFonts w:ascii="宋体" w:eastAsia="宋体" w:hAnsi="宋体"/>
                <w:sz w:val="24"/>
              </w:rPr>
            </w:pPr>
            <w:r>
              <w:rPr>
                <w:rFonts w:ascii="宋体" w:eastAsia="宋体" w:hAnsi="宋体" w:hint="eastAsia"/>
                <w:b/>
                <w:bCs/>
                <w:sz w:val="24"/>
              </w:rPr>
              <w:t>科技研发：</w:t>
            </w:r>
            <w:r>
              <w:rPr>
                <w:rFonts w:ascii="宋体" w:eastAsia="宋体" w:hAnsi="宋体" w:hint="eastAsia"/>
                <w:sz w:val="24"/>
              </w:rPr>
              <w:t>脐橙科研中心、脐橙基因库、优新品种无病毒采穗圃、柑橘品比园、科研试验示范基地、柑橘无病毒苗木繁育基地、质量安全追溯平台、科普基</w:t>
            </w:r>
            <w:r>
              <w:rPr>
                <w:rFonts w:ascii="宋体" w:eastAsia="宋体" w:hAnsi="宋体" w:hint="eastAsia"/>
                <w:sz w:val="24"/>
              </w:rPr>
              <w:lastRenderedPageBreak/>
              <w:t>地、科技培训基地。</w:t>
            </w:r>
          </w:p>
          <w:p w:rsidR="0062356F" w:rsidRDefault="00D439F4">
            <w:pPr>
              <w:spacing w:line="440" w:lineRule="exact"/>
              <w:ind w:firstLine="482"/>
              <w:rPr>
                <w:rFonts w:ascii="宋体" w:eastAsia="宋体" w:hAnsi="宋体"/>
                <w:sz w:val="24"/>
              </w:rPr>
            </w:pPr>
            <w:r>
              <w:rPr>
                <w:rFonts w:ascii="宋体" w:eastAsia="宋体" w:hAnsi="宋体" w:hint="eastAsia"/>
                <w:b/>
                <w:bCs/>
                <w:sz w:val="24"/>
              </w:rPr>
              <w:t>产业基地：</w:t>
            </w:r>
            <w:r>
              <w:rPr>
                <w:rFonts w:ascii="宋体" w:eastAsia="宋体" w:hAnsi="宋体" w:hint="eastAsia"/>
                <w:sz w:val="24"/>
              </w:rPr>
              <w:t>脐橙高品质示范基地、万亩直采基地、出口示范基地。</w:t>
            </w:r>
          </w:p>
          <w:p w:rsidR="0062356F" w:rsidRDefault="00D439F4">
            <w:pPr>
              <w:spacing w:line="440" w:lineRule="exact"/>
              <w:ind w:firstLine="482"/>
              <w:rPr>
                <w:rFonts w:ascii="宋体" w:eastAsia="宋体" w:hAnsi="宋体"/>
                <w:sz w:val="24"/>
              </w:rPr>
            </w:pPr>
            <w:r>
              <w:rPr>
                <w:rFonts w:ascii="宋体" w:eastAsia="宋体" w:hAnsi="宋体" w:hint="eastAsia"/>
                <w:b/>
                <w:bCs/>
                <w:sz w:val="24"/>
              </w:rPr>
              <w:t>加工集群：</w:t>
            </w:r>
            <w:r>
              <w:rPr>
                <w:rFonts w:ascii="宋体" w:eastAsia="宋体" w:hAnsi="宋体" w:hint="eastAsia"/>
                <w:sz w:val="24"/>
              </w:rPr>
              <w:t>脐橙产地初加工点、精深加工示范工程、配套产品加工示范区、商品化处理中心。</w:t>
            </w:r>
          </w:p>
          <w:p w:rsidR="0062356F" w:rsidRDefault="00D439F4">
            <w:pPr>
              <w:spacing w:line="440" w:lineRule="exact"/>
              <w:ind w:firstLine="482"/>
              <w:rPr>
                <w:rFonts w:ascii="宋体" w:eastAsia="宋体" w:hAnsi="宋体"/>
                <w:sz w:val="24"/>
              </w:rPr>
            </w:pPr>
            <w:r>
              <w:rPr>
                <w:rFonts w:ascii="宋体" w:eastAsia="宋体" w:hAnsi="宋体" w:hint="eastAsia"/>
                <w:b/>
                <w:bCs/>
                <w:sz w:val="24"/>
              </w:rPr>
              <w:t>冷链物流：</w:t>
            </w:r>
            <w:r>
              <w:rPr>
                <w:rFonts w:ascii="宋体" w:eastAsia="宋体" w:hAnsi="宋体" w:hint="eastAsia"/>
                <w:sz w:val="24"/>
              </w:rPr>
              <w:t>仓储及冷链物流中心、奉节脐橙交易中心、电商示范点、特色农产品展销中心、品牌化营销中心。</w:t>
            </w:r>
          </w:p>
          <w:p w:rsidR="0062356F" w:rsidRDefault="00D439F4">
            <w:pPr>
              <w:spacing w:line="440" w:lineRule="exact"/>
              <w:ind w:firstLine="482"/>
              <w:rPr>
                <w:rFonts w:ascii="宋体" w:eastAsia="宋体" w:hAnsi="宋体"/>
                <w:sz w:val="24"/>
              </w:rPr>
            </w:pPr>
            <w:r>
              <w:rPr>
                <w:rFonts w:ascii="宋体" w:eastAsia="宋体" w:hAnsi="宋体" w:hint="eastAsia"/>
                <w:b/>
                <w:bCs/>
                <w:sz w:val="24"/>
              </w:rPr>
              <w:t>融合示范：</w:t>
            </w:r>
            <w:r>
              <w:rPr>
                <w:rFonts w:ascii="宋体" w:eastAsia="宋体" w:hAnsi="宋体" w:hint="eastAsia"/>
                <w:sz w:val="24"/>
              </w:rPr>
              <w:t>中国长江柑橘博览园、休闲观光体验园、杜甫橘园。</w:t>
            </w:r>
          </w:p>
          <w:p w:rsidR="0062356F" w:rsidRDefault="00D439F4">
            <w:pPr>
              <w:spacing w:line="440" w:lineRule="exact"/>
              <w:ind w:firstLine="482"/>
              <w:rPr>
                <w:rFonts w:ascii="宋体" w:eastAsia="宋体" w:hAnsi="宋体"/>
                <w:b/>
                <w:bCs/>
                <w:sz w:val="24"/>
              </w:rPr>
            </w:pPr>
            <w:r>
              <w:rPr>
                <w:rFonts w:ascii="宋体" w:eastAsia="宋体" w:hAnsi="宋体" w:hint="eastAsia"/>
                <w:b/>
                <w:bCs/>
                <w:sz w:val="24"/>
              </w:rPr>
              <w:t>二、建设方案</w:t>
            </w:r>
          </w:p>
          <w:p w:rsidR="0062356F" w:rsidRDefault="00D439F4">
            <w:pPr>
              <w:spacing w:line="440" w:lineRule="exact"/>
              <w:ind w:firstLine="482"/>
              <w:rPr>
                <w:rFonts w:ascii="宋体" w:eastAsia="宋体" w:hAnsi="宋体"/>
                <w:b/>
                <w:bCs/>
                <w:sz w:val="24"/>
              </w:rPr>
            </w:pPr>
            <w:r>
              <w:rPr>
                <w:rFonts w:ascii="宋体" w:eastAsia="宋体" w:hAnsi="宋体" w:hint="eastAsia"/>
                <w:b/>
                <w:bCs/>
                <w:sz w:val="24"/>
              </w:rPr>
              <w:t>（一）打造标准脐橙产业</w:t>
            </w:r>
          </w:p>
          <w:p w:rsidR="0062356F" w:rsidRDefault="00D439F4">
            <w:pPr>
              <w:spacing w:line="440" w:lineRule="exact"/>
              <w:ind w:firstLine="482"/>
              <w:rPr>
                <w:rFonts w:ascii="宋体" w:eastAsia="宋体" w:hAnsi="宋体"/>
                <w:sz w:val="24"/>
              </w:rPr>
            </w:pPr>
            <w:r>
              <w:rPr>
                <w:rFonts w:ascii="宋体" w:eastAsia="宋体" w:hAnsi="宋体" w:hint="eastAsia"/>
                <w:b/>
                <w:bCs/>
                <w:sz w:val="24"/>
              </w:rPr>
              <w:t>适度提升基地规模。</w:t>
            </w:r>
            <w:r>
              <w:rPr>
                <w:rFonts w:ascii="宋体" w:eastAsia="宋体" w:hAnsi="宋体" w:hint="eastAsia"/>
                <w:sz w:val="24"/>
              </w:rPr>
              <w:t>在园区内的适宜区域，新建脐橙标准果园1.5万亩，发展晚熟脐橙。到创建期末产业园脐橙种植面积达到26.25万亩，产量达到30万吨。</w:t>
            </w:r>
          </w:p>
          <w:p w:rsidR="0062356F" w:rsidRDefault="00D439F4">
            <w:pPr>
              <w:spacing w:line="440" w:lineRule="exact"/>
              <w:ind w:firstLine="482"/>
              <w:rPr>
                <w:rFonts w:ascii="宋体" w:eastAsia="宋体" w:hAnsi="宋体"/>
                <w:sz w:val="24"/>
              </w:rPr>
            </w:pPr>
            <w:r>
              <w:rPr>
                <w:rFonts w:ascii="宋体" w:eastAsia="宋体" w:hAnsi="宋体" w:hint="eastAsia"/>
                <w:b/>
                <w:bCs/>
                <w:sz w:val="24"/>
              </w:rPr>
              <w:t>打造多个脐橙精品果园。</w:t>
            </w:r>
            <w:r>
              <w:rPr>
                <w:rFonts w:ascii="宋体" w:eastAsia="宋体" w:hAnsi="宋体" w:hint="eastAsia"/>
                <w:sz w:val="24"/>
              </w:rPr>
              <w:t>以环草堂湖和长江沿岸为主，打造“草堂欧营智慧脐橙园、白帝坪上多彩脐橙园、安坪藕塘脐橙机械化示范园、河水脐橙科研园”等4个脐橙精品园，共计4300亩。</w:t>
            </w:r>
          </w:p>
          <w:p w:rsidR="0062356F" w:rsidRDefault="00D439F4">
            <w:pPr>
              <w:spacing w:line="440" w:lineRule="exact"/>
              <w:ind w:firstLine="482"/>
              <w:rPr>
                <w:rFonts w:ascii="宋体" w:eastAsia="宋体" w:hAnsi="宋体"/>
                <w:sz w:val="24"/>
              </w:rPr>
            </w:pPr>
            <w:r>
              <w:rPr>
                <w:rFonts w:ascii="宋体" w:eastAsia="宋体" w:hAnsi="宋体" w:hint="eastAsia"/>
                <w:b/>
                <w:bCs/>
                <w:sz w:val="24"/>
              </w:rPr>
              <w:t>提档升级全域果园建设管理水平。</w:t>
            </w:r>
            <w:r>
              <w:rPr>
                <w:rFonts w:ascii="宋体" w:eastAsia="宋体" w:hAnsi="宋体" w:hint="eastAsia"/>
                <w:sz w:val="24"/>
              </w:rPr>
              <w:t>按照“道路系统便民化、作业生产机械化、水肥灌溉自动化、过程管理信息化、园区休闲景观化、经营组织实体化”要求，改造提升果园20万亩。</w:t>
            </w:r>
          </w:p>
          <w:p w:rsidR="0062356F" w:rsidRDefault="00D439F4">
            <w:pPr>
              <w:spacing w:line="440" w:lineRule="exact"/>
              <w:ind w:firstLine="482"/>
              <w:rPr>
                <w:rFonts w:ascii="宋体" w:eastAsia="宋体" w:hAnsi="宋体"/>
                <w:b/>
                <w:bCs/>
                <w:sz w:val="24"/>
              </w:rPr>
            </w:pPr>
            <w:r>
              <w:rPr>
                <w:rFonts w:ascii="宋体" w:eastAsia="宋体" w:hAnsi="宋体" w:hint="eastAsia"/>
                <w:b/>
                <w:bCs/>
                <w:sz w:val="24"/>
              </w:rPr>
              <w:t>（二）打造数字脐橙产业</w:t>
            </w:r>
          </w:p>
          <w:p w:rsidR="0062356F" w:rsidRDefault="00D439F4">
            <w:pPr>
              <w:spacing w:line="440" w:lineRule="exact"/>
              <w:ind w:firstLine="482"/>
              <w:rPr>
                <w:rFonts w:ascii="宋体" w:eastAsia="宋体" w:hAnsi="宋体"/>
                <w:sz w:val="24"/>
              </w:rPr>
            </w:pPr>
            <w:r>
              <w:rPr>
                <w:rFonts w:ascii="宋体" w:eastAsia="宋体" w:hAnsi="宋体" w:hint="eastAsia"/>
                <w:b/>
                <w:bCs/>
                <w:sz w:val="24"/>
              </w:rPr>
              <w:t>突出智慧农业发展，集成现代化设施装备。</w:t>
            </w:r>
            <w:r>
              <w:rPr>
                <w:rFonts w:ascii="宋体" w:eastAsia="宋体" w:hAnsi="宋体" w:hint="eastAsia"/>
                <w:sz w:val="24"/>
              </w:rPr>
              <w:t>不断提升奉节脐橙机械装备水平，推动水肥一体化设施、山地果园轨道运输机等配套，改善机械化作业条件。充分运用现代信息技术改造传统农业，提升农业科技化、信息化应用水平，推动大数据智能化为现代农业赋能。重点建设奉节县脐橙产业大数据数控中心，按照“一网、一中心、两支点”布局，以朱衣砚瓦和草堂欧营脐橙物联网系统为支点，建设奉节县脐橙产业大数据数控中心，并实现与全国相关网络连成一张网。</w:t>
            </w:r>
          </w:p>
          <w:p w:rsidR="0062356F" w:rsidRDefault="00D439F4">
            <w:pPr>
              <w:spacing w:line="440" w:lineRule="exact"/>
              <w:ind w:firstLine="482"/>
              <w:rPr>
                <w:rFonts w:ascii="宋体" w:eastAsia="宋体" w:hAnsi="宋体"/>
                <w:sz w:val="24"/>
              </w:rPr>
            </w:pPr>
            <w:r>
              <w:rPr>
                <w:rFonts w:ascii="宋体" w:eastAsia="宋体" w:hAnsi="宋体" w:hint="eastAsia"/>
                <w:b/>
                <w:bCs/>
                <w:sz w:val="24"/>
              </w:rPr>
              <w:t>建立与科研院所合作机制，促进技术研发与推广。</w:t>
            </w:r>
            <w:r>
              <w:rPr>
                <w:rFonts w:ascii="宋体" w:eastAsia="宋体" w:hAnsi="宋体" w:hint="eastAsia"/>
                <w:sz w:val="24"/>
              </w:rPr>
              <w:t>以奉节县脐橙研究所和龙头企业为载体，通过校企共建、战略合作、委托研究等形式，加强与中国农科院柑橘研究所等科研院所合作，提升县脐橙研究所科研水平。</w:t>
            </w:r>
          </w:p>
          <w:p w:rsidR="0062356F" w:rsidRDefault="00D439F4">
            <w:pPr>
              <w:spacing w:line="440" w:lineRule="exact"/>
              <w:ind w:firstLine="482"/>
              <w:rPr>
                <w:rFonts w:ascii="宋体" w:eastAsia="宋体" w:hAnsi="宋体"/>
                <w:sz w:val="24"/>
              </w:rPr>
            </w:pPr>
            <w:r>
              <w:rPr>
                <w:rFonts w:ascii="宋体" w:eastAsia="宋体" w:hAnsi="宋体" w:hint="eastAsia"/>
                <w:b/>
                <w:bCs/>
                <w:sz w:val="24"/>
              </w:rPr>
              <w:t>强化人才引领作用，引进培育创新创业人才。</w:t>
            </w:r>
            <w:r>
              <w:rPr>
                <w:rFonts w:ascii="宋体" w:eastAsia="宋体" w:hAnsi="宋体" w:hint="eastAsia"/>
                <w:sz w:val="24"/>
              </w:rPr>
              <w:t>加大奉节脐橙产业人才培养经费投入，强化对中青年科技骨干、专家和科技领军人才培养，并选派科技特派员开展脐橙绿色生产、精深加工、网上营销等技术的推广应用、技术咨询、培训等</w:t>
            </w:r>
            <w:r>
              <w:rPr>
                <w:rFonts w:ascii="宋体" w:eastAsia="宋体" w:hAnsi="宋体" w:hint="eastAsia"/>
                <w:sz w:val="24"/>
              </w:rPr>
              <w:lastRenderedPageBreak/>
              <w:t>服务活动，引导科技特派员和企业在产业园内开展科技服务和智力支持，进一步推动脐橙产业发展。</w:t>
            </w:r>
          </w:p>
          <w:p w:rsidR="0062356F" w:rsidRDefault="00D439F4">
            <w:pPr>
              <w:spacing w:line="440" w:lineRule="exact"/>
              <w:ind w:firstLine="482"/>
              <w:rPr>
                <w:rFonts w:ascii="宋体" w:eastAsia="宋体" w:hAnsi="宋体"/>
                <w:sz w:val="24"/>
              </w:rPr>
            </w:pPr>
            <w:r>
              <w:rPr>
                <w:rFonts w:ascii="宋体" w:eastAsia="宋体" w:hAnsi="宋体" w:hint="eastAsia"/>
                <w:b/>
                <w:bCs/>
                <w:sz w:val="24"/>
              </w:rPr>
              <w:t>（三）打造现代脐橙产业</w:t>
            </w:r>
          </w:p>
          <w:p w:rsidR="0062356F" w:rsidRDefault="00D439F4">
            <w:pPr>
              <w:spacing w:line="440" w:lineRule="exact"/>
              <w:ind w:firstLine="482"/>
              <w:rPr>
                <w:rFonts w:ascii="宋体" w:eastAsia="宋体" w:hAnsi="宋体"/>
                <w:sz w:val="24"/>
              </w:rPr>
            </w:pPr>
            <w:r>
              <w:rPr>
                <w:rFonts w:ascii="宋体" w:eastAsia="宋体" w:hAnsi="宋体" w:hint="eastAsia"/>
                <w:b/>
                <w:bCs/>
                <w:sz w:val="24"/>
              </w:rPr>
              <w:t>初加工与深加工结合，补齐产后加工短板。</w:t>
            </w:r>
            <w:r>
              <w:rPr>
                <w:rFonts w:ascii="宋体" w:eastAsia="宋体" w:hAnsi="宋体" w:hint="eastAsia"/>
                <w:sz w:val="24"/>
              </w:rPr>
              <w:t>以“龙头企业+村集体经济组织+家庭农场联盟+农户”的脐橙产业化联合体为主导，以赤甲集团脐橙电子交易集散中心为全县脐橙冷链物流中心，大力发展农产品产地初加工，建设全县脐橙鲜果矩阵式洗选体系；以奉节脐橙加工园区、交易中心建设为载体，以市场为导向，以科研院所为依托，狠抓奉节脐橙精深加工，大力研发脐橙粉、橙油、果胶、橙汁、果酒、皮香精、有机饲料、有机肥等脐橙深加工产品。建成以重庆赤甲集团等为主体的奉节脐橙加工集群，形成奉节脐橙产地初加工与精深加工分工合理、优势互补、协调发展格局，实现园区内奉节脐橙加工转化率达到95％。</w:t>
            </w:r>
          </w:p>
          <w:p w:rsidR="0062356F" w:rsidRDefault="00D439F4">
            <w:pPr>
              <w:spacing w:line="440" w:lineRule="exact"/>
              <w:ind w:firstLine="482"/>
              <w:rPr>
                <w:rFonts w:ascii="宋体" w:eastAsia="宋体" w:hAnsi="宋体"/>
                <w:sz w:val="24"/>
              </w:rPr>
            </w:pPr>
            <w:r>
              <w:rPr>
                <w:rFonts w:ascii="宋体" w:eastAsia="宋体" w:hAnsi="宋体" w:hint="eastAsia"/>
                <w:b/>
                <w:bCs/>
                <w:sz w:val="24"/>
              </w:rPr>
              <w:t>线上与线下结合，做新产品流通体系。</w:t>
            </w:r>
            <w:r>
              <w:rPr>
                <w:rFonts w:ascii="宋体" w:eastAsia="宋体" w:hAnsi="宋体" w:hint="eastAsia"/>
                <w:sz w:val="24"/>
              </w:rPr>
              <w:t>继续开展精品营销塑“橙牌”。采取统一品牌策划，打好诗·橙奉节品牌；统一标准体系，制定奉节脐橙地方标准；统一形象包装，增进消费认同；统一经营销售，构建品牌脐橙完整销售体系。加快形成电商、微商、直营店、文创设计等全方位营销矩阵。新建重庆奉节脐橙电子交易集散中心，配套脐橙交易市场、冷藏库、农产品加工、农产品电商服务及企业孵化中心，实现年脐橙交易量35万吨。</w:t>
            </w:r>
          </w:p>
          <w:p w:rsidR="0062356F" w:rsidRDefault="00D439F4">
            <w:pPr>
              <w:spacing w:line="440" w:lineRule="exact"/>
              <w:ind w:firstLine="482"/>
              <w:rPr>
                <w:rFonts w:ascii="宋体" w:eastAsia="宋体" w:hAnsi="宋体"/>
                <w:sz w:val="24"/>
              </w:rPr>
            </w:pPr>
            <w:r>
              <w:rPr>
                <w:rFonts w:ascii="宋体" w:eastAsia="宋体" w:hAnsi="宋体" w:hint="eastAsia"/>
                <w:b/>
                <w:bCs/>
                <w:sz w:val="24"/>
              </w:rPr>
              <w:t>农文旅有机结合，构建三产融合发展体系。</w:t>
            </w:r>
            <w:r>
              <w:rPr>
                <w:rFonts w:ascii="宋体" w:eastAsia="宋体" w:hAnsi="宋体" w:hint="eastAsia"/>
                <w:sz w:val="24"/>
              </w:rPr>
              <w:t>围绕脐橙产业功能、休闲功能、生态功能和康养功能等四大功能，深度挖掘脐橙文化，依托景区，开展展会、节日等活动，高水平建设休闲农业示范点，培育星级“橙家乐”500户以上。以全域旅游统领，做精做特乡村旅游精品线路。</w:t>
            </w:r>
          </w:p>
          <w:p w:rsidR="0062356F" w:rsidRDefault="00D439F4">
            <w:pPr>
              <w:spacing w:line="440" w:lineRule="exact"/>
              <w:ind w:firstLine="482"/>
              <w:rPr>
                <w:rFonts w:ascii="宋体" w:eastAsia="宋体" w:hAnsi="宋体"/>
                <w:b/>
                <w:bCs/>
                <w:sz w:val="24"/>
              </w:rPr>
            </w:pPr>
            <w:r>
              <w:rPr>
                <w:rFonts w:ascii="宋体" w:eastAsia="宋体" w:hAnsi="宋体" w:hint="eastAsia"/>
                <w:b/>
                <w:bCs/>
                <w:sz w:val="24"/>
              </w:rPr>
              <w:t>（四）打造共享脐橙产业</w:t>
            </w:r>
          </w:p>
          <w:p w:rsidR="0062356F" w:rsidRDefault="00D439F4">
            <w:pPr>
              <w:spacing w:line="440" w:lineRule="exact"/>
              <w:ind w:firstLine="480"/>
              <w:rPr>
                <w:rFonts w:ascii="宋体" w:eastAsia="宋体" w:hAnsi="宋体"/>
                <w:sz w:val="24"/>
              </w:rPr>
            </w:pPr>
            <w:r>
              <w:rPr>
                <w:rFonts w:ascii="宋体" w:eastAsia="宋体" w:hAnsi="宋体" w:hint="eastAsia"/>
                <w:sz w:val="24"/>
              </w:rPr>
              <w:t>优化政策资金扶持机制，培育新型经营主体。探索建立利益</w:t>
            </w:r>
            <w:r w:rsidR="00B95640">
              <w:rPr>
                <w:rFonts w:ascii="宋体" w:eastAsia="宋体" w:hAnsi="宋体" w:hint="eastAsia"/>
                <w:sz w:val="24"/>
              </w:rPr>
              <w:t>联结</w:t>
            </w:r>
            <w:r>
              <w:rPr>
                <w:rFonts w:ascii="宋体" w:eastAsia="宋体" w:hAnsi="宋体" w:hint="eastAsia"/>
                <w:sz w:val="24"/>
              </w:rPr>
              <w:t>机制，创新多种经营模式。完善产业服务体系，提升社会化服务水平。</w:t>
            </w:r>
          </w:p>
          <w:p w:rsidR="0062356F" w:rsidRDefault="00D439F4">
            <w:pPr>
              <w:spacing w:line="440" w:lineRule="exact"/>
              <w:ind w:firstLine="482"/>
              <w:rPr>
                <w:rFonts w:ascii="宋体" w:eastAsia="宋体" w:hAnsi="宋体"/>
                <w:b/>
                <w:bCs/>
                <w:sz w:val="24"/>
              </w:rPr>
            </w:pPr>
            <w:r>
              <w:rPr>
                <w:rFonts w:ascii="宋体" w:eastAsia="宋体" w:hAnsi="宋体" w:hint="eastAsia"/>
                <w:b/>
                <w:bCs/>
                <w:sz w:val="24"/>
              </w:rPr>
              <w:t>（五）打造品牌脐橙产业</w:t>
            </w:r>
          </w:p>
          <w:p w:rsidR="0062356F" w:rsidRDefault="00D439F4">
            <w:pPr>
              <w:spacing w:line="440" w:lineRule="exact"/>
              <w:ind w:firstLine="480"/>
              <w:rPr>
                <w:rFonts w:ascii="宋体" w:eastAsia="宋体" w:hAnsi="宋体"/>
              </w:rPr>
            </w:pPr>
            <w:r>
              <w:rPr>
                <w:rFonts w:ascii="宋体" w:eastAsia="宋体" w:hAnsi="宋体" w:hint="eastAsia"/>
                <w:sz w:val="24"/>
              </w:rPr>
              <w:t>遵循绿色发展要求，推进绿色有机农产品生产。强化食品安全意识，建立质量安全追溯体系。实施品牌战略，加大品牌建设和推广力度。加大“奉节脐橙”品牌的保护力度，创立“奉节牌·三峡脐橙”等新兴品牌，进一步提升“奉节脐橙”品牌和“诗·橙奉节”形象品牌知名度和影响力。</w:t>
            </w:r>
          </w:p>
        </w:tc>
      </w:tr>
    </w:tbl>
    <w:p w:rsidR="0062356F" w:rsidRDefault="00D439F4">
      <w:pPr>
        <w:ind w:firstLine="602"/>
        <w:outlineLvl w:val="2"/>
        <w:rPr>
          <w:rFonts w:ascii="宋体" w:eastAsia="宋体" w:hAnsi="宋体"/>
          <w:b/>
          <w:szCs w:val="30"/>
        </w:rPr>
      </w:pPr>
      <w:bookmarkStart w:id="134" w:name="_Toc10895"/>
      <w:bookmarkStart w:id="135" w:name="_Toc20707"/>
      <w:r>
        <w:rPr>
          <w:rFonts w:ascii="宋体" w:eastAsia="宋体" w:hAnsi="宋体" w:hint="eastAsia"/>
          <w:b/>
          <w:szCs w:val="30"/>
        </w:rPr>
        <w:lastRenderedPageBreak/>
        <w:t>二、打造10个万亩产业</w:t>
      </w:r>
      <w:bookmarkEnd w:id="134"/>
      <w:r>
        <w:rPr>
          <w:rFonts w:ascii="宋体" w:eastAsia="宋体" w:hAnsi="宋体" w:hint="eastAsia"/>
          <w:b/>
          <w:szCs w:val="30"/>
        </w:rPr>
        <w:t>基地</w:t>
      </w:r>
      <w:bookmarkEnd w:id="135"/>
    </w:p>
    <w:p w:rsidR="0062356F" w:rsidRDefault="00D439F4">
      <w:pPr>
        <w:ind w:firstLine="600"/>
        <w:rPr>
          <w:rFonts w:ascii="宋体" w:eastAsia="宋体" w:hAnsi="宋体"/>
        </w:rPr>
      </w:pPr>
      <w:r>
        <w:rPr>
          <w:rFonts w:ascii="宋体" w:eastAsia="宋体" w:hAnsi="宋体" w:hint="eastAsia"/>
        </w:rPr>
        <w:t>立足奉节产业基础条件，以产业资源特色鲜明、品质优势明</w:t>
      </w:r>
      <w:r>
        <w:rPr>
          <w:rFonts w:ascii="宋体" w:eastAsia="宋体" w:hAnsi="宋体" w:hint="eastAsia"/>
        </w:rPr>
        <w:lastRenderedPageBreak/>
        <w:t>显、生产历史悠久，产品市场认可度高的产业为重点，选择甲高粮油、龙桥蔬菜、草堂白茶、长安中药材、五马木本油料等种植规模超过10000亩，龙头企业和新型经营主体带头作用强，接二连三积极推进，农产品加工和休闲农业发展有基础，农民生产积极性高的产业，积极创建市级特色农产品优势区。到2025年 ，力争创建10个万亩产业基地。</w:t>
      </w:r>
    </w:p>
    <w:p w:rsidR="0062356F" w:rsidRDefault="00D439F4">
      <w:pPr>
        <w:ind w:firstLine="602"/>
        <w:outlineLvl w:val="2"/>
        <w:rPr>
          <w:rFonts w:ascii="宋体" w:eastAsia="宋体" w:hAnsi="宋体"/>
          <w:b/>
          <w:szCs w:val="30"/>
        </w:rPr>
      </w:pPr>
      <w:bookmarkStart w:id="136" w:name="_Toc14744"/>
      <w:bookmarkStart w:id="137" w:name="_Toc2574"/>
      <w:r>
        <w:rPr>
          <w:rFonts w:ascii="宋体" w:eastAsia="宋体" w:hAnsi="宋体" w:hint="eastAsia"/>
          <w:b/>
          <w:szCs w:val="30"/>
        </w:rPr>
        <w:t>三、打造20个千亩产业片</w:t>
      </w:r>
      <w:bookmarkEnd w:id="136"/>
      <w:bookmarkEnd w:id="137"/>
    </w:p>
    <w:p w:rsidR="0062356F" w:rsidRDefault="00D439F4">
      <w:pPr>
        <w:ind w:firstLine="600"/>
        <w:rPr>
          <w:rFonts w:ascii="宋体" w:eastAsia="宋体" w:hAnsi="宋体"/>
        </w:rPr>
      </w:pPr>
      <w:r>
        <w:rPr>
          <w:rFonts w:ascii="宋体" w:eastAsia="宋体" w:hAnsi="宋体" w:hint="eastAsia"/>
        </w:rPr>
        <w:t>围绕10大特色农业产业，支持各乡镇因地制宜，推广优势产业规模化发展，培育发展农业龙头企业和新型农业主体，加快发展休闲农业、乡村旅游、农村电商，推动农业产业“接二连三”，提升农业产品附加值，拓展农民增收空间，形成以种养殖为主，农产品加工延伸链的县级规模农业产业片。到2025年，建成20个千亩产业片项目。</w:t>
      </w:r>
    </w:p>
    <w:p w:rsidR="0062356F" w:rsidRDefault="00D439F4">
      <w:pPr>
        <w:ind w:firstLine="600"/>
        <w:rPr>
          <w:rFonts w:ascii="宋体" w:eastAsia="宋体" w:hAnsi="宋体"/>
        </w:rPr>
      </w:pPr>
      <w:r>
        <w:rPr>
          <w:rFonts w:ascii="宋体" w:eastAsia="宋体" w:hAnsi="宋体" w:hint="eastAsia"/>
        </w:rPr>
        <w:br w:type="page"/>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62356F">
        <w:trPr>
          <w:trHeight w:val="420"/>
        </w:trPr>
        <w:tc>
          <w:tcPr>
            <w:tcW w:w="8522" w:type="dxa"/>
          </w:tcPr>
          <w:p w:rsidR="0062356F" w:rsidRDefault="00D439F4">
            <w:pPr>
              <w:spacing w:line="440" w:lineRule="exact"/>
              <w:ind w:firstLineChars="0" w:firstLine="0"/>
              <w:jc w:val="center"/>
              <w:rPr>
                <w:rFonts w:ascii="宋体" w:eastAsia="宋体" w:hAnsi="宋体"/>
                <w:b/>
              </w:rPr>
            </w:pPr>
            <w:r>
              <w:rPr>
                <w:rFonts w:ascii="宋体" w:eastAsia="宋体" w:hAnsi="宋体" w:hint="eastAsia"/>
                <w:b/>
                <w:szCs w:val="28"/>
              </w:rPr>
              <w:lastRenderedPageBreak/>
              <w:t>专栏5  农业产业基地和农业产业园</w:t>
            </w:r>
          </w:p>
        </w:tc>
      </w:tr>
      <w:tr w:rsidR="0062356F">
        <w:trPr>
          <w:trHeight w:val="2148"/>
        </w:trPr>
        <w:tc>
          <w:tcPr>
            <w:tcW w:w="8522" w:type="dxa"/>
          </w:tcPr>
          <w:p w:rsidR="0062356F" w:rsidRDefault="00D439F4">
            <w:pPr>
              <w:spacing w:line="440" w:lineRule="exact"/>
              <w:ind w:firstLine="480"/>
              <w:rPr>
                <w:rFonts w:ascii="宋体" w:eastAsia="宋体" w:hAnsi="宋体"/>
                <w:bCs/>
                <w:sz w:val="24"/>
              </w:rPr>
            </w:pPr>
            <w:r>
              <w:rPr>
                <w:rFonts w:ascii="宋体" w:eastAsia="宋体" w:hAnsi="宋体" w:hint="eastAsia"/>
                <w:bCs/>
                <w:sz w:val="24"/>
              </w:rPr>
              <w:t>（一）1个国家现代农业产业园</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30万亩脐橙现代农业产业园，白帝、草堂、康乐、夔门街道、朱衣、安坪、永乐建设面积24.75万亩。脐橙果园基地，脐橙市场交易中心，洗选加工厂，道路，农田整治，水利等基础设施工程。</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（二）10个万亩产业基地项目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1.公平红土万亩粮油产业基地</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2.甲高万亩粮油产业基地</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3.吐祥万亩粮油产业基地</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4.草堂万亩白茶产业基地</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5.五马万亩木本油料基地</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6.龙桥兴隆万亩蔬菜产业基地</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7.石岗万亩花椒产业基地</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8.长安万亩中药材产业基地</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9.新民冯坪万亩蚕桑基地</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10.竹园万亩脆李基地</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（三）20个千亩级产业片项目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1.青龙千亩粮产业片（5000亩）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2.新民五马千亩粮油产业片（5000亩）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3.安乡千亩粮油产业片（4000亩）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4.青莲千亩粮油产业片（5000亩）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5.羊市千亩脐橙产业片（5000亩）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6.康坪千亩脐橙产业片（3000亩）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7.鹤峰千亩精品脐橙片（9000亩）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8.汾河岩湾千亩白茶产业片（3000亩）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9.安坪千亩蔬菜产业片（5000亩）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10.公平青莲千亩蔬菜产业片（6000亩）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11.甲高千亩油橄榄产业（5000亩）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12.云雾千亩中药材产业片（5000亩）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13.平安千亩中药材产业片（3000亩）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14.青龙千亩蚕桑产业片（3000亩）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lastRenderedPageBreak/>
              <w:t>15.汾河千亩黄桃产业片（4000亩）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16.鹤峰千亩小水果产业片（8000亩）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17.平安千亩豆腐柴产业片（3000亩）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18.太和千亩烟叶产业片（5000亩）</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19.龙桥千亩竹笋产业片（8000亩）</w:t>
            </w:r>
          </w:p>
          <w:p w:rsidR="0062356F" w:rsidRDefault="00D439F4">
            <w:pPr>
              <w:spacing w:line="440" w:lineRule="exact"/>
              <w:ind w:firstLine="480"/>
              <w:rPr>
                <w:rFonts w:ascii="宋体" w:eastAsia="宋体" w:hAnsi="宋体"/>
                <w:szCs w:val="28"/>
              </w:rPr>
            </w:pPr>
            <w:r>
              <w:rPr>
                <w:rFonts w:ascii="宋体" w:eastAsia="宋体" w:hAnsi="宋体" w:hint="eastAsia"/>
                <w:bCs/>
                <w:sz w:val="24"/>
              </w:rPr>
              <w:t>20.大树千亩老荫茶产业片（3000亩）</w:t>
            </w:r>
          </w:p>
        </w:tc>
      </w:tr>
    </w:tbl>
    <w:p w:rsidR="0062356F" w:rsidRDefault="00D439F4">
      <w:pPr>
        <w:ind w:firstLine="602"/>
        <w:outlineLvl w:val="2"/>
        <w:rPr>
          <w:rFonts w:ascii="宋体" w:eastAsia="宋体" w:hAnsi="宋体"/>
          <w:b/>
          <w:szCs w:val="30"/>
        </w:rPr>
      </w:pPr>
      <w:bookmarkStart w:id="138" w:name="_Toc1785"/>
      <w:r>
        <w:rPr>
          <w:rFonts w:ascii="宋体" w:eastAsia="宋体" w:hAnsi="宋体" w:hint="eastAsia"/>
          <w:b/>
          <w:szCs w:val="30"/>
        </w:rPr>
        <w:lastRenderedPageBreak/>
        <w:t>四、加强培育“一村一品”</w:t>
      </w:r>
      <w:bookmarkEnd w:id="138"/>
    </w:p>
    <w:p w:rsidR="0062356F" w:rsidRDefault="00D439F4">
      <w:pPr>
        <w:ind w:firstLine="600"/>
        <w:rPr>
          <w:rFonts w:ascii="宋体" w:eastAsia="宋体" w:hAnsi="宋体"/>
        </w:rPr>
      </w:pPr>
      <w:r>
        <w:rPr>
          <w:rFonts w:ascii="宋体" w:eastAsia="宋体" w:hAnsi="宋体" w:hint="eastAsia"/>
        </w:rPr>
        <w:t>立足村庄产业基础，筛选一批主导产业优势特色鲜明、乡土气息浓厚、文化内涵丰富、产村产镇深度融合、带农增收效果显著，有较强的辐射带动和示范引领作用的村庄积极开展加快国家级、市级、县级“一村一品”示范村创建工作。按照“小规模、多品种、高品质、好价钱”的产业发展要求，结合休闲农业发展，立足奉节县各乡镇的乡情村情，以十大产业为基础，确立“一村一品、一村一景、一村一韵、一村一主题”的发展方向，发展壮大村集体经济组织，促进“一村一品”产业做优做强，有效带动农民增收致富，打造形成“奉节一村一品”品牌，创建脐橙“一村一品”市级示范村，发展山地特色生态产业。到2025年，全县实现“一村一品”示范村国家级4个、市级30个、县级200个。</w:t>
      </w:r>
    </w:p>
    <w:p w:rsidR="0062356F" w:rsidRDefault="00D439F4">
      <w:pPr>
        <w:ind w:firstLine="602"/>
        <w:outlineLvl w:val="2"/>
        <w:rPr>
          <w:rFonts w:ascii="宋体" w:eastAsia="宋体" w:hAnsi="宋体"/>
          <w:b/>
          <w:szCs w:val="30"/>
        </w:rPr>
      </w:pPr>
      <w:bookmarkStart w:id="139" w:name="_Toc4131"/>
      <w:r>
        <w:rPr>
          <w:rFonts w:ascii="宋体" w:eastAsia="宋体" w:hAnsi="宋体" w:hint="eastAsia"/>
          <w:b/>
          <w:szCs w:val="30"/>
        </w:rPr>
        <w:t>五、推进一批特色产业乡镇建设</w:t>
      </w:r>
      <w:bookmarkEnd w:id="139"/>
    </w:p>
    <w:p w:rsidR="0062356F" w:rsidRDefault="00D439F4">
      <w:pPr>
        <w:ind w:firstLine="600"/>
        <w:rPr>
          <w:rFonts w:ascii="宋体" w:eastAsia="宋体" w:hAnsi="宋体"/>
        </w:rPr>
      </w:pPr>
      <w:r>
        <w:rPr>
          <w:rFonts w:ascii="宋体" w:eastAsia="宋体" w:hAnsi="宋体" w:hint="eastAsia"/>
        </w:rPr>
        <w:t>坚持把城镇和乡村贯通起来，加快推进以人为核心的新型城镇化，构建“一核一圈两片”县域空间结构，以“一镇一特色、一村一主导、一企一品牌”为路线。强化支撑体系，优先向长江诗城产业带、</w:t>
      </w:r>
      <w:r>
        <w:rPr>
          <w:rFonts w:ascii="宋体" w:eastAsia="宋体" w:hAnsi="宋体" w:hint="eastAsia"/>
          <w:szCs w:val="28"/>
        </w:rPr>
        <w:t>草堂白帝片区实施政策倾斜，</w:t>
      </w:r>
      <w:r>
        <w:rPr>
          <w:rFonts w:ascii="宋体" w:eastAsia="宋体" w:hAnsi="宋体" w:hint="eastAsia"/>
        </w:rPr>
        <w:t>以鹤峰乡、草堂镇、</w:t>
      </w:r>
      <w:r>
        <w:rPr>
          <w:rFonts w:ascii="宋体" w:eastAsia="宋体" w:hAnsi="宋体" w:hint="eastAsia"/>
        </w:rPr>
        <w:lastRenderedPageBreak/>
        <w:t>平安乡为重点，建成莲花社区、青杠村、三沱村、青杠村、砚瓦村、长凼村、三峡村、大坝村、坪上村、欧营村10个特色乡村振兴示范村，</w:t>
      </w:r>
      <w:r>
        <w:rPr>
          <w:rFonts w:ascii="宋体" w:eastAsia="宋体" w:hAnsi="宋体" w:hint="eastAsia"/>
          <w:szCs w:val="28"/>
        </w:rPr>
        <w:t>加快形成</w:t>
      </w:r>
      <w:r>
        <w:rPr>
          <w:rFonts w:ascii="宋体" w:eastAsia="宋体" w:hAnsi="宋体" w:hint="eastAsia"/>
        </w:rPr>
        <w:t>高质量城乡融合发展格局。</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62356F">
        <w:trPr>
          <w:trHeight w:val="420"/>
        </w:trPr>
        <w:tc>
          <w:tcPr>
            <w:tcW w:w="8522" w:type="dxa"/>
          </w:tcPr>
          <w:p w:rsidR="0062356F" w:rsidRDefault="00D439F4">
            <w:pPr>
              <w:spacing w:line="440" w:lineRule="exact"/>
              <w:ind w:firstLineChars="0" w:firstLine="0"/>
              <w:jc w:val="center"/>
              <w:rPr>
                <w:rFonts w:ascii="宋体" w:eastAsia="宋体" w:hAnsi="宋体"/>
                <w:b/>
              </w:rPr>
            </w:pPr>
            <w:r>
              <w:rPr>
                <w:rFonts w:ascii="宋体" w:eastAsia="宋体" w:hAnsi="宋体" w:hint="eastAsia"/>
                <w:b/>
                <w:szCs w:val="28"/>
              </w:rPr>
              <w:t>专栏6  20个特色产业镇</w:t>
            </w:r>
          </w:p>
        </w:tc>
      </w:tr>
      <w:tr w:rsidR="0062356F">
        <w:trPr>
          <w:trHeight w:val="1703"/>
        </w:trPr>
        <w:tc>
          <w:tcPr>
            <w:tcW w:w="8522" w:type="dxa"/>
          </w:tcPr>
          <w:p w:rsidR="0062356F" w:rsidRDefault="00D439F4">
            <w:pPr>
              <w:spacing w:line="440" w:lineRule="exact"/>
              <w:ind w:firstLine="480"/>
              <w:rPr>
                <w:rFonts w:ascii="宋体" w:eastAsia="宋体" w:hAnsi="宋体"/>
                <w:bCs/>
                <w:sz w:val="24"/>
              </w:rPr>
            </w:pPr>
            <w:r>
              <w:rPr>
                <w:rFonts w:ascii="宋体" w:eastAsia="宋体" w:hAnsi="宋体" w:hint="eastAsia"/>
                <w:bCs/>
                <w:sz w:val="24"/>
              </w:rPr>
              <w:t>1.龙桥高山蔬菜产业乡镇（先行村，瑞丰村、阳坝村）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2.大树老荫茶产业乡镇（先行村，槽木村、石堰村）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3.草堂白茶产业乡镇（先行村，双凤村、桂兴村、天坪村）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4.石岗花椒产业乡镇（先行村，明水村、两河社区、天星村）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5.公平绿色蔬菜产业乡镇（先行村，青正社区、黄泥村、浸塘村）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6.鹤峰花果之乡。（先行村，莲花社区、青杠村、三坪村）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7.青龙休闲旅游产业乡镇（先行村，大窝村、红阳村）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8.新民蚕桑产业乡镇（先行村，九树社区、中岭村、柏木村）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9.五马油茶产业乡镇（先行村，樟木村、竹林村、高榜村）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10.长安中药材产业乡镇（先行村，五坝村、八角村、石罐村）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11.冯坪蚕桑产业乡镇（先行村，庙坝社区、石泉村、百福村）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12.竹园脆李产业乡镇（先行村，龙潭村、五龙村）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13.吐祥葡萄产业乡镇（先行村，石笋村、燕子村）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14.汾河黄桃产业乡镇（先行村，段坪村、泉坪村）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15.永乐脐橙产业乡镇（先行村，三峡村、大坝村、陈家村）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16.安坪脐橙产业乡镇（先行村，三沱村、新铺村、藕塘村）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17.白帝脐橙产业乡镇（先行村，坪上村、八阵村、浣花村）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18.兴隆康养产业乡镇（先行村，三角坝社区、杉木村、回龙村）</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19.甲高油料产业乡镇（先行村，烟山村、光明村、安家村）</w:t>
            </w:r>
          </w:p>
          <w:p w:rsidR="0062356F" w:rsidRDefault="00D439F4">
            <w:pPr>
              <w:spacing w:line="440" w:lineRule="exact"/>
              <w:ind w:firstLine="480"/>
              <w:rPr>
                <w:rFonts w:ascii="宋体" w:eastAsia="宋体" w:hAnsi="宋体"/>
                <w:szCs w:val="28"/>
              </w:rPr>
            </w:pPr>
            <w:r>
              <w:rPr>
                <w:rFonts w:ascii="宋体" w:eastAsia="宋体" w:hAnsi="宋体" w:hint="eastAsia"/>
                <w:bCs/>
                <w:sz w:val="24"/>
              </w:rPr>
              <w:t>20.平安游击队产业乡镇（先行村，咏梧村、文昌村、茨竹村）</w:t>
            </w:r>
          </w:p>
        </w:tc>
      </w:tr>
    </w:tbl>
    <w:p w:rsidR="0062356F" w:rsidRDefault="00D439F4" w:rsidP="00C455CD">
      <w:pPr>
        <w:pStyle w:val="2"/>
        <w:adjustRightInd w:val="0"/>
        <w:snapToGrid w:val="0"/>
        <w:spacing w:afterLines="50"/>
        <w:rPr>
          <w:rFonts w:ascii="宋体" w:eastAsia="宋体" w:hAnsi="宋体"/>
          <w:bCs/>
          <w:szCs w:val="32"/>
        </w:rPr>
      </w:pPr>
      <w:bookmarkStart w:id="140" w:name="_Toc2643"/>
      <w:bookmarkStart w:id="141" w:name="_Toc18774"/>
      <w:r>
        <w:rPr>
          <w:rFonts w:ascii="宋体" w:eastAsia="宋体" w:hAnsi="宋体" w:hint="eastAsia"/>
          <w:bCs/>
          <w:szCs w:val="32"/>
        </w:rPr>
        <w:t>第四节  推动绿色农业发展 强化农产品质量安全</w:t>
      </w:r>
      <w:bookmarkEnd w:id="140"/>
      <w:bookmarkEnd w:id="141"/>
    </w:p>
    <w:p w:rsidR="0062356F" w:rsidRDefault="00D439F4">
      <w:pPr>
        <w:ind w:firstLine="602"/>
        <w:outlineLvl w:val="2"/>
        <w:rPr>
          <w:rFonts w:ascii="宋体" w:eastAsia="宋体" w:hAnsi="宋体"/>
          <w:b/>
        </w:rPr>
      </w:pPr>
      <w:bookmarkStart w:id="142" w:name="_Toc25177"/>
      <w:r>
        <w:rPr>
          <w:rFonts w:ascii="宋体" w:eastAsia="宋体" w:hAnsi="宋体" w:hint="eastAsia"/>
          <w:b/>
          <w:szCs w:val="30"/>
        </w:rPr>
        <w:t>一、</w:t>
      </w:r>
      <w:r>
        <w:rPr>
          <w:rFonts w:ascii="宋体" w:eastAsia="宋体" w:hAnsi="宋体" w:hint="eastAsia"/>
          <w:b/>
        </w:rPr>
        <w:t>大力实施农业绿色生产</w:t>
      </w:r>
      <w:bookmarkEnd w:id="142"/>
    </w:p>
    <w:p w:rsidR="0062356F" w:rsidRDefault="00D439F4">
      <w:pPr>
        <w:ind w:firstLine="600"/>
        <w:rPr>
          <w:rFonts w:ascii="宋体" w:eastAsia="宋体" w:hAnsi="宋体"/>
          <w:szCs w:val="30"/>
        </w:rPr>
      </w:pPr>
      <w:r>
        <w:rPr>
          <w:rFonts w:ascii="宋体" w:eastAsia="宋体" w:hAnsi="宋体" w:hint="eastAsia"/>
          <w:szCs w:val="30"/>
        </w:rPr>
        <w:t>全面加强农业面源污染综合防治，持续实施农药化肥减量增效行动，优化施肥方式，调整施肥结构，深入开展测土配方施肥，</w:t>
      </w:r>
      <w:r>
        <w:rPr>
          <w:rFonts w:ascii="宋体" w:eastAsia="宋体" w:hAnsi="宋体" w:hint="eastAsia"/>
          <w:szCs w:val="30"/>
        </w:rPr>
        <w:lastRenderedPageBreak/>
        <w:t>以脐橙种植基地为重点，推进有机肥替代化肥，深入开展农药残留超标等专项整治行动。强化病虫害统防统治和绿色防控，推广生态控制、生物防治等绿色技术。大力发展绿色农产品，开展绿色技术创新，建设农产品绿色生产基地和农产品安全示范基地。</w:t>
      </w:r>
      <w:r>
        <w:rPr>
          <w:rFonts w:ascii="宋体" w:eastAsia="宋体" w:hAnsi="宋体" w:hint="eastAsia"/>
        </w:rPr>
        <w:t>深入推进农业水价综合改革，加快发</w:t>
      </w:r>
      <w:r>
        <w:rPr>
          <w:rFonts w:ascii="宋体" w:eastAsia="宋体" w:hAnsi="宋体" w:hint="eastAsia"/>
          <w:spacing w:val="4"/>
        </w:rPr>
        <w:t>展节水农业。</w:t>
      </w:r>
      <w:r>
        <w:rPr>
          <w:rFonts w:ascii="宋体" w:eastAsia="宋体" w:hAnsi="宋体" w:hint="eastAsia"/>
        </w:rPr>
        <w:t>到2025年，全县测土配方施肥技术推广率达95%以上，建成国家绿色食品原料基地1个，实施水稻、玉米等主要农作物绿色高质高效创建20万亩。</w:t>
      </w:r>
    </w:p>
    <w:p w:rsidR="0062356F" w:rsidRDefault="00D439F4">
      <w:pPr>
        <w:ind w:firstLine="602"/>
        <w:outlineLvl w:val="2"/>
        <w:rPr>
          <w:rFonts w:ascii="宋体" w:eastAsia="宋体" w:hAnsi="宋体"/>
          <w:b/>
          <w:szCs w:val="30"/>
        </w:rPr>
      </w:pPr>
      <w:bookmarkStart w:id="143" w:name="_Toc16746"/>
      <w:r>
        <w:rPr>
          <w:rFonts w:ascii="宋体" w:eastAsia="宋体" w:hAnsi="宋体" w:hint="eastAsia"/>
          <w:b/>
          <w:szCs w:val="30"/>
        </w:rPr>
        <w:t>二、加快推进农业资源循环利用</w:t>
      </w:r>
      <w:bookmarkEnd w:id="143"/>
    </w:p>
    <w:p w:rsidR="0062356F" w:rsidRDefault="00D439F4">
      <w:pPr>
        <w:ind w:firstLine="600"/>
        <w:rPr>
          <w:rFonts w:ascii="宋体" w:eastAsia="宋体" w:hAnsi="宋体"/>
        </w:rPr>
      </w:pPr>
      <w:r>
        <w:rPr>
          <w:rFonts w:ascii="宋体" w:eastAsia="宋体" w:hAnsi="宋体" w:hint="eastAsia"/>
        </w:rPr>
        <w:t>以“种养结合”生态循环模式为发展主线，加快完善规模养殖场粪污治理设施，推进区域性粪污收贮中心建设，推进畜禽养殖废弃物资源化利用。开展秸秆综合利用试点示范建设，推进农作物秸秆肥料化、饲料化、燃料化、基料化、原料化利用，培育壮大秸秆资源化产业化利用主体。加快推进鹤峰乡有机废弃物处置工程建设。加快普及标准地膜，加强可降解农膜研发推广，深入实施农膜回收行动，减少“白色污染”。加强农业废弃包装物回收利用，提升废弃农药包装物无害化处理率。到2025年，新建畜禽粪污发酵处置系统16个。</w:t>
      </w:r>
    </w:p>
    <w:p w:rsidR="0062356F" w:rsidRDefault="00D439F4">
      <w:pPr>
        <w:ind w:firstLine="602"/>
        <w:outlineLvl w:val="2"/>
        <w:rPr>
          <w:rFonts w:ascii="宋体" w:eastAsia="宋体" w:hAnsi="宋体"/>
          <w:b/>
          <w:szCs w:val="30"/>
        </w:rPr>
      </w:pPr>
      <w:bookmarkStart w:id="144" w:name="_Toc32284"/>
      <w:r>
        <w:rPr>
          <w:rFonts w:ascii="宋体" w:eastAsia="宋体" w:hAnsi="宋体" w:hint="eastAsia"/>
          <w:b/>
          <w:szCs w:val="30"/>
        </w:rPr>
        <w:t>三、大力实施设施农业</w:t>
      </w:r>
      <w:bookmarkEnd w:id="144"/>
    </w:p>
    <w:p w:rsidR="0062356F" w:rsidRDefault="00D439F4">
      <w:pPr>
        <w:widowControl/>
        <w:spacing w:line="520" w:lineRule="atLeast"/>
        <w:ind w:firstLineChars="0" w:firstLine="600"/>
        <w:rPr>
          <w:rFonts w:ascii="宋体" w:eastAsia="宋体" w:hAnsi="宋体"/>
          <w:szCs w:val="30"/>
        </w:rPr>
      </w:pPr>
      <w:r>
        <w:rPr>
          <w:rFonts w:ascii="宋体" w:eastAsia="宋体" w:hAnsi="宋体" w:hint="eastAsia"/>
          <w:kern w:val="0"/>
          <w:szCs w:val="30"/>
        </w:rPr>
        <w:t>在保障粮食安全、不与粮争地的前提下，充分利用中低产田、冬闲田、非耕地、丘陵山地等发展设施农业生产，科学合理利用土壤肥力、栽培季节、栽培模式和病虫控制等综合功效。</w:t>
      </w:r>
      <w:r>
        <w:rPr>
          <w:rFonts w:ascii="宋体" w:eastAsia="宋体" w:hAnsi="宋体" w:hint="eastAsia"/>
          <w:szCs w:val="30"/>
        </w:rPr>
        <w:t>积极争</w:t>
      </w:r>
      <w:r>
        <w:rPr>
          <w:rFonts w:ascii="宋体" w:eastAsia="宋体" w:hAnsi="宋体" w:hint="eastAsia"/>
          <w:szCs w:val="30"/>
        </w:rPr>
        <w:lastRenderedPageBreak/>
        <w:t>取乡村振兴试验示范、农村</w:t>
      </w:r>
      <w:r w:rsidR="00C455CD">
        <w:rPr>
          <w:rFonts w:ascii="宋体" w:eastAsia="宋体" w:hAnsi="宋体" w:hint="eastAsia"/>
          <w:szCs w:val="30"/>
        </w:rPr>
        <w:t>一、二、三产业</w:t>
      </w:r>
      <w:r>
        <w:rPr>
          <w:rFonts w:ascii="宋体" w:eastAsia="宋体" w:hAnsi="宋体" w:hint="eastAsia"/>
          <w:szCs w:val="30"/>
        </w:rPr>
        <w:t>融合发展用地专项指标及资金支持，根据各镇各村气候、资源、生产方式、种植养殖等特点，重点围绕脐橙、蔬菜、蚕桑、生猪、蛋鸡等产业开展智慧农业试点示范，</w:t>
      </w:r>
      <w:r>
        <w:rPr>
          <w:rFonts w:ascii="宋体" w:eastAsia="宋体" w:hAnsi="宋体" w:hint="eastAsia"/>
          <w:kern w:val="0"/>
          <w:szCs w:val="30"/>
        </w:rPr>
        <w:t>应用具有现代科技水平的设施农业生产新装备、新材料、新品种、新肥药、新种苗和新模式，着力提高设施装备水平、机械化作业水平和生产管理水平，提高农民科技素质，提升设施蔬菜的科技含量及单产水平，降低用工成本，增强设施蔬菜产品的市场竞争力，</w:t>
      </w:r>
      <w:r>
        <w:rPr>
          <w:rFonts w:ascii="宋体" w:eastAsia="宋体" w:hAnsi="宋体" w:hint="eastAsia"/>
          <w:szCs w:val="30"/>
        </w:rPr>
        <w:t>大力发展设施农业，加快农业农村现代化建设。重点推进龙桥蔬菜、祥飞智能蚕桑、正邦生猪、大棚李子等设施农业工程建设。</w:t>
      </w:r>
    </w:p>
    <w:p w:rsidR="0062356F" w:rsidRDefault="00D439F4">
      <w:pPr>
        <w:ind w:firstLine="602"/>
        <w:outlineLvl w:val="2"/>
        <w:rPr>
          <w:rFonts w:ascii="宋体" w:eastAsia="宋体" w:hAnsi="宋体"/>
          <w:b/>
          <w:szCs w:val="30"/>
        </w:rPr>
      </w:pPr>
      <w:bookmarkStart w:id="145" w:name="_Toc29121"/>
      <w:r>
        <w:rPr>
          <w:rFonts w:ascii="宋体" w:eastAsia="宋体" w:hAnsi="宋体" w:hint="eastAsia"/>
          <w:b/>
          <w:szCs w:val="30"/>
        </w:rPr>
        <w:t>四、提高山区农业机械化水平</w:t>
      </w:r>
      <w:bookmarkEnd w:id="145"/>
    </w:p>
    <w:p w:rsidR="0062356F" w:rsidRDefault="00D439F4">
      <w:pPr>
        <w:ind w:firstLine="600"/>
        <w:rPr>
          <w:rFonts w:ascii="宋体" w:eastAsia="宋体" w:hAnsi="宋体"/>
        </w:rPr>
      </w:pPr>
      <w:r>
        <w:rPr>
          <w:rFonts w:ascii="宋体" w:eastAsia="宋体" w:hAnsi="宋体" w:hint="eastAsia"/>
        </w:rPr>
        <w:t>鼓励研发、改造、推广适合山区作业的农业机械，促进全县农机总动力达到30万kW，其中田间作业机械总动力达12万kW。开展先进适用的农机化新机具、新技术试验、示范，落实5项以上技术应用。开展农田宜机化示范改造，争取改造面积达5万亩，争取新建和提质改造高标准农田50万亩以上，促进农机农艺结合，打造全程农业机械化示范基地3个。到2025年，耕种收综合机械化水平力争达到53%。</w:t>
      </w:r>
    </w:p>
    <w:p w:rsidR="0062356F" w:rsidRDefault="00D439F4">
      <w:pPr>
        <w:ind w:firstLine="602"/>
        <w:outlineLvl w:val="2"/>
        <w:rPr>
          <w:rFonts w:ascii="宋体" w:eastAsia="宋体" w:hAnsi="宋体"/>
          <w:b/>
          <w:szCs w:val="30"/>
        </w:rPr>
      </w:pPr>
      <w:bookmarkStart w:id="146" w:name="_Toc13139"/>
      <w:r>
        <w:rPr>
          <w:rFonts w:ascii="宋体" w:eastAsia="宋体" w:hAnsi="宋体" w:hint="eastAsia"/>
          <w:b/>
          <w:szCs w:val="30"/>
        </w:rPr>
        <w:t>五、推进“智慧农业•数字乡村”建设</w:t>
      </w:r>
      <w:bookmarkEnd w:id="146"/>
    </w:p>
    <w:p w:rsidR="0062356F" w:rsidRDefault="00D439F4">
      <w:pPr>
        <w:ind w:firstLine="600"/>
        <w:rPr>
          <w:rFonts w:ascii="宋体" w:eastAsia="宋体" w:hAnsi="宋体"/>
        </w:rPr>
      </w:pPr>
      <w:r>
        <w:rPr>
          <w:rFonts w:ascii="宋体" w:eastAsia="宋体" w:hAnsi="宋体" w:hint="eastAsia"/>
        </w:rPr>
        <w:t>加快建立奉节脐橙大数据平台。重点围绕脐橙、设施蔬菜、蚕桑、生猪、蛋鸡等产业开展智慧农业试点示范，推动智能水肥一体化、智能病虫害预警防控等在山区的落地生效。大力发展农</w:t>
      </w:r>
      <w:r>
        <w:rPr>
          <w:rFonts w:ascii="宋体" w:eastAsia="宋体" w:hAnsi="宋体" w:hint="eastAsia"/>
        </w:rPr>
        <w:lastRenderedPageBreak/>
        <w:t>产品电商，推进农村数字普惠金融服务到村，推动金融科技赋能乡村振兴。到2025年，建设50个智慧果园，30个智慧菜园，25个智慧畜禽养殖场，20个智能中药材基地，15个智能蚕桑基地。</w:t>
      </w:r>
    </w:p>
    <w:p w:rsidR="0062356F" w:rsidRDefault="00D439F4">
      <w:pPr>
        <w:ind w:firstLine="602"/>
        <w:outlineLvl w:val="2"/>
        <w:rPr>
          <w:rFonts w:ascii="宋体" w:eastAsia="宋体" w:hAnsi="宋体"/>
          <w:b/>
          <w:szCs w:val="30"/>
        </w:rPr>
      </w:pPr>
      <w:bookmarkStart w:id="147" w:name="_Toc3086"/>
      <w:r>
        <w:rPr>
          <w:rFonts w:ascii="宋体" w:eastAsia="宋体" w:hAnsi="宋体" w:hint="eastAsia"/>
          <w:b/>
          <w:szCs w:val="30"/>
        </w:rPr>
        <w:t>六、全面落实长江十年禁渔</w:t>
      </w:r>
      <w:bookmarkEnd w:id="147"/>
    </w:p>
    <w:p w:rsidR="0062356F" w:rsidRDefault="00D439F4">
      <w:pPr>
        <w:ind w:firstLine="616"/>
        <w:rPr>
          <w:rFonts w:ascii="宋体" w:eastAsia="宋体" w:hAnsi="宋体"/>
          <w:spacing w:val="4"/>
        </w:rPr>
      </w:pPr>
      <w:r>
        <w:rPr>
          <w:rFonts w:ascii="宋体" w:eastAsia="宋体" w:hAnsi="宋体" w:hint="eastAsia"/>
          <w:spacing w:val="4"/>
        </w:rPr>
        <w:t>深入开展打击长江流域非法捕捞专项行动，加强执法监管能力建设，强化联防联控，提高智能化监管水平，确保江河水面禁得住、管得好。统筹做好退捕渔民安置保障工作。</w:t>
      </w:r>
    </w:p>
    <w:p w:rsidR="0062356F" w:rsidRDefault="00D439F4">
      <w:pPr>
        <w:ind w:firstLine="602"/>
        <w:outlineLvl w:val="2"/>
        <w:rPr>
          <w:rFonts w:ascii="宋体" w:eastAsia="宋体" w:hAnsi="宋体"/>
          <w:b/>
          <w:szCs w:val="30"/>
        </w:rPr>
      </w:pPr>
      <w:bookmarkStart w:id="148" w:name="_Toc4284"/>
      <w:r>
        <w:rPr>
          <w:rFonts w:ascii="宋体" w:eastAsia="宋体" w:hAnsi="宋体" w:hint="eastAsia"/>
          <w:b/>
          <w:szCs w:val="30"/>
        </w:rPr>
        <w:t>七、强化农产品质量监管</w:t>
      </w:r>
      <w:bookmarkEnd w:id="148"/>
    </w:p>
    <w:p w:rsidR="0062356F" w:rsidRDefault="00D439F4">
      <w:pPr>
        <w:ind w:firstLine="600"/>
        <w:rPr>
          <w:rFonts w:ascii="宋体" w:eastAsia="宋体" w:hAnsi="宋体"/>
        </w:rPr>
      </w:pPr>
      <w:r>
        <w:rPr>
          <w:rFonts w:ascii="宋体" w:eastAsia="宋体" w:hAnsi="宋体" w:hint="eastAsia"/>
        </w:rPr>
        <w:t>切实强化农产品质量安全组织保障，着力强化体系建设，夯实监管基础，创新工作模式，强化智慧监管，确保农产品质量安全监管到位。持续推进农产品质量安全体系建设，以制度为抓手，层层落实农产品质量安全责任；以品牌为引领，不断强化农产品质量安全保障；以问题为导向，全力筑牢农产品质量安全屏障。积极推动基层农产品质量安全监管能力与人才队伍建设，进一步提升基层农产品质量安全网络化管理体系和治理能力，夯实监管工作“最后一公里”，为奉节农产品质量安全治理工作提供基础。</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62356F">
        <w:trPr>
          <w:trHeight w:val="420"/>
        </w:trPr>
        <w:tc>
          <w:tcPr>
            <w:tcW w:w="8522" w:type="dxa"/>
            <w:shd w:val="clear" w:color="auto" w:fill="auto"/>
          </w:tcPr>
          <w:p w:rsidR="0062356F" w:rsidRDefault="00D439F4">
            <w:pPr>
              <w:spacing w:line="440" w:lineRule="exact"/>
              <w:ind w:firstLineChars="0" w:firstLine="0"/>
              <w:jc w:val="center"/>
              <w:rPr>
                <w:rFonts w:ascii="宋体" w:eastAsia="宋体" w:hAnsi="宋体"/>
                <w:b/>
                <w:sz w:val="28"/>
                <w:szCs w:val="28"/>
              </w:rPr>
            </w:pPr>
            <w:r>
              <w:rPr>
                <w:rFonts w:ascii="宋体" w:eastAsia="宋体" w:hAnsi="宋体" w:hint="eastAsia"/>
                <w:b/>
                <w:sz w:val="28"/>
                <w:szCs w:val="28"/>
              </w:rPr>
              <w:t>专栏  绿色农业发展项目</w:t>
            </w:r>
          </w:p>
        </w:tc>
      </w:tr>
      <w:tr w:rsidR="0062356F">
        <w:trPr>
          <w:trHeight w:val="509"/>
        </w:trPr>
        <w:tc>
          <w:tcPr>
            <w:tcW w:w="8522" w:type="dxa"/>
          </w:tcPr>
          <w:p w:rsidR="0062356F" w:rsidRDefault="00D439F4">
            <w:pPr>
              <w:spacing w:line="440" w:lineRule="exact"/>
              <w:ind w:firstLine="480"/>
              <w:rPr>
                <w:rFonts w:ascii="宋体" w:eastAsia="宋体" w:hAnsi="宋体"/>
                <w:sz w:val="24"/>
              </w:rPr>
            </w:pPr>
            <w:r>
              <w:rPr>
                <w:rFonts w:ascii="宋体" w:eastAsia="宋体" w:hAnsi="宋体" w:hint="eastAsia"/>
                <w:sz w:val="24"/>
              </w:rPr>
              <w:t>1.奉节县农村畜禽圈舍标准化建设工程</w:t>
            </w:r>
          </w:p>
          <w:p w:rsidR="0062356F" w:rsidRDefault="00D439F4">
            <w:pPr>
              <w:spacing w:line="440" w:lineRule="exact"/>
              <w:ind w:firstLine="480"/>
              <w:rPr>
                <w:rFonts w:ascii="宋体" w:eastAsia="宋体" w:hAnsi="宋体"/>
                <w:sz w:val="24"/>
              </w:rPr>
            </w:pPr>
            <w:r>
              <w:rPr>
                <w:rFonts w:ascii="宋体" w:eastAsia="宋体" w:hAnsi="宋体" w:hint="eastAsia"/>
                <w:sz w:val="24"/>
              </w:rPr>
              <w:t>2.奉节县梅溪河墨溪河流域农业面源污染综合治理工程</w:t>
            </w:r>
          </w:p>
          <w:p w:rsidR="0062356F" w:rsidRDefault="00D439F4">
            <w:pPr>
              <w:spacing w:line="440" w:lineRule="exact"/>
              <w:ind w:firstLine="480"/>
              <w:rPr>
                <w:rFonts w:ascii="宋体" w:eastAsia="宋体" w:hAnsi="宋体"/>
                <w:sz w:val="24"/>
              </w:rPr>
            </w:pPr>
            <w:r>
              <w:rPr>
                <w:rFonts w:ascii="宋体" w:eastAsia="宋体" w:hAnsi="宋体" w:hint="eastAsia"/>
                <w:sz w:val="24"/>
              </w:rPr>
              <w:t>3.奉节县畜禽养殖污染治理及资源化利用工程</w:t>
            </w:r>
          </w:p>
          <w:p w:rsidR="0062356F" w:rsidRDefault="00D439F4">
            <w:pPr>
              <w:spacing w:line="440" w:lineRule="exact"/>
              <w:ind w:firstLine="480"/>
              <w:rPr>
                <w:rFonts w:ascii="宋体" w:eastAsia="宋体" w:hAnsi="宋体"/>
                <w:sz w:val="24"/>
              </w:rPr>
            </w:pPr>
            <w:r>
              <w:rPr>
                <w:rFonts w:ascii="宋体" w:eastAsia="宋体" w:hAnsi="宋体" w:hint="eastAsia"/>
                <w:sz w:val="24"/>
              </w:rPr>
              <w:t>4.奉节县长江经济带化肥减量行动</w:t>
            </w:r>
          </w:p>
          <w:p w:rsidR="0062356F" w:rsidRDefault="00D439F4">
            <w:pPr>
              <w:spacing w:line="440" w:lineRule="exact"/>
              <w:ind w:firstLine="480"/>
              <w:rPr>
                <w:rFonts w:ascii="宋体" w:eastAsia="宋体" w:hAnsi="宋体"/>
                <w:sz w:val="24"/>
              </w:rPr>
            </w:pPr>
            <w:r>
              <w:rPr>
                <w:rFonts w:ascii="宋体" w:eastAsia="宋体" w:hAnsi="宋体" w:hint="eastAsia"/>
                <w:sz w:val="24"/>
              </w:rPr>
              <w:t>5.奉节县果菜茶有机肥替代化肥项目</w:t>
            </w:r>
          </w:p>
          <w:p w:rsidR="0062356F" w:rsidRDefault="00D439F4">
            <w:pPr>
              <w:spacing w:line="440" w:lineRule="exact"/>
              <w:ind w:firstLine="480"/>
              <w:rPr>
                <w:rFonts w:ascii="宋体" w:eastAsia="宋体" w:hAnsi="宋体"/>
                <w:sz w:val="24"/>
              </w:rPr>
            </w:pPr>
            <w:r>
              <w:rPr>
                <w:rFonts w:ascii="宋体" w:eastAsia="宋体" w:hAnsi="宋体" w:hint="eastAsia"/>
                <w:sz w:val="24"/>
              </w:rPr>
              <w:t>6.奉节县长江沿岸农药减量使用示范片建设项目</w:t>
            </w:r>
          </w:p>
          <w:p w:rsidR="0062356F" w:rsidRDefault="00D439F4">
            <w:pPr>
              <w:spacing w:line="440" w:lineRule="exact"/>
              <w:ind w:firstLine="480"/>
              <w:rPr>
                <w:rFonts w:ascii="宋体" w:eastAsia="宋体" w:hAnsi="宋体"/>
              </w:rPr>
            </w:pPr>
            <w:r>
              <w:rPr>
                <w:rFonts w:ascii="宋体" w:eastAsia="宋体" w:hAnsi="宋体" w:hint="eastAsia"/>
                <w:sz w:val="24"/>
              </w:rPr>
              <w:lastRenderedPageBreak/>
              <w:t>7.奉节县废弃农膜加工处理项目</w:t>
            </w:r>
          </w:p>
        </w:tc>
      </w:tr>
    </w:tbl>
    <w:p w:rsidR="0062356F" w:rsidRDefault="00D439F4">
      <w:pPr>
        <w:ind w:firstLine="600"/>
        <w:outlineLvl w:val="2"/>
        <w:rPr>
          <w:rFonts w:ascii="宋体" w:eastAsia="宋体" w:hAnsi="宋体"/>
          <w:szCs w:val="30"/>
        </w:rPr>
      </w:pPr>
      <w:r>
        <w:rPr>
          <w:rFonts w:ascii="宋体" w:eastAsia="宋体" w:hAnsi="宋体" w:hint="eastAsia"/>
        </w:rPr>
        <w:lastRenderedPageBreak/>
        <w:br w:type="page"/>
      </w:r>
    </w:p>
    <w:p w:rsidR="0062356F" w:rsidRDefault="00D439F4" w:rsidP="00C455CD">
      <w:pPr>
        <w:pStyle w:val="2"/>
        <w:adjustRightInd w:val="0"/>
        <w:snapToGrid w:val="0"/>
        <w:spacing w:afterLines="50"/>
        <w:rPr>
          <w:rFonts w:ascii="宋体" w:eastAsia="宋体" w:hAnsi="宋体"/>
          <w:bCs/>
          <w:szCs w:val="32"/>
        </w:rPr>
      </w:pPr>
      <w:bookmarkStart w:id="149" w:name="_Toc23459"/>
      <w:bookmarkStart w:id="150" w:name="_Toc24705"/>
      <w:r>
        <w:rPr>
          <w:rFonts w:ascii="宋体" w:eastAsia="宋体" w:hAnsi="宋体" w:hint="eastAsia"/>
          <w:bCs/>
          <w:szCs w:val="32"/>
        </w:rPr>
        <w:lastRenderedPageBreak/>
        <w:t>第五节 拓展农业多种功能 促进乡村产业高质量发展</w:t>
      </w:r>
      <w:bookmarkEnd w:id="149"/>
      <w:bookmarkEnd w:id="150"/>
    </w:p>
    <w:p w:rsidR="0062356F" w:rsidRDefault="00D439F4">
      <w:pPr>
        <w:ind w:firstLine="602"/>
        <w:outlineLvl w:val="2"/>
        <w:rPr>
          <w:rFonts w:ascii="宋体" w:eastAsia="宋体" w:hAnsi="宋体"/>
          <w:b/>
          <w:szCs w:val="30"/>
        </w:rPr>
      </w:pPr>
      <w:bookmarkStart w:id="151" w:name="_Toc30833"/>
      <w:r>
        <w:rPr>
          <w:rFonts w:ascii="宋体" w:eastAsia="宋体" w:hAnsi="宋体" w:hint="eastAsia"/>
          <w:b/>
          <w:szCs w:val="30"/>
        </w:rPr>
        <w:t>一、构建多层次多品种农产品加工格局</w:t>
      </w:r>
      <w:bookmarkEnd w:id="151"/>
      <w:r>
        <w:rPr>
          <w:rFonts w:ascii="宋体" w:eastAsia="宋体" w:hAnsi="宋体" w:hint="eastAsia"/>
          <w:b/>
          <w:szCs w:val="30"/>
        </w:rPr>
        <w:tab/>
      </w:r>
    </w:p>
    <w:p w:rsidR="0062356F" w:rsidRDefault="00D439F4">
      <w:pPr>
        <w:ind w:firstLine="600"/>
        <w:rPr>
          <w:rFonts w:ascii="宋体" w:eastAsia="宋体" w:hAnsi="宋体"/>
          <w:szCs w:val="30"/>
        </w:rPr>
      </w:pPr>
      <w:r>
        <w:rPr>
          <w:rFonts w:ascii="宋体" w:eastAsia="宋体" w:hAnsi="宋体" w:hint="eastAsia"/>
          <w:szCs w:val="30"/>
        </w:rPr>
        <w:t>以国家现代农业园区为依托，培育一批农产品产地加工业，发展部分极具特色的传统作坊式手工业，加速搭建产地及园区的多层次多品种农产品加工体系。</w:t>
      </w:r>
    </w:p>
    <w:p w:rsidR="0062356F" w:rsidRDefault="00D439F4">
      <w:pPr>
        <w:pStyle w:val="4"/>
        <w:spacing w:before="0" w:after="0"/>
        <w:ind w:firstLine="602"/>
        <w:rPr>
          <w:rFonts w:ascii="宋体" w:eastAsia="宋体" w:hAnsi="宋体" w:cs="宋体"/>
        </w:rPr>
      </w:pPr>
      <w:r>
        <w:rPr>
          <w:rFonts w:ascii="宋体" w:eastAsia="宋体" w:hAnsi="宋体" w:cs="宋体" w:hint="eastAsia"/>
        </w:rPr>
        <w:t>（一）加快农产品加工园体系建设</w:t>
      </w:r>
    </w:p>
    <w:p w:rsidR="0062356F" w:rsidRDefault="00D439F4">
      <w:pPr>
        <w:autoSpaceDE w:val="0"/>
        <w:autoSpaceDN w:val="0"/>
        <w:adjustRightInd w:val="0"/>
        <w:ind w:firstLine="602"/>
        <w:jc w:val="left"/>
        <w:rPr>
          <w:rFonts w:ascii="宋体" w:eastAsia="宋体" w:hAnsi="宋体"/>
          <w:szCs w:val="30"/>
        </w:rPr>
      </w:pPr>
      <w:r>
        <w:rPr>
          <w:rFonts w:ascii="宋体" w:eastAsia="宋体" w:hAnsi="宋体" w:hint="eastAsia"/>
          <w:b/>
          <w:bCs/>
          <w:szCs w:val="30"/>
        </w:rPr>
        <w:t>发展壮大以工业园区为中心的区域性农产品加工基地。</w:t>
      </w:r>
      <w:r>
        <w:rPr>
          <w:rFonts w:ascii="宋体" w:eastAsia="宋体" w:hAnsi="宋体" w:hint="eastAsia"/>
          <w:szCs w:val="30"/>
        </w:rPr>
        <w:t>在工业园区规划农产品加工园，配套建设物流、冷链等设施，引导农产品深加工企业入驻园区，解决加工企业用地和冷链物流等难题，规范升级、引进培育一批优质农产品加工企业。鼓励企业建立低碳、低耗、循环、高效的绿色加工体系，形成“资源－加工－产品－资源”的循环发展模式，提升增值空间；促进园区物流设施、环保设施等配套设施综合利用，提高园区内资源共享能力，努力建成集加工制造、生产研发、检测检验、冷链物流、展示交易、电子商务及美食购物等功能于一体的特色综合性现代农业示范园区。</w:t>
      </w:r>
    </w:p>
    <w:p w:rsidR="0062356F" w:rsidRDefault="00D439F4">
      <w:pPr>
        <w:pStyle w:val="Default"/>
        <w:ind w:firstLine="602"/>
        <w:rPr>
          <w:rFonts w:ascii="宋体" w:eastAsia="宋体" w:hAnsi="宋体" w:cs="宋体" w:hint="default"/>
          <w:color w:val="auto"/>
          <w:kern w:val="2"/>
          <w:sz w:val="30"/>
          <w:szCs w:val="30"/>
        </w:rPr>
      </w:pPr>
      <w:r>
        <w:rPr>
          <w:rFonts w:ascii="宋体" w:eastAsia="宋体" w:hAnsi="宋体" w:cs="宋体"/>
          <w:b/>
          <w:bCs/>
          <w:color w:val="auto"/>
          <w:kern w:val="2"/>
          <w:sz w:val="30"/>
          <w:szCs w:val="30"/>
        </w:rPr>
        <w:t>重点乡镇农产品加工园。</w:t>
      </w:r>
      <w:r>
        <w:rPr>
          <w:rFonts w:ascii="宋体" w:eastAsia="宋体" w:hAnsi="宋体" w:cs="宋体"/>
          <w:color w:val="auto"/>
          <w:kern w:val="2"/>
          <w:sz w:val="30"/>
          <w:szCs w:val="30"/>
        </w:rPr>
        <w:t>在鹤峰乡、兴隆镇、吐祥镇、甲高镇、安坪镇、康乐镇、竹园镇、公平镇，建设形成5000m²以上的特色农产品加工园。</w:t>
      </w:r>
    </w:p>
    <w:p w:rsidR="0062356F" w:rsidRDefault="00D439F4">
      <w:pPr>
        <w:ind w:firstLine="602"/>
        <w:rPr>
          <w:rFonts w:ascii="宋体" w:eastAsia="宋体" w:hAnsi="宋体"/>
          <w:szCs w:val="30"/>
        </w:rPr>
      </w:pPr>
      <w:r>
        <w:rPr>
          <w:rFonts w:ascii="宋体" w:eastAsia="宋体" w:hAnsi="宋体" w:hint="eastAsia"/>
          <w:b/>
          <w:bCs/>
          <w:szCs w:val="30"/>
        </w:rPr>
        <w:t>其他乡镇农产品加工园。</w:t>
      </w:r>
      <w:r>
        <w:rPr>
          <w:rFonts w:ascii="宋体" w:eastAsia="宋体" w:hAnsi="宋体" w:hint="eastAsia"/>
        </w:rPr>
        <w:t>积极引进企业建设“扶贫车间”，建成乡镇级创业园区。</w:t>
      </w:r>
      <w:r>
        <w:rPr>
          <w:rFonts w:ascii="宋体" w:eastAsia="宋体" w:hAnsi="宋体" w:hint="eastAsia"/>
          <w:szCs w:val="30"/>
        </w:rPr>
        <w:t>在五马镇、草堂镇、大树镇等建制镇，建设形成3000m²以上的特色农产品加工园。</w:t>
      </w:r>
    </w:p>
    <w:p w:rsidR="0062356F" w:rsidRDefault="00D439F4">
      <w:pPr>
        <w:pStyle w:val="a7"/>
        <w:widowControl/>
        <w:shd w:val="clear" w:color="auto" w:fill="FFFFFF"/>
        <w:spacing w:beforeAutospacing="0" w:afterAutospacing="0" w:line="288" w:lineRule="atLeast"/>
        <w:ind w:firstLine="602"/>
        <w:rPr>
          <w:rFonts w:ascii="宋体" w:eastAsia="宋体" w:hAnsi="宋体" w:cs="宋体"/>
          <w:kern w:val="2"/>
          <w:sz w:val="30"/>
          <w:szCs w:val="30"/>
        </w:rPr>
      </w:pPr>
      <w:r>
        <w:rPr>
          <w:rFonts w:ascii="宋体" w:eastAsia="宋体" w:hAnsi="宋体" w:cs="宋体" w:hint="eastAsia"/>
          <w:b/>
          <w:bCs/>
          <w:kern w:val="2"/>
          <w:sz w:val="30"/>
          <w:szCs w:val="30"/>
        </w:rPr>
        <w:lastRenderedPageBreak/>
        <w:t>庭院经济。</w:t>
      </w:r>
      <w:r>
        <w:rPr>
          <w:rFonts w:ascii="宋体" w:eastAsia="宋体" w:hAnsi="宋体" w:cs="宋体" w:hint="eastAsia"/>
          <w:kern w:val="2"/>
          <w:sz w:val="30"/>
          <w:szCs w:val="30"/>
        </w:rPr>
        <w:t>以庭院养殖、庭院物质能源的循环利用、生态苗木（圃）种植、建立小加工厂（手工作坊）等方式，合理开发农业土特产资源，继承和发展传统技艺。</w:t>
      </w:r>
    </w:p>
    <w:p w:rsidR="0062356F" w:rsidRDefault="00D439F4">
      <w:pPr>
        <w:pStyle w:val="4"/>
        <w:spacing w:before="0" w:after="0"/>
        <w:ind w:firstLine="602"/>
        <w:rPr>
          <w:rFonts w:ascii="宋体" w:eastAsia="宋体" w:hAnsi="宋体" w:cs="宋体"/>
        </w:rPr>
      </w:pPr>
      <w:r>
        <w:rPr>
          <w:rFonts w:ascii="宋体" w:eastAsia="宋体" w:hAnsi="宋体" w:cs="宋体" w:hint="eastAsia"/>
        </w:rPr>
        <w:t>（二）做好做强农产品产地初加工</w:t>
      </w:r>
    </w:p>
    <w:p w:rsidR="0062356F" w:rsidRDefault="00D439F4">
      <w:pPr>
        <w:ind w:firstLine="600"/>
        <w:rPr>
          <w:rFonts w:ascii="宋体" w:eastAsia="宋体" w:hAnsi="宋体"/>
          <w:szCs w:val="30"/>
        </w:rPr>
      </w:pPr>
      <w:r>
        <w:rPr>
          <w:rFonts w:ascii="宋体" w:eastAsia="宋体" w:hAnsi="宋体" w:hint="eastAsia"/>
          <w:szCs w:val="30"/>
        </w:rPr>
        <w:t>立足奉节各乡镇农业产业基地，做好做强农产品产地初加工，促进特色农产品资源的商品化处理、价值转化。重点加强粮油储、磨制，木本油料的初榨；脐橙、蔬菜、小水果的分选分级、清洗、消毒、净菜、包装、二维码标识等果蔬采后商品化处理中心建设；中药材产地切片加工；茶叶产地杀青炒制加工；牛羊猪屠宰、腌腊制品加工等。2025年前，完成鲁抗中药材深加工项目、奉节县中药材产地加工数字化联动生产－包装－有机肥料加工项目、茶叶深加工项目、</w:t>
      </w:r>
      <w:r>
        <w:rPr>
          <w:rFonts w:ascii="宋体" w:eastAsia="宋体" w:hAnsi="宋体" w:hint="eastAsia"/>
          <w:bCs/>
          <w:szCs w:val="28"/>
        </w:rPr>
        <w:t>甲高草堂白帝特级初榨橄榄油厂项目、鹤峰乡肉类及腊肉加工建设项目</w:t>
      </w:r>
      <w:r>
        <w:rPr>
          <w:rFonts w:ascii="宋体" w:eastAsia="宋体" w:hAnsi="宋体" w:hint="eastAsia"/>
          <w:szCs w:val="30"/>
        </w:rPr>
        <w:t>等项目建设。</w:t>
      </w:r>
    </w:p>
    <w:p w:rsidR="0062356F" w:rsidRDefault="00D439F4">
      <w:pPr>
        <w:pStyle w:val="4"/>
        <w:spacing w:before="0" w:after="0"/>
        <w:ind w:firstLine="602"/>
        <w:rPr>
          <w:rFonts w:ascii="宋体" w:eastAsia="宋体" w:hAnsi="宋体" w:cs="宋体"/>
        </w:rPr>
      </w:pPr>
      <w:r>
        <w:rPr>
          <w:rFonts w:ascii="宋体" w:eastAsia="宋体" w:hAnsi="宋体" w:cs="宋体" w:hint="eastAsia"/>
        </w:rPr>
        <w:t>（三）大力发展农产品精深加工</w:t>
      </w:r>
    </w:p>
    <w:p w:rsidR="0062356F" w:rsidRDefault="00D439F4">
      <w:pPr>
        <w:ind w:firstLine="600"/>
        <w:rPr>
          <w:rFonts w:ascii="宋体" w:eastAsia="宋体" w:hAnsi="宋体"/>
        </w:rPr>
      </w:pPr>
      <w:r>
        <w:rPr>
          <w:rFonts w:ascii="宋体" w:eastAsia="宋体" w:hAnsi="宋体" w:hint="eastAsia"/>
        </w:rPr>
        <w:t>积极培育和引进一批产业链条长、市场竞争力强、品牌影响力大的科技企业。实施农产品精深加工工程，发展旅游休闲食品、调味品和健康食品（饮品）；开展中药提取物、果汁饮料等产品研发与创新。支持深加工企业技术革新和装备升级。加大生物、工程、环保、信息等技术集成应用力度，开发类别多样、营养健康、方便快捷的系列产品。加强薯渣果渣、油料饼粕、畜禽皮毛骨血、作物秸秆枝条等副产物综合利用，开发高附加值新产品。到2025年，建成粮食、植物油、果蔬、肉类、中药材、烟草、</w:t>
      </w:r>
      <w:r>
        <w:rPr>
          <w:rFonts w:ascii="宋体" w:eastAsia="宋体" w:hAnsi="宋体" w:hint="eastAsia"/>
        </w:rPr>
        <w:lastRenderedPageBreak/>
        <w:t>酒农产品加工产业园。</w:t>
      </w:r>
    </w:p>
    <w:p w:rsidR="0062356F" w:rsidRDefault="00D439F4">
      <w:pPr>
        <w:pStyle w:val="4"/>
        <w:spacing w:before="0" w:after="0"/>
        <w:ind w:firstLine="602"/>
        <w:rPr>
          <w:rFonts w:ascii="宋体" w:eastAsia="宋体" w:hAnsi="宋体" w:cs="宋体"/>
        </w:rPr>
      </w:pPr>
      <w:r>
        <w:rPr>
          <w:rFonts w:ascii="宋体" w:eastAsia="宋体" w:hAnsi="宋体" w:cs="宋体" w:hint="eastAsia"/>
        </w:rPr>
        <w:t>（四）鼓励发展作坊式手工业</w:t>
      </w:r>
    </w:p>
    <w:p w:rsidR="0062356F" w:rsidRDefault="00D439F4">
      <w:pPr>
        <w:ind w:firstLine="600"/>
        <w:rPr>
          <w:rFonts w:ascii="宋体" w:eastAsia="宋体" w:hAnsi="宋体"/>
        </w:rPr>
      </w:pPr>
      <w:r>
        <w:rPr>
          <w:rFonts w:ascii="宋体" w:eastAsia="宋体" w:hAnsi="宋体" w:hint="eastAsia"/>
        </w:rPr>
        <w:t>积极发展竹编、竹篾、丝绸制伞制扇、手工鞋底、手工制茶、手工苕粉、手工面条、手工洋芋片等作坊式手工业，多提升乡村旅游的乡土与地域特色。积极建立乡村传统民间手工艺工作室，鼓励传承人带徒授技；定期开展传统工艺美术文化下乡活动；推行“公司+集体+家庭作坊”的营销模式，鼓励工艺美术创意企业实行订单生产、包销，支持乡村文化创意产品借助互联网手段，融入电商交易平台，扩大产品销售，实现乡村特色产业与文化、旅游的良性交融互动。鼓励建立有条件的手工技艺传承人，开展非物质文化遗产保护传承活动。引入旅游业，将传统手工业作坊的元素融入乡村旅游的主题设计中，从设计、生产、观摩、体验、网络营销、就地销售等各方面打造产业链条，形成一系列情境化、沉浸化、产业化、民俗化、娱乐化、大众化，以及有文化内涵、有传承意义的旅游产品。</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62356F">
        <w:trPr>
          <w:trHeight w:val="420"/>
        </w:trPr>
        <w:tc>
          <w:tcPr>
            <w:tcW w:w="8522" w:type="dxa"/>
          </w:tcPr>
          <w:p w:rsidR="0062356F" w:rsidRDefault="00D439F4">
            <w:pPr>
              <w:spacing w:line="440" w:lineRule="exact"/>
              <w:ind w:firstLineChars="0" w:firstLine="0"/>
              <w:jc w:val="center"/>
              <w:rPr>
                <w:rFonts w:ascii="宋体" w:eastAsia="宋体" w:hAnsi="宋体"/>
                <w:b/>
              </w:rPr>
            </w:pPr>
            <w:r>
              <w:rPr>
                <w:rFonts w:ascii="宋体" w:eastAsia="宋体" w:hAnsi="宋体" w:hint="eastAsia"/>
                <w:b/>
                <w:szCs w:val="28"/>
              </w:rPr>
              <w:t>专栏8  特色农产品加工项目</w:t>
            </w:r>
          </w:p>
        </w:tc>
      </w:tr>
      <w:tr w:rsidR="0062356F">
        <w:trPr>
          <w:trHeight w:val="2117"/>
        </w:trPr>
        <w:tc>
          <w:tcPr>
            <w:tcW w:w="8522" w:type="dxa"/>
          </w:tcPr>
          <w:p w:rsidR="0062356F" w:rsidRDefault="00D439F4">
            <w:pPr>
              <w:spacing w:line="440" w:lineRule="exact"/>
              <w:ind w:firstLine="480"/>
              <w:rPr>
                <w:rFonts w:ascii="宋体" w:eastAsia="宋体" w:hAnsi="宋体"/>
                <w:bCs/>
                <w:sz w:val="24"/>
              </w:rPr>
            </w:pPr>
            <w:r>
              <w:rPr>
                <w:rFonts w:ascii="宋体" w:eastAsia="宋体" w:hAnsi="宋体" w:hint="eastAsia"/>
                <w:bCs/>
                <w:sz w:val="24"/>
              </w:rPr>
              <w:t>1.奉节县特色农产品加工园体系建设项目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2.奉节县智能化设施农业建设项目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3.奉节县中药材精深加工项目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4.奉节县中药材产地加工数字化联动生产－包装－有机肥料加工项目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5.奉节县茶叶深加工项目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6.奉节县茶叶深加工红茶生产建设项目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7.奉节县木本油料综合加工项目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8.奉节县甲高三峡之巅特级初榨橄榄油厂项目（二期）</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9.奉节县果酒厂建设项目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lastRenderedPageBreak/>
              <w:t>10.奉节县醉白帝脐橙果酒深加工项目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11.奉节县橙汁啤酒生产线项目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12.奉节县橙汁加工生产项目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13.奉节县鲜粉条加工项目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14.奉节县鹤峰鲜果加工建设项目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15.奉节县鹤峰农产品冷链物流项目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16.奉节县果蔬深加工钢结构厂房建设项目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17.奉节县牛羊猪屠宰及肉制品精深加工项目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18.奉节县肉制品加工及升级改造项目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19.奉节县鹤峰肉类及腊肉加工建设项目</w:t>
            </w:r>
          </w:p>
          <w:p w:rsidR="0062356F" w:rsidRDefault="00D439F4">
            <w:pPr>
              <w:spacing w:line="440" w:lineRule="exact"/>
              <w:ind w:firstLine="480"/>
              <w:rPr>
                <w:rFonts w:ascii="宋体" w:eastAsia="宋体" w:hAnsi="宋体"/>
                <w:szCs w:val="28"/>
              </w:rPr>
            </w:pPr>
            <w:r>
              <w:rPr>
                <w:rFonts w:ascii="宋体" w:eastAsia="宋体" w:hAnsi="宋体" w:hint="eastAsia"/>
                <w:bCs/>
                <w:sz w:val="24"/>
              </w:rPr>
              <w:t>20.奉节县农业生产社会化服务项目</w:t>
            </w:r>
          </w:p>
        </w:tc>
      </w:tr>
    </w:tbl>
    <w:p w:rsidR="0062356F" w:rsidRDefault="00D439F4">
      <w:pPr>
        <w:ind w:firstLine="602"/>
        <w:outlineLvl w:val="2"/>
        <w:rPr>
          <w:rFonts w:ascii="宋体" w:eastAsia="宋体" w:hAnsi="宋体"/>
          <w:b/>
          <w:szCs w:val="30"/>
        </w:rPr>
      </w:pPr>
      <w:bookmarkStart w:id="152" w:name="_Toc30933"/>
      <w:r>
        <w:rPr>
          <w:rFonts w:ascii="宋体" w:eastAsia="宋体" w:hAnsi="宋体" w:hint="eastAsia"/>
          <w:b/>
          <w:szCs w:val="30"/>
        </w:rPr>
        <w:lastRenderedPageBreak/>
        <w:t>二、构建三级农产品商贸物流体系</w:t>
      </w:r>
      <w:bookmarkEnd w:id="152"/>
    </w:p>
    <w:p w:rsidR="0062356F" w:rsidRDefault="00D439F4">
      <w:pPr>
        <w:ind w:firstLine="600"/>
        <w:rPr>
          <w:rFonts w:ascii="宋体" w:eastAsia="宋体" w:hAnsi="宋体"/>
        </w:rPr>
      </w:pPr>
      <w:r>
        <w:rPr>
          <w:rFonts w:ascii="宋体" w:eastAsia="宋体" w:hAnsi="宋体" w:hint="eastAsia"/>
        </w:rPr>
        <w:t>以市场为导向，调动地方政府和市场主体两个方面的积极性，</w:t>
      </w:r>
      <w:r>
        <w:rPr>
          <w:rFonts w:ascii="宋体" w:eastAsia="宋体" w:hAnsi="宋体" w:hint="eastAsia"/>
          <w:sz w:val="32"/>
          <w:szCs w:val="32"/>
        </w:rPr>
        <w:t>扶“坐商”</w:t>
      </w:r>
      <w:r>
        <w:rPr>
          <w:rFonts w:ascii="宋体" w:eastAsia="宋体" w:hAnsi="宋体" w:hint="eastAsia"/>
        </w:rPr>
        <w:t>建设县级中心集散交易中心、</w:t>
      </w:r>
      <w:r>
        <w:rPr>
          <w:rFonts w:ascii="宋体" w:eastAsia="宋体" w:hAnsi="宋体" w:hint="eastAsia"/>
          <w:sz w:val="32"/>
          <w:szCs w:val="32"/>
        </w:rPr>
        <w:t>拓“行商”构建</w:t>
      </w:r>
      <w:r>
        <w:rPr>
          <w:rFonts w:ascii="宋体" w:eastAsia="宋体" w:hAnsi="宋体" w:hint="eastAsia"/>
        </w:rPr>
        <w:t>重点乡镇集中配送、农产品产地农产品物流体系，</w:t>
      </w:r>
      <w:r>
        <w:rPr>
          <w:rFonts w:ascii="宋体" w:eastAsia="宋体" w:hAnsi="宋体" w:hint="eastAsia"/>
          <w:szCs w:val="30"/>
        </w:rPr>
        <w:t>探索果蔬、肉类等从生产、加工、储藏、运输、销售到最终消费全程“不断链”的冷链物流模式，</w:t>
      </w:r>
      <w:r>
        <w:rPr>
          <w:rFonts w:ascii="宋体" w:eastAsia="宋体" w:hAnsi="宋体" w:hint="eastAsia"/>
        </w:rPr>
        <w:t>促进农业增效、农民增收、物价稳定、市场繁荣。</w:t>
      </w:r>
    </w:p>
    <w:p w:rsidR="0062356F" w:rsidRDefault="00D439F4">
      <w:pPr>
        <w:ind w:firstLine="602"/>
        <w:rPr>
          <w:rFonts w:ascii="宋体" w:eastAsia="宋体" w:hAnsi="宋体"/>
          <w:szCs w:val="30"/>
        </w:rPr>
      </w:pPr>
      <w:r>
        <w:rPr>
          <w:rFonts w:ascii="宋体" w:eastAsia="宋体" w:hAnsi="宋体" w:hint="eastAsia"/>
          <w:b/>
          <w:szCs w:val="30"/>
        </w:rPr>
        <w:t>推进奉节县城商贸物流中心建设。</w:t>
      </w:r>
      <w:r>
        <w:rPr>
          <w:rFonts w:ascii="宋体" w:eastAsia="宋体" w:hAnsi="宋体" w:hint="eastAsia"/>
          <w:bCs/>
          <w:szCs w:val="30"/>
        </w:rPr>
        <w:t>以奉节县城为中心，建设具有全县辐射能力的大型农副产品批发市场、仓储物流配送中心、</w:t>
      </w:r>
      <w:r>
        <w:rPr>
          <w:rFonts w:ascii="宋体" w:eastAsia="宋体" w:hAnsi="宋体" w:hint="eastAsia"/>
          <w:szCs w:val="30"/>
        </w:rPr>
        <w:t>大型仓储冷链设施、奉节特产超市等，</w:t>
      </w:r>
      <w:r>
        <w:rPr>
          <w:rFonts w:ascii="宋体" w:eastAsia="宋体" w:hAnsi="宋体" w:hint="eastAsia"/>
        </w:rPr>
        <w:t>推动区域品牌奉节脐橙、乡坛子、蚕丝制品，合理布局流通网络，</w:t>
      </w:r>
      <w:r>
        <w:rPr>
          <w:rFonts w:ascii="宋体" w:eastAsia="宋体" w:hAnsi="宋体" w:hint="eastAsia"/>
          <w:szCs w:val="30"/>
        </w:rPr>
        <w:t xml:space="preserve">打造地区集散中心，打通县外、市外、国外物流通道。到2025年致力建成1-2大型物流配送基地、小区域冷链基地，新建5000吨冷链物流集散中心，配置冷链物流信息化设施设备，建成奉节腊肉网货加工示范基地及网货供应包装基地。 </w:t>
      </w:r>
    </w:p>
    <w:p w:rsidR="0062356F" w:rsidRDefault="00D439F4">
      <w:pPr>
        <w:ind w:firstLine="602"/>
        <w:rPr>
          <w:rFonts w:ascii="宋体" w:eastAsia="宋体" w:hAnsi="宋体"/>
          <w:szCs w:val="30"/>
        </w:rPr>
      </w:pPr>
      <w:r>
        <w:rPr>
          <w:rFonts w:ascii="宋体" w:eastAsia="宋体" w:hAnsi="宋体" w:hint="eastAsia"/>
          <w:b/>
          <w:szCs w:val="30"/>
        </w:rPr>
        <w:lastRenderedPageBreak/>
        <w:t>强化乡镇集散点建设。</w:t>
      </w:r>
      <w:r>
        <w:rPr>
          <w:rFonts w:ascii="宋体" w:eastAsia="宋体" w:hAnsi="宋体" w:hint="eastAsia"/>
          <w:szCs w:val="30"/>
        </w:rPr>
        <w:t>重点在区位条件优越、农产品基地的乡镇及附近新建规模适宜的交易市场、冻库、冷藏库并配套仓储保鲜冷链等配送设施，加强区域及周边农产品基地的物流配送能力建设，保障农产品从产地输出流通渠道的畅通，以及农业生产物资的配送到村。</w:t>
      </w:r>
    </w:p>
    <w:p w:rsidR="0062356F" w:rsidRDefault="00D439F4">
      <w:pPr>
        <w:ind w:firstLine="602"/>
        <w:rPr>
          <w:rFonts w:ascii="宋体" w:eastAsia="宋体" w:hAnsi="宋体"/>
          <w:b/>
          <w:szCs w:val="30"/>
        </w:rPr>
      </w:pPr>
      <w:r>
        <w:rPr>
          <w:rFonts w:ascii="宋体" w:eastAsia="宋体" w:hAnsi="宋体" w:hint="eastAsia"/>
          <w:b/>
          <w:szCs w:val="30"/>
        </w:rPr>
        <w:t>建设产地仓储保鲜冷链基础设施。</w:t>
      </w:r>
      <w:r>
        <w:rPr>
          <w:rFonts w:ascii="宋体" w:eastAsia="宋体" w:hAnsi="宋体" w:hint="eastAsia"/>
          <w:bCs/>
          <w:szCs w:val="30"/>
        </w:rPr>
        <w:t>集中打造农产品生产供应基地，配备智能化设施设备和质量追溯设备，鼓励使用“一品一码”、“一捆一码”、“一筐一码”等追溯技术设备。</w:t>
      </w:r>
    </w:p>
    <w:p w:rsidR="0062356F" w:rsidRDefault="00D439F4">
      <w:pPr>
        <w:ind w:firstLine="602"/>
        <w:rPr>
          <w:rFonts w:ascii="宋体" w:eastAsia="宋体" w:hAnsi="宋体"/>
          <w:b/>
          <w:szCs w:val="30"/>
        </w:rPr>
      </w:pPr>
      <w:r>
        <w:rPr>
          <w:rFonts w:ascii="宋体" w:eastAsia="宋体" w:hAnsi="宋体" w:hint="eastAsia"/>
          <w:b/>
          <w:szCs w:val="30"/>
        </w:rPr>
        <w:t>加快末端商贸体系建设。</w:t>
      </w:r>
      <w:r>
        <w:rPr>
          <w:rFonts w:ascii="宋体" w:eastAsia="宋体" w:hAnsi="宋体" w:hint="eastAsia"/>
          <w:bCs/>
          <w:szCs w:val="32"/>
        </w:rPr>
        <w:t>加快乡村农贸市场体系建设，充分发挥农贸市场地区性商品流、信息流、人流的集聚的作用，促进场镇产业发展，传承赶场文化。积极推进农贸市场补短板，支持有条件的乡镇开展场镇农贸市场建设。</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62356F">
        <w:trPr>
          <w:trHeight w:val="420"/>
        </w:trPr>
        <w:tc>
          <w:tcPr>
            <w:tcW w:w="8522" w:type="dxa"/>
          </w:tcPr>
          <w:p w:rsidR="0062356F" w:rsidRDefault="00D439F4">
            <w:pPr>
              <w:spacing w:line="440" w:lineRule="exact"/>
              <w:ind w:firstLineChars="0" w:firstLine="0"/>
              <w:jc w:val="center"/>
              <w:rPr>
                <w:rFonts w:ascii="宋体" w:eastAsia="宋体" w:hAnsi="宋体"/>
                <w:b/>
              </w:rPr>
            </w:pPr>
            <w:r>
              <w:rPr>
                <w:rFonts w:ascii="宋体" w:eastAsia="宋体" w:hAnsi="宋体" w:hint="eastAsia"/>
                <w:b/>
                <w:szCs w:val="28"/>
              </w:rPr>
              <w:t>专栏9  商贸物流建设项目</w:t>
            </w:r>
          </w:p>
        </w:tc>
      </w:tr>
      <w:tr w:rsidR="0062356F">
        <w:trPr>
          <w:trHeight w:val="2611"/>
        </w:trPr>
        <w:tc>
          <w:tcPr>
            <w:tcW w:w="8522" w:type="dxa"/>
          </w:tcPr>
          <w:p w:rsidR="0062356F" w:rsidRDefault="00D439F4">
            <w:pPr>
              <w:spacing w:line="440" w:lineRule="exact"/>
              <w:ind w:firstLine="480"/>
              <w:rPr>
                <w:rFonts w:ascii="宋体" w:eastAsia="宋体" w:hAnsi="宋体"/>
                <w:bCs/>
                <w:sz w:val="24"/>
              </w:rPr>
            </w:pPr>
            <w:r>
              <w:rPr>
                <w:rFonts w:ascii="宋体" w:eastAsia="宋体" w:hAnsi="宋体" w:hint="eastAsia"/>
                <w:bCs/>
                <w:sz w:val="24"/>
              </w:rPr>
              <w:t>1.奉节县农产品品牌培育及市场拓展项目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2.奉节县农产品物流集散中心农产品批发市场建设</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3.奉节县粮食储备及应急保供体系建设项目</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4.奉节县电商网络销售平台及体系</w:t>
            </w:r>
          </w:p>
          <w:p w:rsidR="0062356F" w:rsidRDefault="00D439F4">
            <w:pPr>
              <w:spacing w:line="440" w:lineRule="exact"/>
              <w:ind w:firstLine="480"/>
              <w:rPr>
                <w:rFonts w:ascii="宋体" w:eastAsia="宋体" w:hAnsi="宋体"/>
                <w:bCs/>
                <w:sz w:val="24"/>
              </w:rPr>
            </w:pPr>
            <w:r>
              <w:rPr>
                <w:rFonts w:ascii="宋体" w:eastAsia="宋体" w:hAnsi="宋体" w:hint="eastAsia"/>
                <w:bCs/>
                <w:sz w:val="24"/>
              </w:rPr>
              <w:t>5.三峡奉节农产品集散中心建设项目</w:t>
            </w:r>
          </w:p>
          <w:p w:rsidR="0062356F" w:rsidRDefault="00D439F4">
            <w:pPr>
              <w:spacing w:line="440" w:lineRule="exact"/>
              <w:ind w:firstLine="480"/>
              <w:rPr>
                <w:rFonts w:ascii="宋体" w:eastAsia="宋体" w:hAnsi="宋体"/>
                <w:szCs w:val="28"/>
              </w:rPr>
            </w:pPr>
            <w:r>
              <w:rPr>
                <w:rFonts w:ascii="宋体" w:eastAsia="宋体" w:hAnsi="宋体" w:hint="eastAsia"/>
                <w:bCs/>
                <w:sz w:val="24"/>
              </w:rPr>
              <w:t>6.奉节县农用物资配送中心建设项目</w:t>
            </w:r>
          </w:p>
        </w:tc>
      </w:tr>
    </w:tbl>
    <w:p w:rsidR="0062356F" w:rsidRDefault="00D439F4">
      <w:pPr>
        <w:ind w:firstLine="602"/>
        <w:outlineLvl w:val="2"/>
        <w:rPr>
          <w:rFonts w:ascii="宋体" w:eastAsia="宋体" w:hAnsi="宋体"/>
          <w:b/>
          <w:szCs w:val="30"/>
        </w:rPr>
      </w:pPr>
      <w:bookmarkStart w:id="153" w:name="_Toc17726"/>
      <w:r>
        <w:rPr>
          <w:rFonts w:ascii="宋体" w:eastAsia="宋体" w:hAnsi="宋体" w:hint="eastAsia"/>
          <w:b/>
          <w:szCs w:val="30"/>
        </w:rPr>
        <w:t>三、加大农业品牌建设</w:t>
      </w:r>
      <w:bookmarkEnd w:id="153"/>
    </w:p>
    <w:p w:rsidR="0062356F" w:rsidRDefault="00D439F4">
      <w:pPr>
        <w:ind w:firstLine="600"/>
        <w:rPr>
          <w:rFonts w:ascii="宋体" w:eastAsia="宋体" w:hAnsi="宋体"/>
        </w:rPr>
      </w:pPr>
      <w:r>
        <w:rPr>
          <w:rFonts w:ascii="宋体" w:eastAsia="宋体" w:hAnsi="宋体" w:hint="eastAsia"/>
        </w:rPr>
        <w:t>发挥 “三峡之巅 诗·橙奉节” “三峡原乡”</w:t>
      </w:r>
      <w:r>
        <w:rPr>
          <w:rFonts w:ascii="宋体" w:eastAsia="宋体" w:hAnsi="宋体" w:hint="eastAsia"/>
          <w:sz w:val="32"/>
          <w:szCs w:val="32"/>
        </w:rPr>
        <w:t>“奉节脐橙”</w:t>
      </w:r>
      <w:r>
        <w:rPr>
          <w:rFonts w:ascii="宋体" w:eastAsia="宋体" w:hAnsi="宋体" w:hint="eastAsia"/>
        </w:rPr>
        <w:t>“巫山脆李”等区域核心品牌，积极打造“龙桥蔬菜”、“大树老荫茶”</w:t>
      </w:r>
      <w:r>
        <w:rPr>
          <w:rFonts w:ascii="宋体" w:eastAsia="宋体" w:hAnsi="宋体" w:hint="eastAsia"/>
          <w:sz w:val="32"/>
          <w:szCs w:val="32"/>
        </w:rPr>
        <w:t>“奉节白茶”“奉节好李”</w:t>
      </w:r>
      <w:r>
        <w:rPr>
          <w:rFonts w:ascii="宋体" w:eastAsia="宋体" w:hAnsi="宋体" w:hint="eastAsia"/>
        </w:rPr>
        <w:t>等乡镇品牌，持续打造奉节脐橙、橄榄油、中药材、奉节李、奉节土猪等特色产品品牌，</w:t>
      </w:r>
      <w:r>
        <w:rPr>
          <w:rFonts w:ascii="宋体" w:eastAsia="宋体" w:hAnsi="宋体" w:hint="eastAsia"/>
        </w:rPr>
        <w:lastRenderedPageBreak/>
        <w:t>把奉节农业整体作为一个“地域”品牌尽快整体建设、宣传和推广，塑造奉节农产品整体品牌形象。以标准化、绿色化、科技化生产为基础，创新绿色发展方式，唱响绿色生态品牌，营造绿色发展氛围，形成一批国家级名优特色农产品。通过企业创品牌、政府推品牌、合力建品牌的方式，积极开展“两品一标”认证，鼓励企业积极争创地理标志、名优产品和有机农产品等品牌，加快构建“农业区域品牌+企业品牌+产品品牌”的品牌体系。到2025年，级农产品品牌保持在300个以上，“两品一标”农业品牌认证总数达XX个；认证绿色农业品牌XX个，成功创建“奉节脐橙全国绿色食品原料标准化生产基地”，培育生猪养殖新型经营主体和“奉节生猪”品牌。</w:t>
      </w:r>
    </w:p>
    <w:p w:rsidR="0062356F" w:rsidRDefault="00D439F4">
      <w:pPr>
        <w:ind w:firstLine="602"/>
        <w:outlineLvl w:val="2"/>
        <w:rPr>
          <w:rFonts w:ascii="宋体" w:eastAsia="宋体" w:hAnsi="宋体"/>
          <w:b/>
          <w:szCs w:val="30"/>
        </w:rPr>
      </w:pPr>
      <w:bookmarkStart w:id="154" w:name="_Toc17589"/>
      <w:r>
        <w:rPr>
          <w:rFonts w:ascii="宋体" w:eastAsia="宋体" w:hAnsi="宋体" w:hint="eastAsia"/>
          <w:b/>
          <w:szCs w:val="30"/>
        </w:rPr>
        <w:t>四、做活做新农村电商</w:t>
      </w:r>
      <w:bookmarkEnd w:id="154"/>
    </w:p>
    <w:p w:rsidR="0062356F" w:rsidRDefault="00D439F4">
      <w:pPr>
        <w:ind w:firstLine="602"/>
        <w:rPr>
          <w:rFonts w:ascii="宋体" w:eastAsia="宋体" w:hAnsi="宋体"/>
        </w:rPr>
      </w:pPr>
      <w:r>
        <w:rPr>
          <w:rFonts w:ascii="宋体" w:eastAsia="宋体" w:hAnsi="宋体" w:hint="eastAsia"/>
          <w:b/>
          <w:bCs/>
        </w:rPr>
        <w:t>构建农村电商服务体系。</w:t>
      </w:r>
      <w:r>
        <w:rPr>
          <w:rFonts w:ascii="宋体" w:eastAsia="宋体" w:hAnsi="宋体" w:hint="eastAsia"/>
        </w:rPr>
        <w:t>加快发展农产品电子商务，对接知名电商平台，实施“互联网+”农产品出村进城工程，完善电商网络销售平台及体系。指导和支持龙头企业、农村合作社、家庭农场在电商平台开设特色农产品专区和网店等，实现“三品一标”“名特优新”“一村一品”等农产品网上销售，大力发展农产品社交电商、直播电商等新模式，示范带动农产品网络销售。打造县镇村三级电商服务体系，充分发挥农村电商公共物流配送中心的引领作用，依托农家店、农村综合服务社、村邮站、快递网点、农产品购销代办站等发展农村电商末端网点。</w:t>
      </w:r>
    </w:p>
    <w:p w:rsidR="0062356F" w:rsidRDefault="00D439F4">
      <w:pPr>
        <w:ind w:firstLine="602"/>
        <w:rPr>
          <w:rFonts w:ascii="宋体" w:eastAsia="宋体" w:hAnsi="宋体"/>
        </w:rPr>
      </w:pPr>
      <w:r>
        <w:rPr>
          <w:rFonts w:ascii="宋体" w:eastAsia="宋体" w:hAnsi="宋体" w:hint="eastAsia"/>
          <w:b/>
          <w:bCs/>
        </w:rPr>
        <w:t>培育农村电商主体。</w:t>
      </w:r>
      <w:r>
        <w:rPr>
          <w:rFonts w:ascii="宋体" w:eastAsia="宋体" w:hAnsi="宋体" w:hint="eastAsia"/>
        </w:rPr>
        <w:t>引导电商、物流、商贸、金融、供销、</w:t>
      </w:r>
      <w:r>
        <w:rPr>
          <w:rFonts w:ascii="宋体" w:eastAsia="宋体" w:hAnsi="宋体" w:hint="eastAsia"/>
        </w:rPr>
        <w:lastRenderedPageBreak/>
        <w:t>邮政、快递等各类电子商务主体到乡村布局，构建农村购物网络平台。鼓励企业抓住乡村旅游消费热点，发展“电商+旅游”模式，扩大线上销售规模，打造“网红打卡点”。强化与知名电商企业、平台合作，争取优惠活动资源，依托电商平台开展季节性特色农产品促销活动。积极引导和鼓励各乡（镇）打牢农村电商基础，开展电子商务进农村综合示范县创建工作，发展“猪小妹”、“最美村支书”、“青杠橄榄鸡”等网红品牌带动农产品销售，重点培育农特产品电商品牌，充分挖掘梳理地方农特产品，确立特色产业和主导产品，筛选适合电商销售的产品开展线上宣传推广，树立优质农产品专用品牌形象，推进县域产业标准化、规模化、品牌化，推动县域电商产业不断发展。</w:t>
      </w:r>
    </w:p>
    <w:p w:rsidR="0062356F" w:rsidRDefault="00D439F4">
      <w:pPr>
        <w:ind w:firstLine="602"/>
        <w:outlineLvl w:val="2"/>
        <w:rPr>
          <w:rFonts w:ascii="宋体" w:eastAsia="宋体" w:hAnsi="宋体"/>
          <w:b/>
          <w:szCs w:val="30"/>
        </w:rPr>
      </w:pPr>
      <w:bookmarkStart w:id="155" w:name="_Toc28651"/>
      <w:r>
        <w:rPr>
          <w:rFonts w:ascii="宋体" w:eastAsia="宋体" w:hAnsi="宋体" w:hint="eastAsia"/>
          <w:b/>
          <w:szCs w:val="30"/>
        </w:rPr>
        <w:t>五、做精做优乡村休闲旅游业</w:t>
      </w:r>
      <w:bookmarkEnd w:id="155"/>
    </w:p>
    <w:p w:rsidR="0062356F" w:rsidRDefault="00D439F4">
      <w:pPr>
        <w:ind w:firstLine="602"/>
        <w:rPr>
          <w:rFonts w:ascii="宋体" w:eastAsia="宋体" w:hAnsi="宋体"/>
          <w:szCs w:val="30"/>
        </w:rPr>
      </w:pPr>
      <w:r>
        <w:rPr>
          <w:rFonts w:ascii="宋体" w:eastAsia="宋体" w:hAnsi="宋体" w:hint="eastAsia"/>
          <w:b/>
          <w:bCs/>
        </w:rPr>
        <w:t>建设打造17片农旅融合片区。</w:t>
      </w:r>
      <w:r>
        <w:rPr>
          <w:rFonts w:ascii="宋体" w:eastAsia="宋体" w:hAnsi="宋体" w:hint="eastAsia"/>
          <w:szCs w:val="30"/>
        </w:rPr>
        <w:t>重点推进三峡之巅片区、九天龙凤片区、鹤峰片区、长江诗城产业带、云雾吐祥片区、白帝双凤片、平安乡提档升级片区、高铁新城－黄井－长龙山沿线、竹园五龙片、红土白鹤片、朱衣砚瓦（大槽）片、汾河镇白水池片、甲高镇光明烟山片、永乐镇乌云顶－长凼－铁甲沿线、梅溪河大桥－康乐－两河口－燕子岩－竹园镇沿线、登山步道－天鹅湖－南天门沿线、铁甲－祖师－九树－李湾－广营－小治沿线等17个农旅融合片区建设。</w:t>
      </w:r>
    </w:p>
    <w:p w:rsidR="0062356F" w:rsidRDefault="0062356F" w:rsidP="00B95640">
      <w:pPr>
        <w:pStyle w:val="Default"/>
        <w:ind w:firstLine="480"/>
        <w:rPr>
          <w:rFonts w:ascii="宋体" w:eastAsia="宋体" w:hAnsi="宋体" w:cs="宋体" w:hint="default"/>
          <w:color w:val="auto"/>
          <w:szCs w:val="30"/>
        </w:rPr>
      </w:pPr>
    </w:p>
    <w:p w:rsidR="0062356F" w:rsidRDefault="0062356F" w:rsidP="00B95640">
      <w:pPr>
        <w:ind w:firstLine="600"/>
        <w:rPr>
          <w:rFonts w:ascii="宋体" w:eastAsia="宋体" w:hAnsi="宋体"/>
          <w:szCs w:val="30"/>
        </w:rPr>
      </w:pPr>
    </w:p>
    <w:p w:rsidR="0062356F" w:rsidRDefault="0062356F" w:rsidP="00B95640">
      <w:pPr>
        <w:pStyle w:val="Default"/>
        <w:ind w:firstLine="480"/>
        <w:rPr>
          <w:rFonts w:ascii="宋体" w:eastAsia="宋体" w:hAnsi="宋体" w:cs="宋体" w:hint="default"/>
          <w:color w:val="auto"/>
          <w:szCs w:val="30"/>
        </w:rPr>
      </w:pPr>
    </w:p>
    <w:p w:rsidR="0062356F" w:rsidRDefault="0062356F" w:rsidP="00B95640">
      <w:pPr>
        <w:ind w:firstLine="600"/>
        <w:rPr>
          <w:rFonts w:ascii="宋体" w:eastAsia="宋体" w:hAnsi="宋体"/>
          <w:szCs w:val="30"/>
        </w:rPr>
      </w:pPr>
    </w:p>
    <w:p w:rsidR="0062356F" w:rsidRDefault="0062356F" w:rsidP="00B95640">
      <w:pPr>
        <w:pStyle w:val="Default"/>
        <w:ind w:firstLine="480"/>
        <w:rPr>
          <w:rFonts w:ascii="宋体" w:eastAsia="宋体" w:hAnsi="宋体" w:cs="宋体" w:hint="default"/>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62356F">
        <w:trPr>
          <w:trHeight w:val="420"/>
        </w:trPr>
        <w:tc>
          <w:tcPr>
            <w:tcW w:w="8522" w:type="dxa"/>
          </w:tcPr>
          <w:p w:rsidR="0062356F" w:rsidRDefault="00D439F4">
            <w:pPr>
              <w:spacing w:line="440" w:lineRule="exact"/>
              <w:ind w:firstLineChars="0" w:firstLine="0"/>
              <w:jc w:val="center"/>
              <w:rPr>
                <w:rFonts w:ascii="宋体" w:eastAsia="宋体" w:hAnsi="宋体"/>
                <w:b/>
              </w:rPr>
            </w:pPr>
            <w:r>
              <w:rPr>
                <w:rFonts w:ascii="宋体" w:eastAsia="宋体" w:hAnsi="宋体" w:hint="eastAsia"/>
                <w:b/>
                <w:szCs w:val="28"/>
              </w:rPr>
              <w:t>专栏10  农旅融合发展片区</w:t>
            </w:r>
          </w:p>
        </w:tc>
      </w:tr>
      <w:tr w:rsidR="0062356F">
        <w:trPr>
          <w:trHeight w:val="3103"/>
        </w:trPr>
        <w:tc>
          <w:tcPr>
            <w:tcW w:w="8522" w:type="dxa"/>
          </w:tcPr>
          <w:p w:rsidR="0062356F" w:rsidRDefault="00D439F4">
            <w:pPr>
              <w:spacing w:line="440" w:lineRule="exact"/>
              <w:ind w:firstLineChars="196" w:firstLine="590"/>
              <w:jc w:val="left"/>
              <w:rPr>
                <w:rFonts w:ascii="宋体" w:eastAsia="宋体" w:hAnsi="宋体"/>
                <w:b/>
                <w:szCs w:val="28"/>
              </w:rPr>
            </w:pPr>
            <w:r>
              <w:rPr>
                <w:rFonts w:ascii="宋体" w:eastAsia="宋体" w:hAnsi="宋体" w:hint="eastAsia"/>
                <w:b/>
                <w:szCs w:val="28"/>
              </w:rPr>
              <w:t>1.三峡之巅片区</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白帝石庙民宿改造、草堂太白桥风情美食街、白帝坪上营盘包旅游门户打造</w:t>
            </w:r>
          </w:p>
          <w:p w:rsidR="0062356F" w:rsidRDefault="00D439F4">
            <w:pPr>
              <w:spacing w:line="440" w:lineRule="exact"/>
              <w:ind w:firstLineChars="196" w:firstLine="590"/>
              <w:jc w:val="left"/>
              <w:rPr>
                <w:rFonts w:ascii="宋体" w:eastAsia="宋体" w:hAnsi="宋体"/>
                <w:b/>
                <w:szCs w:val="28"/>
              </w:rPr>
            </w:pPr>
            <w:r>
              <w:rPr>
                <w:rFonts w:ascii="宋体" w:eastAsia="宋体" w:hAnsi="宋体" w:hint="eastAsia"/>
                <w:b/>
                <w:szCs w:val="28"/>
              </w:rPr>
              <w:t>2.九天龙凤片区</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冯坪南津以工代赈生态农业观光园、三峡原乡旱夔门休闲游、高炉淌中药材基地与露营、兴隆旅游环线纳凉胜地、龙桥蔬菜基地体验观光游、龙桥采笋季开发游、金凤山风电资源游、大青龙大窝4A休闲游</w:t>
            </w:r>
          </w:p>
          <w:p w:rsidR="0062356F" w:rsidRDefault="00D439F4">
            <w:pPr>
              <w:spacing w:line="440" w:lineRule="exact"/>
              <w:ind w:firstLineChars="196" w:firstLine="590"/>
              <w:jc w:val="left"/>
              <w:rPr>
                <w:rFonts w:ascii="宋体" w:eastAsia="宋体" w:hAnsi="宋体"/>
                <w:b/>
                <w:szCs w:val="28"/>
              </w:rPr>
            </w:pPr>
            <w:r>
              <w:rPr>
                <w:rFonts w:ascii="宋体" w:eastAsia="宋体" w:hAnsi="宋体" w:hint="eastAsia"/>
                <w:b/>
                <w:szCs w:val="28"/>
              </w:rPr>
              <w:t>3.鹤峰片区</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G242鹤峰花果景观大道、奉节县鹤峰乡凤凰半岛情侣花海、鄂湘旅游鹤峰接待服务中心、奉节县鹤峰乡莲花生态农业观光体验园、环湖（三河）水乡景区打造、奉节县鹤峰乡三坪桃花及采摘体验园项目、 “莲”动鹤峰莲花主题高端民宿景点打造项目、鹤峰“盐茶古道”等历史遗迹文化旅游项目</w:t>
            </w:r>
          </w:p>
          <w:p w:rsidR="0062356F" w:rsidRDefault="00D439F4">
            <w:pPr>
              <w:spacing w:line="440" w:lineRule="exact"/>
              <w:ind w:firstLineChars="196" w:firstLine="590"/>
              <w:jc w:val="left"/>
              <w:rPr>
                <w:rFonts w:ascii="宋体" w:eastAsia="宋体" w:hAnsi="宋体"/>
                <w:b/>
                <w:szCs w:val="28"/>
              </w:rPr>
            </w:pPr>
            <w:r>
              <w:rPr>
                <w:rFonts w:ascii="宋体" w:eastAsia="宋体" w:hAnsi="宋体" w:hint="eastAsia"/>
                <w:b/>
                <w:szCs w:val="28"/>
              </w:rPr>
              <w:t>4.长江诗城产业带</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永乐三峡第一村、永乐大坝脐橙采摘观光游、安坪镇“水驿三沱”乡村振兴示范园、安坪土地整治首开区（搬迁遗址）观光游打造</w:t>
            </w:r>
          </w:p>
          <w:p w:rsidR="0062356F" w:rsidRDefault="00D439F4">
            <w:pPr>
              <w:spacing w:line="440" w:lineRule="exact"/>
              <w:ind w:firstLineChars="196" w:firstLine="590"/>
              <w:jc w:val="left"/>
              <w:rPr>
                <w:rFonts w:ascii="宋体" w:eastAsia="宋体" w:hAnsi="宋体"/>
                <w:b/>
                <w:szCs w:val="28"/>
              </w:rPr>
            </w:pPr>
            <w:r>
              <w:rPr>
                <w:rFonts w:ascii="宋体" w:eastAsia="宋体" w:hAnsi="宋体" w:hint="eastAsia"/>
                <w:b/>
                <w:szCs w:val="28"/>
              </w:rPr>
              <w:t>5.云雾吐祥片区</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云雾猫儿梁－刘家河资源开发、太和女儿城提升、吐祥石笋河葡萄休闲一条街、青龙发祥智能养蚕作坊式开发</w:t>
            </w:r>
          </w:p>
          <w:p w:rsidR="0062356F" w:rsidRDefault="00D439F4">
            <w:pPr>
              <w:spacing w:line="440" w:lineRule="exact"/>
              <w:ind w:firstLineChars="196" w:firstLine="590"/>
              <w:jc w:val="left"/>
              <w:rPr>
                <w:rFonts w:ascii="宋体" w:eastAsia="宋体" w:hAnsi="宋体"/>
                <w:b/>
                <w:szCs w:val="28"/>
              </w:rPr>
            </w:pPr>
            <w:r>
              <w:rPr>
                <w:rFonts w:ascii="宋体" w:eastAsia="宋体" w:hAnsi="宋体" w:hint="eastAsia"/>
                <w:b/>
                <w:szCs w:val="28"/>
              </w:rPr>
              <w:t>6.白帝双凤片</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羊儿山旅游开发与白茶文化打造、双凤民宿</w:t>
            </w:r>
          </w:p>
          <w:p w:rsidR="0062356F" w:rsidRDefault="00D439F4">
            <w:pPr>
              <w:spacing w:line="440" w:lineRule="exact"/>
              <w:ind w:firstLineChars="196" w:firstLine="590"/>
              <w:jc w:val="left"/>
              <w:rPr>
                <w:rFonts w:ascii="宋体" w:eastAsia="宋体" w:hAnsi="宋体"/>
                <w:b/>
                <w:szCs w:val="28"/>
              </w:rPr>
            </w:pPr>
            <w:r>
              <w:rPr>
                <w:rFonts w:ascii="宋体" w:eastAsia="宋体" w:hAnsi="宋体" w:hint="eastAsia"/>
                <w:b/>
                <w:szCs w:val="28"/>
              </w:rPr>
              <w:t>7.平安乡提档升级片区</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红色旅游打造、文昌田园综合体休闲游、青莲渡口坝休闲游</w:t>
            </w:r>
          </w:p>
          <w:p w:rsidR="0062356F" w:rsidRDefault="00D439F4">
            <w:pPr>
              <w:spacing w:line="440" w:lineRule="exact"/>
              <w:ind w:firstLineChars="196" w:firstLine="590"/>
              <w:jc w:val="left"/>
              <w:rPr>
                <w:rFonts w:ascii="宋体" w:eastAsia="宋体" w:hAnsi="宋体"/>
                <w:b/>
                <w:szCs w:val="28"/>
              </w:rPr>
            </w:pPr>
            <w:r>
              <w:rPr>
                <w:rFonts w:ascii="宋体" w:eastAsia="宋体" w:hAnsi="宋体" w:hint="eastAsia"/>
                <w:b/>
                <w:szCs w:val="28"/>
              </w:rPr>
              <w:t>8.高铁新城－黄井－长龙山沿线</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长龙山道教文化与农产品开发、公平“鱼米之乡”休闲开发</w:t>
            </w:r>
            <w:r>
              <w:rPr>
                <w:rFonts w:ascii="宋体" w:eastAsia="宋体" w:hAnsi="宋体" w:hint="eastAsia"/>
                <w:szCs w:val="28"/>
              </w:rPr>
              <w:lastRenderedPageBreak/>
              <w:t>游</w:t>
            </w:r>
          </w:p>
          <w:p w:rsidR="0062356F" w:rsidRDefault="00D439F4">
            <w:pPr>
              <w:spacing w:line="440" w:lineRule="exact"/>
              <w:ind w:firstLineChars="196" w:firstLine="590"/>
              <w:jc w:val="left"/>
              <w:rPr>
                <w:rFonts w:ascii="宋体" w:eastAsia="宋体" w:hAnsi="宋体"/>
                <w:b/>
                <w:szCs w:val="28"/>
              </w:rPr>
            </w:pPr>
            <w:r>
              <w:rPr>
                <w:rFonts w:ascii="宋体" w:eastAsia="宋体" w:hAnsi="宋体" w:hint="eastAsia"/>
                <w:b/>
                <w:szCs w:val="28"/>
              </w:rPr>
              <w:t>9.竹园五龙片</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农业与旅游资源结合游</w:t>
            </w:r>
          </w:p>
          <w:p w:rsidR="0062356F" w:rsidRDefault="00D439F4">
            <w:pPr>
              <w:ind w:firstLine="602"/>
              <w:rPr>
                <w:rFonts w:ascii="宋体" w:eastAsia="宋体" w:hAnsi="宋体"/>
                <w:b/>
                <w:szCs w:val="28"/>
              </w:rPr>
            </w:pPr>
            <w:r>
              <w:rPr>
                <w:rFonts w:ascii="宋体" w:eastAsia="宋体" w:hAnsi="宋体" w:hint="eastAsia"/>
                <w:b/>
                <w:szCs w:val="28"/>
              </w:rPr>
              <w:t>10.红土白鹤片</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种植体验观光园、宜农宜机培训拓展培训基地打造</w:t>
            </w:r>
          </w:p>
          <w:p w:rsidR="0062356F" w:rsidRDefault="00D439F4">
            <w:pPr>
              <w:spacing w:line="440" w:lineRule="exact"/>
              <w:ind w:firstLineChars="196" w:firstLine="590"/>
              <w:jc w:val="left"/>
              <w:rPr>
                <w:rFonts w:ascii="宋体" w:eastAsia="宋体" w:hAnsi="宋体"/>
                <w:b/>
                <w:szCs w:val="28"/>
              </w:rPr>
            </w:pPr>
            <w:r>
              <w:rPr>
                <w:rFonts w:ascii="宋体" w:eastAsia="宋体" w:hAnsi="宋体" w:hint="eastAsia"/>
                <w:b/>
                <w:szCs w:val="28"/>
              </w:rPr>
              <w:t>11.朱衣砚瓦（大槽）片</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砚瓦田园综合体休闲体验园</w:t>
            </w:r>
          </w:p>
          <w:p w:rsidR="0062356F" w:rsidRDefault="00D439F4">
            <w:pPr>
              <w:ind w:firstLine="602"/>
              <w:rPr>
                <w:rFonts w:ascii="宋体" w:eastAsia="宋体" w:hAnsi="宋体"/>
                <w:b/>
                <w:szCs w:val="28"/>
              </w:rPr>
            </w:pPr>
            <w:r>
              <w:rPr>
                <w:rFonts w:ascii="宋体" w:eastAsia="宋体" w:hAnsi="宋体" w:hint="eastAsia"/>
                <w:b/>
                <w:szCs w:val="28"/>
              </w:rPr>
              <w:t>12.汾河镇白水池片</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黄桃资源与休闲旅游、亚源农业生态游</w:t>
            </w:r>
          </w:p>
          <w:p w:rsidR="0062356F" w:rsidRDefault="00D439F4">
            <w:pPr>
              <w:ind w:firstLine="602"/>
              <w:rPr>
                <w:rFonts w:ascii="宋体" w:eastAsia="宋体" w:hAnsi="宋体"/>
                <w:b/>
                <w:szCs w:val="28"/>
              </w:rPr>
            </w:pPr>
            <w:r>
              <w:rPr>
                <w:rFonts w:ascii="宋体" w:eastAsia="宋体" w:hAnsi="宋体" w:hint="eastAsia"/>
                <w:b/>
                <w:szCs w:val="28"/>
              </w:rPr>
              <w:t>13.甲高镇光明烟山片</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万步梯与油橄榄休闲游、烟山小水果采摘体验与纳凉休闲游</w:t>
            </w:r>
          </w:p>
          <w:p w:rsidR="0062356F" w:rsidRDefault="00D439F4">
            <w:pPr>
              <w:ind w:firstLine="602"/>
              <w:rPr>
                <w:rFonts w:ascii="宋体" w:eastAsia="宋体" w:hAnsi="宋体"/>
                <w:b/>
                <w:szCs w:val="28"/>
              </w:rPr>
            </w:pPr>
            <w:r>
              <w:rPr>
                <w:rFonts w:ascii="宋体" w:eastAsia="宋体" w:hAnsi="宋体" w:hint="eastAsia"/>
                <w:b/>
                <w:szCs w:val="28"/>
              </w:rPr>
              <w:t>14.永乐镇乌云顶－长凼－铁甲沿线</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乌云顶资源优势与产业休闲开发、长凼农旅融合示范园</w:t>
            </w:r>
          </w:p>
          <w:p w:rsidR="0062356F" w:rsidRDefault="00D439F4">
            <w:pPr>
              <w:spacing w:line="440" w:lineRule="exact"/>
              <w:ind w:firstLineChars="196" w:firstLine="590"/>
              <w:jc w:val="left"/>
              <w:rPr>
                <w:rFonts w:ascii="宋体" w:eastAsia="宋体" w:hAnsi="宋体"/>
                <w:b/>
                <w:szCs w:val="28"/>
              </w:rPr>
            </w:pPr>
            <w:r>
              <w:rPr>
                <w:rFonts w:ascii="宋体" w:eastAsia="宋体" w:hAnsi="宋体" w:hint="eastAsia"/>
                <w:b/>
                <w:szCs w:val="28"/>
              </w:rPr>
              <w:t>15.梅溪河大桥－康乐－两河口－燕子岩－竹园镇沿线</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铁佛蛮王寨休闲游、河水方家梁花卉基地建设、燕子岩农业与旅游资源开发、竹园古镇保护与农业旅游开发</w:t>
            </w:r>
          </w:p>
          <w:p w:rsidR="0062356F" w:rsidRDefault="00D439F4">
            <w:pPr>
              <w:spacing w:line="440" w:lineRule="exact"/>
              <w:ind w:firstLineChars="196" w:firstLine="590"/>
              <w:jc w:val="left"/>
              <w:rPr>
                <w:rFonts w:ascii="宋体" w:eastAsia="宋体" w:hAnsi="宋体"/>
                <w:b/>
                <w:szCs w:val="28"/>
              </w:rPr>
            </w:pPr>
            <w:r>
              <w:rPr>
                <w:rFonts w:ascii="宋体" w:eastAsia="宋体" w:hAnsi="宋体" w:hint="eastAsia"/>
                <w:b/>
                <w:szCs w:val="28"/>
              </w:rPr>
              <w:t>16.登山步道－天鹅湖－南天门沿线</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农家乐与养生休闲游</w:t>
            </w:r>
          </w:p>
          <w:p w:rsidR="0062356F" w:rsidRDefault="00D439F4">
            <w:pPr>
              <w:spacing w:line="440" w:lineRule="exact"/>
              <w:ind w:firstLineChars="196" w:firstLine="590"/>
              <w:jc w:val="left"/>
              <w:rPr>
                <w:rFonts w:ascii="宋体" w:eastAsia="宋体" w:hAnsi="宋体"/>
                <w:b/>
                <w:szCs w:val="28"/>
              </w:rPr>
            </w:pPr>
            <w:r>
              <w:rPr>
                <w:rFonts w:ascii="宋体" w:eastAsia="宋体" w:hAnsi="宋体" w:hint="eastAsia"/>
                <w:b/>
                <w:szCs w:val="28"/>
              </w:rPr>
              <w:t>17.铁甲－祖师－九树－李湾－广营－小治</w:t>
            </w:r>
          </w:p>
          <w:p w:rsidR="0062356F" w:rsidRDefault="00D439F4">
            <w:pPr>
              <w:spacing w:line="440" w:lineRule="exact"/>
              <w:ind w:firstLineChars="196" w:firstLine="588"/>
              <w:jc w:val="left"/>
              <w:rPr>
                <w:rFonts w:ascii="宋体" w:eastAsia="宋体" w:hAnsi="宋体"/>
                <w:szCs w:val="28"/>
              </w:rPr>
            </w:pPr>
            <w:r>
              <w:rPr>
                <w:rFonts w:ascii="宋体" w:eastAsia="宋体" w:hAnsi="宋体" w:hint="eastAsia"/>
                <w:szCs w:val="28"/>
              </w:rPr>
              <w:t>九树智能蚕桑观光体验游、九树小水果采摘体验与农家乐休闲游</w:t>
            </w:r>
          </w:p>
        </w:tc>
      </w:tr>
    </w:tbl>
    <w:p w:rsidR="0062356F" w:rsidRDefault="00D439F4">
      <w:pPr>
        <w:ind w:firstLine="602"/>
        <w:rPr>
          <w:rFonts w:ascii="宋体" w:eastAsia="宋体" w:hAnsi="宋体"/>
        </w:rPr>
      </w:pPr>
      <w:r>
        <w:rPr>
          <w:rFonts w:ascii="宋体" w:eastAsia="宋体" w:hAnsi="宋体" w:hint="eastAsia"/>
          <w:b/>
          <w:bCs/>
        </w:rPr>
        <w:lastRenderedPageBreak/>
        <w:t>丰富乡村休闲体验产品供给。</w:t>
      </w:r>
      <w:r>
        <w:rPr>
          <w:rFonts w:ascii="宋体" w:eastAsia="宋体" w:hAnsi="宋体" w:hint="eastAsia"/>
        </w:rPr>
        <w:t>依托乡村资源，开发乡宿、乡游、乡食、乡购、乡娱等综合体验项目。开发“看乡景”产品，建设采摘园、垂钓园、风情街、民俗村、农业主题公园等景点，发展景观农业、观光采摘、休闲垂钓、特色动植物观赏等业态，打造一批田园康养基地和田园式花园式乡景基地。开发“品乡味”产品，鼓励优质特色农产品实现地产地销、就地加工，发展乡味</w:t>
      </w:r>
      <w:r>
        <w:rPr>
          <w:rFonts w:ascii="宋体" w:eastAsia="宋体" w:hAnsi="宋体" w:hint="eastAsia"/>
        </w:rPr>
        <w:lastRenderedPageBreak/>
        <w:t>食堂、风味小吃、特色食品，培育精品农家菜和厨艺达人，举办乡土菜、农家宴推介和大赛。开发“享乡俗”产品，发展民族风情游、民俗体验游、村落风光游等业态，创设村歌、村晚、旅游演艺、节庆展会等节目，开发传统工艺、民族服饰等民族民俗特色产品。开发“忆乡愁”产品，发展文化体验、教育农园、亲子体验、研学示范等业态，开展“体验乡村休闲、感悟乡土文化”“乡味从未散去、回首已是千年”等活动，讲好乡村故事，吸引居民望山见水忆乡愁。</w:t>
      </w:r>
    </w:p>
    <w:p w:rsidR="0062356F" w:rsidRDefault="00D439F4">
      <w:pPr>
        <w:ind w:firstLine="602"/>
        <w:rPr>
          <w:rFonts w:ascii="宋体" w:eastAsia="宋体" w:hAnsi="宋体"/>
        </w:rPr>
      </w:pPr>
      <w:r>
        <w:rPr>
          <w:rFonts w:ascii="宋体" w:eastAsia="宋体" w:hAnsi="宋体" w:hint="eastAsia"/>
          <w:b/>
          <w:bCs/>
        </w:rPr>
        <w:t>提升乡村休闲旅游水平。</w:t>
      </w:r>
      <w:r>
        <w:rPr>
          <w:rFonts w:ascii="宋体" w:eastAsia="宋体" w:hAnsi="宋体" w:hint="eastAsia"/>
        </w:rPr>
        <w:t>围绕已建、在建、拟建乡村旅游示范点，充分利用好各级财政资金及社会资本，以“绣花”功夫抓好乡村环境治理，以“标兵”姿态抓实乡村生活垃圾分类，以“园丁”精神抓好美丽庭院、美丽田园、美丽山水建设，改善餐饮、住宿、停车、厕所等设施条件，因地制宜加快推进农村生活污水治理。将先进的管理模式和理念引入乡村，制修订乡村休闲旅游服务规程和标准，用标准创响品牌，用品牌汇聚资源，增加公共服务供给能力，提高乡村旅游服务水平，让消费者体验乡村品质。</w:t>
      </w:r>
    </w:p>
    <w:p w:rsidR="0062356F" w:rsidRDefault="00D439F4">
      <w:pPr>
        <w:ind w:firstLine="602"/>
        <w:rPr>
          <w:rFonts w:ascii="宋体" w:eastAsia="宋体" w:hAnsi="宋体"/>
        </w:rPr>
      </w:pPr>
      <w:r>
        <w:rPr>
          <w:rFonts w:ascii="宋体" w:eastAsia="宋体" w:hAnsi="宋体" w:hint="eastAsia"/>
          <w:b/>
          <w:bCs/>
        </w:rPr>
        <w:t>实施“两带三镇九村”乡村休闲旅游精品工程。</w:t>
      </w:r>
      <w:r>
        <w:rPr>
          <w:rFonts w:ascii="宋体" w:eastAsia="宋体" w:hAnsi="宋体" w:hint="eastAsia"/>
        </w:rPr>
        <w:t>以长江南岸诗橙产业带、白帝城瞿塘峡农旅融合产业带2个示范带，鹤峰乡、草堂镇、平安乡3个乡村振兴示范乡镇，莲花社区、三沱村、青杠村、砚村、长凼村、三峡村、大坝村、坪上村、欧营村等9个乡村振兴示范村为重点，推动资源适度集聚，打造一批带有典型引领作用的乡村休闲旅游工程，构建奉节“点线面”结合的乡村</w:t>
      </w:r>
      <w:r>
        <w:rPr>
          <w:rFonts w:ascii="宋体" w:eastAsia="宋体" w:hAnsi="宋体" w:hint="eastAsia"/>
        </w:rPr>
        <w:lastRenderedPageBreak/>
        <w:t>休闲旅游发展格局。整合自然、历史、民俗、文化等资源，着眼长远，统筹考虑基础设施、村庄绿化、人居环境整治等要素，以高水平规划引领高水平建设，吸引社会资本参与脱贫乡村旅游项目的运维管理。以休闲农业园区建设、乡村风貌改造为基础，大力建设休闲农业采摘园，建成集生态农业观光、采摘、农事体验、文化活动体验、研学旅、餐饮、娱乐、休闲、住宿为一体的乡村休闲旅游精品工程，打造奉节乡村休闲旅游先行区。</w:t>
      </w:r>
    </w:p>
    <w:p w:rsidR="0062356F" w:rsidRDefault="00D439F4" w:rsidP="00C455CD">
      <w:pPr>
        <w:pStyle w:val="2"/>
        <w:adjustRightInd w:val="0"/>
        <w:snapToGrid w:val="0"/>
        <w:spacing w:afterLines="50"/>
        <w:rPr>
          <w:rFonts w:ascii="宋体" w:eastAsia="宋体" w:hAnsi="宋体"/>
          <w:bCs/>
          <w:szCs w:val="32"/>
        </w:rPr>
      </w:pPr>
      <w:bookmarkStart w:id="156" w:name="_Toc10859"/>
      <w:bookmarkStart w:id="157" w:name="_Toc20429"/>
      <w:r>
        <w:rPr>
          <w:rFonts w:ascii="宋体" w:eastAsia="宋体" w:hAnsi="宋体" w:hint="eastAsia"/>
          <w:bCs/>
          <w:szCs w:val="32"/>
        </w:rPr>
        <w:t>第六节 强化农业科技创新 做好产业科技支撑</w:t>
      </w:r>
      <w:bookmarkEnd w:id="156"/>
      <w:bookmarkEnd w:id="157"/>
    </w:p>
    <w:p w:rsidR="0062356F" w:rsidRDefault="00D439F4">
      <w:pPr>
        <w:ind w:firstLine="602"/>
        <w:outlineLvl w:val="2"/>
        <w:rPr>
          <w:rFonts w:ascii="宋体" w:eastAsia="宋体" w:hAnsi="宋体"/>
          <w:b/>
          <w:szCs w:val="30"/>
        </w:rPr>
      </w:pPr>
      <w:bookmarkStart w:id="158" w:name="_Toc23474"/>
      <w:r>
        <w:rPr>
          <w:rFonts w:ascii="宋体" w:eastAsia="宋体" w:hAnsi="宋体" w:hint="eastAsia"/>
          <w:b/>
          <w:szCs w:val="30"/>
        </w:rPr>
        <w:t>一、加强校地（企）合作</w:t>
      </w:r>
      <w:bookmarkEnd w:id="158"/>
    </w:p>
    <w:p w:rsidR="0062356F" w:rsidRDefault="00D439F4">
      <w:pPr>
        <w:ind w:firstLine="600"/>
        <w:rPr>
          <w:rFonts w:ascii="宋体" w:eastAsia="宋体" w:hAnsi="宋体"/>
        </w:rPr>
      </w:pPr>
      <w:r>
        <w:rPr>
          <w:rFonts w:ascii="宋体" w:eastAsia="宋体" w:hAnsi="宋体" w:hint="eastAsia"/>
        </w:rPr>
        <w:t>加强与中国农业大学、西南大学、市农科院、市林科院等高校院所在高端人才交流、科技成果转化等方面的战略合作，支持高等院校、科研院所到奉节设立研发推广基地、院士工作站、博士后科研工作站，开展奉节黑牛、油橄榄、智能蚕桑关键技术研究，柑橘优新品种引进试验示范，三峡美食奉节腊肉及盬子鸡产品开发与产业化关键技术研究，打造全县学校的示范性综合实践基地，加快实现重大科技成果有效转化。</w:t>
      </w:r>
    </w:p>
    <w:p w:rsidR="0062356F" w:rsidRDefault="00D439F4">
      <w:pPr>
        <w:ind w:firstLine="602"/>
        <w:outlineLvl w:val="2"/>
        <w:rPr>
          <w:rFonts w:ascii="宋体" w:eastAsia="宋体" w:hAnsi="宋体"/>
          <w:b/>
          <w:szCs w:val="30"/>
        </w:rPr>
      </w:pPr>
      <w:bookmarkStart w:id="159" w:name="_Toc9724"/>
      <w:bookmarkStart w:id="160" w:name="_Toc21951"/>
      <w:r>
        <w:rPr>
          <w:rFonts w:ascii="宋体" w:eastAsia="宋体" w:hAnsi="宋体" w:hint="eastAsia"/>
          <w:b/>
          <w:szCs w:val="30"/>
        </w:rPr>
        <w:t>二、搭建农业科技平台</w:t>
      </w:r>
      <w:bookmarkEnd w:id="159"/>
    </w:p>
    <w:p w:rsidR="0062356F" w:rsidRDefault="00D439F4">
      <w:pPr>
        <w:ind w:firstLine="600"/>
        <w:rPr>
          <w:rFonts w:ascii="宋体" w:eastAsia="宋体" w:hAnsi="宋体"/>
        </w:rPr>
      </w:pPr>
      <w:r>
        <w:rPr>
          <w:rFonts w:ascii="宋体" w:eastAsia="宋体" w:hAnsi="宋体" w:hint="eastAsia"/>
        </w:rPr>
        <w:t>打造国家油橄榄种植标准化示范区，建立豆腐柴技术研究中心，成立柑橘国家岗位科学家工作室，充实优化县脐橙研究所科研人员，充分发挥科研团队对主导产业自主创新的支撑和带动作用，提升科技综合实力。依托国家现代农业产业园，打造脐橙产业科技创新全国样板。支持创建智能蚕桑国家级星创天地、油橄</w:t>
      </w:r>
      <w:r>
        <w:rPr>
          <w:rFonts w:ascii="宋体" w:eastAsia="宋体" w:hAnsi="宋体" w:hint="eastAsia"/>
        </w:rPr>
        <w:lastRenderedPageBreak/>
        <w:t>榄市级星创天地，作为培育和发展高新技术产业的重要载体。</w:t>
      </w:r>
    </w:p>
    <w:p w:rsidR="0062356F" w:rsidRDefault="00D439F4">
      <w:pPr>
        <w:ind w:firstLine="602"/>
        <w:outlineLvl w:val="2"/>
        <w:rPr>
          <w:rFonts w:ascii="宋体" w:eastAsia="宋体" w:hAnsi="宋体"/>
          <w:b/>
          <w:szCs w:val="30"/>
        </w:rPr>
      </w:pPr>
      <w:bookmarkStart w:id="161" w:name="_Toc27502"/>
      <w:r>
        <w:rPr>
          <w:rFonts w:ascii="宋体" w:eastAsia="宋体" w:hAnsi="宋体" w:hint="eastAsia"/>
          <w:b/>
          <w:szCs w:val="30"/>
        </w:rPr>
        <w:t>三、开展新品种试验 新技术示范推广</w:t>
      </w:r>
      <w:bookmarkEnd w:id="161"/>
    </w:p>
    <w:p w:rsidR="0062356F" w:rsidRDefault="00D439F4">
      <w:pPr>
        <w:ind w:firstLine="600"/>
        <w:rPr>
          <w:rFonts w:ascii="宋体" w:eastAsia="宋体" w:hAnsi="宋体"/>
        </w:rPr>
      </w:pPr>
      <w:r>
        <w:rPr>
          <w:rFonts w:ascii="宋体" w:eastAsia="宋体" w:hAnsi="宋体" w:hint="eastAsia"/>
        </w:rPr>
        <w:t>开展种质资源普查、收集、保存与评价，加强县级优势特色品种的保护、创新和利用，建设柑橘、畜禽、中药材等种质资源库（圃、场、区）。构建完善农作物、畜禽、水产三大种业技术创新体系。攻克奉节脐橙、奉节黑牛、肉羊等产业选育种创新关键技术。制定种质资源气候区划，构建农作物制种关键环节气象保障体系。</w:t>
      </w:r>
    </w:p>
    <w:p w:rsidR="0062356F" w:rsidRDefault="00D439F4">
      <w:pPr>
        <w:ind w:firstLine="602"/>
        <w:outlineLvl w:val="2"/>
        <w:rPr>
          <w:rFonts w:ascii="宋体" w:eastAsia="宋体" w:hAnsi="宋体"/>
          <w:b/>
          <w:szCs w:val="30"/>
        </w:rPr>
      </w:pPr>
      <w:bookmarkStart w:id="162" w:name="_Toc12823"/>
      <w:r>
        <w:rPr>
          <w:rFonts w:ascii="宋体" w:eastAsia="宋体" w:hAnsi="宋体" w:hint="eastAsia"/>
          <w:b/>
          <w:szCs w:val="30"/>
        </w:rPr>
        <w:t>四、培育农业科技示范主体。</w:t>
      </w:r>
      <w:bookmarkEnd w:id="162"/>
    </w:p>
    <w:p w:rsidR="0062356F" w:rsidRDefault="00D439F4">
      <w:pPr>
        <w:ind w:firstLine="600"/>
        <w:rPr>
          <w:rFonts w:ascii="宋体" w:eastAsia="宋体" w:hAnsi="宋体"/>
        </w:rPr>
      </w:pPr>
      <w:r>
        <w:rPr>
          <w:rFonts w:ascii="宋体" w:eastAsia="宋体" w:hAnsi="宋体" w:hint="eastAsia"/>
        </w:rPr>
        <w:t>大力发展农业科技社会化服务，支持农业科技服务公司、专业服务组织、科技服务能力较强的农民合作社、家庭农场等社会化服务力量作为农业科技示范主体，开展多种形式的农业科技服务。每年选派市县级科技特派员30名，建设一批“科技小院”，示范推行“专家+农技人员+示范基地+示范主体+辐射带动户”的链式推广服务模式。到2025年，专业化精准化培训致富带头人400个，农业科技型企业达500家。</w:t>
      </w:r>
    </w:p>
    <w:p w:rsidR="0062356F" w:rsidRDefault="00D439F4">
      <w:pPr>
        <w:ind w:firstLine="602"/>
        <w:outlineLvl w:val="2"/>
        <w:rPr>
          <w:rFonts w:ascii="宋体" w:eastAsia="宋体" w:hAnsi="宋体"/>
          <w:b/>
          <w:szCs w:val="30"/>
        </w:rPr>
      </w:pPr>
      <w:bookmarkStart w:id="163" w:name="_Toc19791"/>
      <w:r>
        <w:rPr>
          <w:rFonts w:ascii="宋体" w:eastAsia="宋体" w:hAnsi="宋体" w:hint="eastAsia"/>
          <w:b/>
          <w:szCs w:val="30"/>
        </w:rPr>
        <w:t>五、深入开展农技随访</w:t>
      </w:r>
      <w:bookmarkEnd w:id="163"/>
    </w:p>
    <w:p w:rsidR="0062356F" w:rsidRDefault="00D439F4">
      <w:pPr>
        <w:ind w:firstLine="600"/>
        <w:rPr>
          <w:rFonts w:ascii="宋体" w:eastAsia="宋体" w:hAnsi="宋体"/>
        </w:rPr>
      </w:pPr>
      <w:r>
        <w:rPr>
          <w:rFonts w:ascii="宋体" w:eastAsia="宋体" w:hAnsi="宋体" w:hint="eastAsia"/>
          <w:shd w:val="clear" w:color="auto" w:fill="FFFFFF"/>
        </w:rPr>
        <w:t>进一步落实县农业农村委、县林业局、县脐橙产业发展中心、县烟草公司围绕重点产业开展专家团包片、包重点经营主体等工作。</w:t>
      </w:r>
      <w:r>
        <w:rPr>
          <w:rFonts w:ascii="宋体" w:eastAsia="宋体" w:hAnsi="宋体" w:hint="eastAsia"/>
        </w:rPr>
        <w:t>各乡镇（街道）组织落实技术队包村，打造1个农技随访示范村，1-2个随访示范经营主体，做到随时随地、随问随答、随叫随到。积极引进和培育农产品包销“经纪人”，每村打造一支</w:t>
      </w:r>
      <w:r>
        <w:rPr>
          <w:rFonts w:ascii="宋体" w:eastAsia="宋体" w:hAnsi="宋体" w:hint="eastAsia"/>
        </w:rPr>
        <w:lastRenderedPageBreak/>
        <w:t>以上以致富带头人为骨干的农产品包销队伍。</w:t>
      </w:r>
    </w:p>
    <w:p w:rsidR="0062356F" w:rsidRDefault="00D439F4">
      <w:pPr>
        <w:ind w:firstLine="602"/>
        <w:outlineLvl w:val="2"/>
        <w:rPr>
          <w:rFonts w:ascii="宋体" w:eastAsia="宋体" w:hAnsi="宋体"/>
          <w:b/>
          <w:szCs w:val="30"/>
        </w:rPr>
      </w:pPr>
      <w:bookmarkStart w:id="164" w:name="_Toc20864"/>
      <w:r>
        <w:rPr>
          <w:rFonts w:ascii="宋体" w:eastAsia="宋体" w:hAnsi="宋体" w:hint="eastAsia"/>
          <w:b/>
          <w:szCs w:val="30"/>
        </w:rPr>
        <w:t>六、强化农村科技人才培养</w:t>
      </w:r>
      <w:bookmarkEnd w:id="164"/>
    </w:p>
    <w:bookmarkEnd w:id="160"/>
    <w:p w:rsidR="0062356F" w:rsidRDefault="00D439F4">
      <w:pPr>
        <w:ind w:firstLine="600"/>
        <w:rPr>
          <w:rFonts w:ascii="宋体" w:eastAsia="宋体" w:hAnsi="宋体"/>
        </w:rPr>
      </w:pPr>
      <w:r>
        <w:rPr>
          <w:rFonts w:ascii="宋体" w:eastAsia="宋体" w:hAnsi="宋体" w:hint="eastAsia"/>
        </w:rPr>
        <w:t>建立健全政府主导的多元化投入机制，积极对接中国农业大学、西南大学、重庆农科院等国内一流农业院校，成立“院士工作站”“科技小院”等，开展农业技术培训。制定和完善政策措施，确保农业科技队伍建设出人才、引得来、用得上、留得住。在职称评定和人员编制上给予适度政策倾斜。遴选一批“田秀才”、“土专家”进入农民教育培训师资库，建立农村实用人才信息库，通过优先承包农村资源、优先使用农业政策、优先选任农村干部等手段，积极鼓励扶持各类“田秀才”、“土专家”兴办科研实体和经济实体。建立完善新型职业农民培育制度，加强对奉节有主导产业的农户、全县农业企业、农民合作社、家庭农场等农业经营主体以及建档立卡贫困户进行职业技术培训，开展富余“劳力”外出务工职业培训。探索职业农民职称评定制度。</w:t>
      </w:r>
    </w:p>
    <w:p w:rsidR="0062356F" w:rsidRDefault="00D439F4" w:rsidP="00C455CD">
      <w:pPr>
        <w:pStyle w:val="2"/>
        <w:adjustRightInd w:val="0"/>
        <w:snapToGrid w:val="0"/>
        <w:spacing w:afterLines="50"/>
        <w:rPr>
          <w:rFonts w:ascii="宋体" w:eastAsia="宋体" w:hAnsi="宋体"/>
          <w:bCs/>
          <w:szCs w:val="32"/>
        </w:rPr>
      </w:pPr>
      <w:bookmarkStart w:id="165" w:name="_Toc6418"/>
      <w:bookmarkStart w:id="166" w:name="_Toc22323"/>
      <w:r>
        <w:rPr>
          <w:rFonts w:ascii="宋体" w:eastAsia="宋体" w:hAnsi="宋体" w:hint="eastAsia"/>
          <w:bCs/>
          <w:szCs w:val="32"/>
        </w:rPr>
        <w:t>第七节  深化农村基层改革 提高农业产业组织化水平</w:t>
      </w:r>
      <w:bookmarkEnd w:id="165"/>
      <w:bookmarkEnd w:id="166"/>
    </w:p>
    <w:p w:rsidR="0062356F" w:rsidRDefault="00D439F4">
      <w:pPr>
        <w:ind w:firstLine="602"/>
        <w:outlineLvl w:val="2"/>
        <w:rPr>
          <w:rFonts w:ascii="宋体" w:eastAsia="宋体" w:hAnsi="宋体"/>
          <w:b/>
          <w:szCs w:val="30"/>
        </w:rPr>
      </w:pPr>
      <w:bookmarkStart w:id="167" w:name="_Toc1251"/>
      <w:r>
        <w:rPr>
          <w:rFonts w:ascii="宋体" w:eastAsia="宋体" w:hAnsi="宋体" w:hint="eastAsia"/>
          <w:b/>
          <w:szCs w:val="30"/>
        </w:rPr>
        <w:t>一、落实农村改革举措</w:t>
      </w:r>
      <w:bookmarkEnd w:id="167"/>
    </w:p>
    <w:p w:rsidR="0062356F" w:rsidRDefault="00D439F4">
      <w:pPr>
        <w:ind w:firstLine="602"/>
        <w:rPr>
          <w:rFonts w:ascii="宋体" w:eastAsia="宋体" w:hAnsi="宋体"/>
        </w:rPr>
      </w:pPr>
      <w:r>
        <w:rPr>
          <w:rFonts w:ascii="宋体" w:eastAsia="宋体" w:hAnsi="宋体" w:hint="eastAsia"/>
          <w:b/>
          <w:bCs/>
        </w:rPr>
        <w:t>推进农村“三变”改革。</w:t>
      </w:r>
      <w:r>
        <w:rPr>
          <w:rFonts w:ascii="宋体" w:eastAsia="宋体" w:hAnsi="宋体" w:hint="eastAsia"/>
        </w:rPr>
        <w:t>深化乡、村两级清产核资，全面清理土地资源、森林资源、固定资产、集体资金以及其他资源资产，按程序开展资源资产价值评估，摸清农村“三变”改革家底。开展确权确股，确认集体所有权、农村土地承包经营权、林权、宅基地使用权，以及财政投入形成资产的所有权、经营权、收益权，将集体所有的经营性净资产折股量化到每一个集体经济组织成</w:t>
      </w:r>
      <w:r>
        <w:rPr>
          <w:rFonts w:ascii="宋体" w:eastAsia="宋体" w:hAnsi="宋体" w:hint="eastAsia"/>
        </w:rPr>
        <w:lastRenderedPageBreak/>
        <w:t>员，夯实农村“三变”改革基础。加快组建农村集体经济组织，培育承接主体，搭建农村“三变”改革平台。明确入股范围、规范股权管理、创新经营模式、推进合股联营，构建农村“三变”改革机制。健全收益分配机制、加强股份分红管理，规范收益分配，释放农村“三变”改革红利。</w:t>
      </w:r>
    </w:p>
    <w:p w:rsidR="0062356F" w:rsidRDefault="00D439F4">
      <w:pPr>
        <w:ind w:firstLine="602"/>
        <w:rPr>
          <w:rFonts w:ascii="宋体" w:eastAsia="宋体" w:hAnsi="宋体"/>
        </w:rPr>
      </w:pPr>
      <w:r>
        <w:rPr>
          <w:rFonts w:ascii="宋体" w:eastAsia="宋体" w:hAnsi="宋体" w:hint="eastAsia"/>
          <w:b/>
          <w:bCs/>
        </w:rPr>
        <w:t>推动农村土地“三权分置”。</w:t>
      </w:r>
      <w:r>
        <w:rPr>
          <w:rFonts w:ascii="宋体" w:eastAsia="宋体" w:hAnsi="宋体" w:hint="eastAsia"/>
        </w:rPr>
        <w:t>落实宅基地集体所有权，保障宅基地农户资格权和农民房屋财产权，适度放活宅基地和农民房屋使用权，不得违规违法买卖宅基地，严格实行土地用途管制，严禁下乡利用农村宅基地建设别墅大院和私人会馆。积极探索农村空闲宅基地有偿使用、有偿退出和内部流转机制，通过转移支付等形式增加农村集体组织针对空闲宅基地退出等方面的补助，探索推动农民住房财产权抵押、担保和转让。推进农村土地承包经营权确权登记颁证工作，建立集影像、图形、权属为一体的农村土地承包经营权管理信息数据库和管理信息系统。建立健全土地流转服务机构，搭建土地流转服务平台，加强流转合同管理，引导流转双方使用合同示范文本。完善工商资本租赁农地监管和风险防范机制，严格准入门槛，确保土地经营权规范有序流转。加强农村土地承包经营纠纷调解仲裁体系建设，完善基层农村土地承包调解机制，妥善化解土地承包经营纠纷，有效维护各权利主体的合法权益。</w:t>
      </w:r>
    </w:p>
    <w:p w:rsidR="0062356F" w:rsidRDefault="00D439F4">
      <w:pPr>
        <w:ind w:firstLine="602"/>
        <w:rPr>
          <w:rFonts w:ascii="宋体" w:eastAsia="宋体" w:hAnsi="宋体"/>
        </w:rPr>
      </w:pPr>
      <w:r>
        <w:rPr>
          <w:rFonts w:ascii="宋体" w:eastAsia="宋体" w:hAnsi="宋体" w:hint="eastAsia"/>
          <w:b/>
          <w:szCs w:val="30"/>
        </w:rPr>
        <w:t>完善农用地保障机制。</w:t>
      </w:r>
      <w:r>
        <w:rPr>
          <w:rFonts w:ascii="宋体" w:eastAsia="宋体" w:hAnsi="宋体" w:hint="eastAsia"/>
        </w:rPr>
        <w:t>强化农业农村各项土地利用活动统筹力度，优化耕地保护、乡村建设、产业发展、生态保护等用地布</w:t>
      </w:r>
      <w:r>
        <w:rPr>
          <w:rFonts w:ascii="宋体" w:eastAsia="宋体" w:hAnsi="宋体" w:hint="eastAsia"/>
        </w:rPr>
        <w:lastRenderedPageBreak/>
        <w:t>局。土地利用总体规划优先安排农村基础设施和公共服务设施用地，交通、水利等政府投资基础设施项目用地，应保尽保，做好农业农村发展项目用地保障。在符合土地利用总体规划前提下，允许通过村级土地利用规划，调整优化乡村用地布局，有效利用农村零星分散的存量建设用地，预留部分规划建设用地指标用于单独选址的农业设施和休闲旅游设施等建设。争取开展利用收储农村闲置建设用地发展农村新产业新业态试点。进一步完善设施农业用地政策，积极争取乡村振兴试验示范、农村</w:t>
      </w:r>
      <w:r w:rsidR="00C455CD">
        <w:rPr>
          <w:rFonts w:ascii="宋体" w:eastAsia="宋体" w:hAnsi="宋体" w:hint="eastAsia"/>
        </w:rPr>
        <w:t>一、二、三产业</w:t>
      </w:r>
      <w:r>
        <w:rPr>
          <w:rFonts w:ascii="宋体" w:eastAsia="宋体" w:hAnsi="宋体" w:hint="eastAsia"/>
        </w:rPr>
        <w:t>融合发展用地专项指标。实行村域内建设用地增减挂钩。深挖农村土地资源潜力，全面清理核实并盘活存量集体建设用地、闲置宅基地等土地资源。</w:t>
      </w:r>
    </w:p>
    <w:p w:rsidR="0062356F" w:rsidRDefault="00D439F4">
      <w:pPr>
        <w:ind w:firstLine="602"/>
        <w:rPr>
          <w:rFonts w:ascii="宋体" w:eastAsia="宋体" w:hAnsi="宋体"/>
        </w:rPr>
      </w:pPr>
      <w:r>
        <w:rPr>
          <w:rFonts w:ascii="宋体" w:eastAsia="宋体" w:hAnsi="宋体" w:hint="eastAsia"/>
          <w:b/>
          <w:bCs/>
        </w:rPr>
        <w:t>推动“三社”融合发展。</w:t>
      </w:r>
      <w:r>
        <w:rPr>
          <w:rFonts w:ascii="宋体" w:eastAsia="宋体" w:hAnsi="宋体" w:hint="eastAsia"/>
        </w:rPr>
        <w:t>探索供销社、农民专业合作社、信用社融合发展新机制，推动“三社”在组织形态、生产经营、利益联结等方面融合发展，提升为农服务能力。组织农业经营主体申请重庆农商行下沉金融服务，助力破解农业经营主体融资难、融资贵难题。开展农民专业合作社信用评价体系建设试点。深化供销合作社综合改革，开展生产、供销、信用“三位一体”综合合作试点，提升供销社农业社会化服务能力和农产品流通服务能力。实施“三社”融合主体培育工程，加强基层供销社、农民专业合作社规范化建设。到2025年，乡镇基层社总量稳定在X个，培育基层社示范社X个，改造建设农村综合服务社X个。</w:t>
      </w:r>
    </w:p>
    <w:p w:rsidR="0062356F" w:rsidRDefault="00D439F4">
      <w:pPr>
        <w:ind w:firstLine="602"/>
        <w:outlineLvl w:val="2"/>
        <w:rPr>
          <w:rFonts w:ascii="宋体" w:eastAsia="宋体" w:hAnsi="宋体"/>
          <w:b/>
          <w:szCs w:val="30"/>
        </w:rPr>
      </w:pPr>
      <w:bookmarkStart w:id="168" w:name="_Toc32010"/>
      <w:bookmarkStart w:id="169" w:name="_Toc8212"/>
      <w:r>
        <w:rPr>
          <w:rFonts w:ascii="宋体" w:eastAsia="宋体" w:hAnsi="宋体" w:hint="eastAsia"/>
          <w:b/>
          <w:szCs w:val="30"/>
        </w:rPr>
        <w:t>二、积极组建产业化联合体</w:t>
      </w:r>
      <w:bookmarkEnd w:id="168"/>
    </w:p>
    <w:p w:rsidR="0062356F" w:rsidRDefault="00D439F4">
      <w:pPr>
        <w:ind w:firstLine="600"/>
        <w:rPr>
          <w:rFonts w:ascii="宋体" w:eastAsia="宋体" w:hAnsi="宋体"/>
          <w:szCs w:val="30"/>
        </w:rPr>
      </w:pPr>
      <w:r>
        <w:rPr>
          <w:rFonts w:ascii="宋体" w:eastAsia="宋体" w:hAnsi="宋体" w:hint="eastAsia"/>
          <w:szCs w:val="30"/>
        </w:rPr>
        <w:lastRenderedPageBreak/>
        <w:t>以帮助农民、提高农民、富裕农民为目标，以发展现代农业为方向，以创新农业经营体制机制为动力，以脐橙、中药材、蚕桑、茶叶、畜牧等优势产业为重点，分乡镇、跨乡镇积极培育发展一批带农作用突出、综合竞争力强、稳定可持续发展的农业产业化联合体，促进龙头企业、农民合作社和家庭农场进行深度融合，县脐橙产业发展中心、县农技中心、县供销合作社主动参与产业化联合体的建立。通过联合体的建立，打通从农业生产向加工、流通、销售、旅游等二三产业环节连接的路径，推进农村</w:t>
      </w:r>
      <w:r w:rsidR="00C455CD">
        <w:rPr>
          <w:rFonts w:ascii="宋体" w:eastAsia="宋体" w:hAnsi="宋体" w:hint="eastAsia"/>
          <w:szCs w:val="30"/>
        </w:rPr>
        <w:t>一、二、三产业</w:t>
      </w:r>
      <w:r>
        <w:rPr>
          <w:rFonts w:ascii="宋体" w:eastAsia="宋体" w:hAnsi="宋体" w:hint="eastAsia"/>
          <w:szCs w:val="30"/>
        </w:rPr>
        <w:t>融合发展；通过提升农业产业价值链，完善订单保底收购、二次利润返还、股份分红等利益联结机制，示范带动普通农户共同发展。以重庆赤甲集团等为引领构建脐橙产业化联合体、以祥飞公司为引领构建蚕桑产业化联合体、以鑫桥公司为引领构建龙桥蔬菜产业化联合体、以</w:t>
      </w:r>
      <w:r>
        <w:rPr>
          <w:rFonts w:ascii="宋体" w:eastAsia="宋体" w:hAnsi="宋体" w:hint="eastAsia"/>
          <w:szCs w:val="28"/>
        </w:rPr>
        <w:t>九品茶叶有限公司为引领构建奉节白茶产业化联合体</w:t>
      </w:r>
      <w:r>
        <w:rPr>
          <w:rFonts w:ascii="宋体" w:eastAsia="宋体" w:hAnsi="宋体" w:hint="eastAsia"/>
          <w:szCs w:val="30"/>
        </w:rPr>
        <w:t>。到2025年，十大产业各建立1个以上产业化联合体。</w:t>
      </w:r>
    </w:p>
    <w:p w:rsidR="0062356F" w:rsidRDefault="00D439F4">
      <w:pPr>
        <w:ind w:firstLine="602"/>
        <w:outlineLvl w:val="2"/>
        <w:rPr>
          <w:rFonts w:ascii="宋体" w:eastAsia="宋体" w:hAnsi="宋体"/>
          <w:b/>
          <w:szCs w:val="30"/>
        </w:rPr>
      </w:pPr>
      <w:bookmarkStart w:id="170" w:name="_Toc6195"/>
      <w:r>
        <w:rPr>
          <w:rFonts w:ascii="宋体" w:eastAsia="宋体" w:hAnsi="宋体" w:hint="eastAsia"/>
          <w:b/>
          <w:szCs w:val="30"/>
        </w:rPr>
        <w:t>三、壮大新型农业经营主体</w:t>
      </w:r>
      <w:bookmarkEnd w:id="170"/>
    </w:p>
    <w:p w:rsidR="0062356F" w:rsidRDefault="00D439F4">
      <w:pPr>
        <w:ind w:firstLine="602"/>
        <w:rPr>
          <w:rFonts w:ascii="宋体" w:eastAsia="宋体" w:hAnsi="宋体"/>
        </w:rPr>
      </w:pPr>
      <w:r>
        <w:rPr>
          <w:rFonts w:ascii="宋体" w:eastAsia="宋体" w:hAnsi="宋体" w:hint="eastAsia"/>
          <w:b/>
          <w:szCs w:val="30"/>
        </w:rPr>
        <w:t>加快培育新型农业经营主体。</w:t>
      </w:r>
      <w:r>
        <w:rPr>
          <w:rFonts w:ascii="宋体" w:eastAsia="宋体" w:hAnsi="宋体" w:hint="eastAsia"/>
        </w:rPr>
        <w:t>大力培育家庭农场、农民合作社、社会化服务组织等新型经营主体。充分利用惠农政策，鼓励新型职业农民、农村经纪人、高校毕业生、退役军人、返乡创业农民工以及农业科技人员从事农业创业，采取流转土地、投资入股、合作经营等多种方式发展规模种养大户；引导农村能人、务工返乡人员、退伍军人、新型职业农民、大学毕业生通过土地流</w:t>
      </w:r>
      <w:r>
        <w:rPr>
          <w:rFonts w:ascii="宋体" w:eastAsia="宋体" w:hAnsi="宋体" w:hint="eastAsia"/>
        </w:rPr>
        <w:lastRenderedPageBreak/>
        <w:t>转、托管入股、统种分管、代耕代种社会化服务等联农带农发展适度规模经营；大力发展专业合作、股份合作、社区合作等多种形式的农民合作社，推动生产合作、区域合作和同业联合发展，开展农民合作社示范社创建工作。每年选派市县级科技特派员30名，建设一批“科技小院”，示范推行“专家+农技人员+示范基地+示范主体+辐射带动户”的链式推广服务模式。力争到2025年，新增家庭农（林）场、农民专业合作社、农业企业等新型经营主体100个，专业化精准化培训致富带头人400个，农业科技型企业达500家。</w:t>
      </w:r>
    </w:p>
    <w:p w:rsidR="0062356F" w:rsidRDefault="00D439F4">
      <w:pPr>
        <w:ind w:firstLine="602"/>
        <w:rPr>
          <w:rFonts w:ascii="宋体" w:eastAsia="宋体" w:hAnsi="宋体"/>
          <w:szCs w:val="30"/>
        </w:rPr>
      </w:pPr>
      <w:r>
        <w:rPr>
          <w:rFonts w:ascii="宋体" w:eastAsia="宋体" w:hAnsi="宋体" w:hint="eastAsia"/>
          <w:b/>
          <w:szCs w:val="30"/>
        </w:rPr>
        <w:t>培育发展龙头企业</w:t>
      </w:r>
      <w:r>
        <w:rPr>
          <w:rFonts w:ascii="宋体" w:eastAsia="宋体" w:hAnsi="宋体" w:hint="eastAsia"/>
          <w:b/>
          <w:bCs/>
          <w:szCs w:val="30"/>
        </w:rPr>
        <w:t>。</w:t>
      </w:r>
      <w:r>
        <w:rPr>
          <w:rFonts w:ascii="宋体" w:eastAsia="宋体" w:hAnsi="宋体" w:hint="eastAsia"/>
          <w:szCs w:val="30"/>
        </w:rPr>
        <w:t>重点抓好脐橙、蔬菜、中药材、蚕桑、白茶等优势产业本土龙头企业培育，加大奉节县祥飞茧丝绸有限公司、奉节鑫桥农业开发有限公司、</w:t>
      </w:r>
      <w:r>
        <w:rPr>
          <w:rFonts w:ascii="宋体" w:eastAsia="宋体" w:hAnsi="宋体" w:hint="eastAsia"/>
          <w:szCs w:val="28"/>
        </w:rPr>
        <w:t>九品茶叶有限公司等企业的政策支持。鼓励</w:t>
      </w:r>
      <w:r>
        <w:rPr>
          <w:rFonts w:ascii="宋体" w:eastAsia="宋体" w:hAnsi="宋体" w:hint="eastAsia"/>
          <w:szCs w:val="30"/>
        </w:rPr>
        <w:t>本土龙头企业适度延伸企业自身产业链条，加强同行业、上下产业链等企业集群发展，形成种养、加工、销售连接紧密且配套完善的产业体系。</w:t>
      </w:r>
      <w:r>
        <w:rPr>
          <w:rFonts w:ascii="宋体" w:eastAsia="宋体" w:hAnsi="宋体" w:hint="eastAsia"/>
          <w:szCs w:val="28"/>
        </w:rPr>
        <w:t>推进龙头企业加强区域特色农产品品牌培育，打造具有市场竞争力的知名品牌。支持龙头企业申请注册商标、农产品地理标志和申报自主知识产权专利。</w:t>
      </w:r>
      <w:r>
        <w:rPr>
          <w:rFonts w:ascii="宋体" w:eastAsia="宋体" w:hAnsi="宋体" w:hint="eastAsia"/>
          <w:szCs w:val="30"/>
        </w:rPr>
        <w:t>引导年销售收入超过1000万元的成长型龙头企业通过强化现代企业管理，健全市场营销网络，推进规模化发展、品牌化经营，增强市场竞争能力。到2025年，培育本土龙头企业国家级2个，市级20个，县级200个，确保每个优势产业均有超过2家龙头企业支撑。</w:t>
      </w:r>
    </w:p>
    <w:p w:rsidR="0062356F" w:rsidRDefault="00D439F4">
      <w:pPr>
        <w:ind w:firstLine="602"/>
        <w:outlineLvl w:val="2"/>
        <w:rPr>
          <w:rFonts w:ascii="宋体" w:eastAsia="宋体" w:hAnsi="宋体"/>
          <w:b/>
          <w:szCs w:val="30"/>
        </w:rPr>
      </w:pPr>
      <w:bookmarkStart w:id="171" w:name="_Toc22667"/>
      <w:r>
        <w:rPr>
          <w:rFonts w:ascii="宋体" w:eastAsia="宋体" w:hAnsi="宋体" w:hint="eastAsia"/>
          <w:b/>
          <w:szCs w:val="30"/>
        </w:rPr>
        <w:lastRenderedPageBreak/>
        <w:t>四、壮大集体经济</w:t>
      </w:r>
      <w:bookmarkEnd w:id="171"/>
    </w:p>
    <w:p w:rsidR="0062356F" w:rsidRDefault="00D439F4">
      <w:pPr>
        <w:ind w:firstLine="602"/>
        <w:rPr>
          <w:rFonts w:ascii="宋体" w:eastAsia="宋体" w:hAnsi="宋体"/>
        </w:rPr>
      </w:pPr>
      <w:r>
        <w:rPr>
          <w:rFonts w:ascii="宋体" w:eastAsia="宋体" w:hAnsi="宋体" w:hint="eastAsia"/>
          <w:b/>
          <w:szCs w:val="30"/>
        </w:rPr>
        <w:t>强化村级集体经济招才引智。</w:t>
      </w:r>
      <w:r>
        <w:rPr>
          <w:rFonts w:ascii="宋体" w:eastAsia="宋体" w:hAnsi="宋体" w:hint="eastAsia"/>
        </w:rPr>
        <w:t>结合各街镇需求，按照组织选派和个人自愿相结合的原则，从机关企事业单位在职人员中选派一批优秀年轻党员干部到集体经济重点村、党组织软弱涣散村、乡村振兴任务重的村担任第一书记，帮助建强组织，推动经济发展，提高服务能力，提升治理水平。从村党组织、村民委员会干部及乡村能人中，优选懂政策、会经营、善管理、敢创新的中青年人才，培养成为村级集体经济发展领头人。支持符合条件的企事业单位农业科技人员、企业家、城市工商从业者、大学毕业生、复员军人等返乡下乡，以资金、技术入股等形式，与村级集体经济组织合作创办实体项目。</w:t>
      </w:r>
    </w:p>
    <w:p w:rsidR="0062356F" w:rsidRDefault="00D439F4">
      <w:pPr>
        <w:ind w:firstLine="602"/>
        <w:rPr>
          <w:rFonts w:ascii="宋体" w:eastAsia="宋体" w:hAnsi="宋体"/>
          <w:spacing w:val="-6"/>
        </w:rPr>
      </w:pPr>
      <w:r>
        <w:rPr>
          <w:rFonts w:ascii="宋体" w:eastAsia="宋体" w:hAnsi="宋体" w:hint="eastAsia"/>
          <w:b/>
          <w:szCs w:val="30"/>
        </w:rPr>
        <w:t>壮大集体经济股本。</w:t>
      </w:r>
      <w:r>
        <w:rPr>
          <w:rFonts w:ascii="宋体" w:eastAsia="宋体" w:hAnsi="宋体" w:hint="eastAsia"/>
          <w:spacing w:val="-6"/>
        </w:rPr>
        <w:t>依法对“三资”进行了清理整顿，高效整合村集体闲置土地、房产、生产装备设施等资源资产，通过土地发包、集体房屋租赁等方式发展集体经济。</w:t>
      </w:r>
    </w:p>
    <w:p w:rsidR="0062356F" w:rsidRDefault="00D439F4">
      <w:pPr>
        <w:ind w:firstLine="602"/>
        <w:rPr>
          <w:rFonts w:ascii="宋体" w:eastAsia="宋体" w:hAnsi="宋体"/>
        </w:rPr>
      </w:pPr>
      <w:r>
        <w:rPr>
          <w:rFonts w:ascii="宋体" w:eastAsia="宋体" w:hAnsi="宋体" w:hint="eastAsia"/>
          <w:b/>
          <w:szCs w:val="30"/>
        </w:rPr>
        <w:t>改革投资模式。</w:t>
      </w:r>
      <w:r>
        <w:rPr>
          <w:rFonts w:ascii="宋体" w:eastAsia="宋体" w:hAnsi="宋体" w:hint="eastAsia"/>
        </w:rPr>
        <w:t>深化改革政府投资项目模式，按项目建设属地原则，将政府投资类的小型项目所形成的资产转化为集体经济资产，形成以（政府）投资变（集体）资产、资产变资本、资本变股本、股本变项目、项目变产出、产出变效益，效益转为新一轮投资，不断推进集体经济实力增强。</w:t>
      </w:r>
    </w:p>
    <w:p w:rsidR="0062356F" w:rsidRDefault="00D439F4">
      <w:pPr>
        <w:ind w:firstLine="602"/>
        <w:rPr>
          <w:rFonts w:ascii="宋体" w:eastAsia="宋体" w:hAnsi="宋体"/>
          <w:spacing w:val="-6"/>
        </w:rPr>
      </w:pPr>
      <w:r>
        <w:rPr>
          <w:rFonts w:ascii="宋体" w:eastAsia="宋体" w:hAnsi="宋体" w:hint="eastAsia"/>
          <w:b/>
          <w:szCs w:val="30"/>
        </w:rPr>
        <w:t>带动集体经济增值。</w:t>
      </w:r>
      <w:r>
        <w:rPr>
          <w:rFonts w:ascii="宋体" w:eastAsia="宋体" w:hAnsi="宋体" w:hint="eastAsia"/>
          <w:spacing w:val="-6"/>
        </w:rPr>
        <w:t>依托已形成的产业优势，延链补链，发展农产品初加工、销售服务等产业，实现农村集体经济与产业发展互促增长，效益不断提高，集体经济不断增值。</w:t>
      </w:r>
    </w:p>
    <w:p w:rsidR="0062356F" w:rsidRDefault="00D439F4">
      <w:pPr>
        <w:ind w:firstLine="600"/>
        <w:rPr>
          <w:rFonts w:ascii="宋体" w:eastAsia="宋体" w:hAnsi="宋体"/>
          <w:szCs w:val="30"/>
        </w:rPr>
      </w:pPr>
      <w:r>
        <w:rPr>
          <w:rFonts w:ascii="宋体" w:eastAsia="宋体" w:hAnsi="宋体" w:hint="eastAsia"/>
        </w:rPr>
        <w:lastRenderedPageBreak/>
        <w:t>到2025年，打造50个新型农村集体经济组织示范村，每个村年经营性收入超过30万元。</w:t>
      </w:r>
    </w:p>
    <w:p w:rsidR="0062356F" w:rsidRDefault="00D439F4">
      <w:pPr>
        <w:ind w:firstLine="602"/>
        <w:outlineLvl w:val="2"/>
        <w:rPr>
          <w:rFonts w:ascii="宋体" w:eastAsia="宋体" w:hAnsi="宋体"/>
          <w:b/>
          <w:szCs w:val="30"/>
        </w:rPr>
      </w:pPr>
      <w:bookmarkStart w:id="172" w:name="_Toc19453"/>
      <w:r>
        <w:rPr>
          <w:rFonts w:ascii="宋体" w:eastAsia="宋体" w:hAnsi="宋体" w:hint="eastAsia"/>
          <w:b/>
          <w:szCs w:val="30"/>
        </w:rPr>
        <w:t>五、培育农业社会化服务组织</w:t>
      </w:r>
      <w:bookmarkEnd w:id="169"/>
      <w:bookmarkEnd w:id="172"/>
    </w:p>
    <w:p w:rsidR="0062356F" w:rsidRDefault="00D439F4">
      <w:pPr>
        <w:ind w:firstLine="600"/>
        <w:rPr>
          <w:rFonts w:ascii="宋体" w:eastAsia="宋体" w:hAnsi="宋体"/>
        </w:rPr>
      </w:pPr>
      <w:r>
        <w:rPr>
          <w:rFonts w:ascii="宋体" w:eastAsia="宋体" w:hAnsi="宋体" w:hint="eastAsia"/>
        </w:rPr>
        <w:t>积极发展农资配送、良种繁育、病虫害防治、农机作业、农业废弃物处理、信息咨询、农业全程社会化服务等生产服务业。重点培育一批服务功能全、组织能力强、运行管理规范的综合性服务公司，开展覆盖产前、产中、产后全过程的农业社会化服务。大力开展财政购买农业生产社会化服务试点，推广合作式、托管式、订单式等农业生产性服务。建立完善农业社会化服务标准体系，探索打造农业社会化服务公共品牌，整合各方面要素，建设农业社会化服务平台，培育专业化管护队伍。创新服务机制，延伸服务产业链，按照“风险共担、利益共享”的原则，建立服务对象与服务主体之间紧密合作关系和利益联结机制。探索“托管服务”“订单服务”“平台服务”“代耕代种”“股份合作”“站点服务”等多种社会化服务模式。</w:t>
      </w:r>
    </w:p>
    <w:p w:rsidR="0062356F" w:rsidRDefault="0062356F">
      <w:pPr>
        <w:ind w:firstLine="602"/>
        <w:rPr>
          <w:rFonts w:ascii="宋体" w:eastAsia="宋体" w:hAnsi="宋体"/>
          <w:b/>
          <w:bCs/>
        </w:rPr>
        <w:sectPr w:rsidR="0062356F">
          <w:footerReference w:type="default" r:id="rId15"/>
          <w:pgSz w:w="11906" w:h="16838"/>
          <w:pgMar w:top="1440" w:right="1800" w:bottom="1440" w:left="1800" w:header="851" w:footer="992" w:gutter="0"/>
          <w:pgNumType w:start="1"/>
          <w:cols w:space="425"/>
          <w:docGrid w:type="lines" w:linePitch="312"/>
        </w:sectPr>
      </w:pPr>
    </w:p>
    <w:p w:rsidR="0062356F" w:rsidRDefault="00D439F4" w:rsidP="00C455CD">
      <w:pPr>
        <w:pStyle w:val="1"/>
        <w:spacing w:beforeLines="50" w:afterLines="50" w:line="240" w:lineRule="auto"/>
        <w:rPr>
          <w:rFonts w:ascii="宋体" w:eastAsia="宋体" w:hAnsi="宋体"/>
          <w:sz w:val="32"/>
          <w:szCs w:val="32"/>
        </w:rPr>
      </w:pPr>
      <w:bookmarkStart w:id="173" w:name="_Toc22120"/>
      <w:bookmarkStart w:id="174" w:name="_Toc197"/>
      <w:r>
        <w:rPr>
          <w:rFonts w:ascii="宋体" w:eastAsia="宋体" w:hAnsi="宋体" w:hint="eastAsia"/>
          <w:sz w:val="32"/>
          <w:szCs w:val="32"/>
        </w:rPr>
        <w:lastRenderedPageBreak/>
        <w:t>第四章 保障措施</w:t>
      </w:r>
      <w:bookmarkEnd w:id="173"/>
      <w:bookmarkEnd w:id="174"/>
    </w:p>
    <w:p w:rsidR="0062356F" w:rsidRDefault="00D439F4" w:rsidP="00C455CD">
      <w:pPr>
        <w:pStyle w:val="2"/>
        <w:adjustRightInd w:val="0"/>
        <w:snapToGrid w:val="0"/>
        <w:spacing w:afterLines="50"/>
        <w:rPr>
          <w:rFonts w:ascii="宋体" w:eastAsia="宋体" w:hAnsi="宋体"/>
          <w:bCs/>
          <w:szCs w:val="32"/>
        </w:rPr>
      </w:pPr>
      <w:bookmarkStart w:id="175" w:name="_Toc17012"/>
      <w:bookmarkStart w:id="176" w:name="_Toc16984"/>
      <w:r>
        <w:rPr>
          <w:rFonts w:ascii="宋体" w:eastAsia="宋体" w:hAnsi="宋体" w:hint="eastAsia"/>
          <w:bCs/>
          <w:szCs w:val="32"/>
        </w:rPr>
        <w:t>第一节  加强组织保障</w:t>
      </w:r>
      <w:bookmarkEnd w:id="175"/>
      <w:bookmarkEnd w:id="176"/>
    </w:p>
    <w:p w:rsidR="0062356F" w:rsidRDefault="00D439F4">
      <w:pPr>
        <w:ind w:firstLine="600"/>
        <w:rPr>
          <w:rFonts w:ascii="宋体" w:eastAsia="宋体" w:hAnsi="宋体"/>
        </w:rPr>
      </w:pPr>
      <w:r>
        <w:rPr>
          <w:rFonts w:ascii="宋体" w:eastAsia="宋体" w:hAnsi="宋体" w:hint="eastAsia"/>
        </w:rPr>
        <w:t>加强党对“三农”工作的全面领导，各乡（镇）党委、政府每年要向县委、县政府报告现代农业产业体系建设情况，乡（镇）党政一把手要亲自抓，按照“一个产业项目、一名牵头领导、一套推进班子、一个实施方案、一套考核奖励措施”的工作要求，成立产业发展推进领导小组，制定产业发展推进工作方案，建立分管领导牵头、乡（镇）和部门责任人主抓的“责任制+清单制” 整体联动工作机制，形成强有力的推进机制。要把现代农业 产业体系建设纳入县委目标绩效办专项督查以及年度“三农”综合目标考核内容范畴，强化督查督办和考核结果运用。</w:t>
      </w:r>
    </w:p>
    <w:p w:rsidR="0062356F" w:rsidRDefault="00D439F4" w:rsidP="00C455CD">
      <w:pPr>
        <w:pStyle w:val="2"/>
        <w:adjustRightInd w:val="0"/>
        <w:snapToGrid w:val="0"/>
        <w:spacing w:afterLines="50"/>
        <w:rPr>
          <w:rFonts w:ascii="宋体" w:eastAsia="宋体" w:hAnsi="宋体"/>
          <w:bCs/>
          <w:szCs w:val="32"/>
        </w:rPr>
      </w:pPr>
      <w:bookmarkStart w:id="177" w:name="_Toc2344"/>
      <w:bookmarkStart w:id="178" w:name="_Toc28835"/>
      <w:bookmarkStart w:id="179" w:name="_Toc7477"/>
      <w:r>
        <w:rPr>
          <w:rFonts w:ascii="宋体" w:eastAsia="宋体" w:hAnsi="宋体" w:hint="eastAsia"/>
          <w:bCs/>
          <w:szCs w:val="32"/>
        </w:rPr>
        <w:t>第二节  加强规划管理</w:t>
      </w:r>
      <w:bookmarkEnd w:id="177"/>
      <w:bookmarkEnd w:id="178"/>
    </w:p>
    <w:p w:rsidR="0062356F" w:rsidRDefault="00D439F4">
      <w:pPr>
        <w:ind w:firstLine="600"/>
        <w:rPr>
          <w:rFonts w:ascii="宋体" w:eastAsia="宋体" w:hAnsi="宋体"/>
        </w:rPr>
      </w:pPr>
      <w:r>
        <w:rPr>
          <w:rFonts w:ascii="宋体" w:eastAsia="宋体" w:hAnsi="宋体" w:hint="eastAsia"/>
        </w:rPr>
        <w:t>做好本规划与全县“十四五”国民经济和社会发展规划、“十四五”乡村振兴战略规划及国土空间规划等基础性、全局性规划的衔接。抓好规划实施评估考核，建立规划实施督促检查机制，对各项目标、任务、项目的实现情况和实现情况进行评估和调整。创新监测方式，加强农业农村统计工作，运用现代信息技术建立大数据库，全面真实反映规划实施效果，为科学评估及决策提供支撑。</w:t>
      </w:r>
    </w:p>
    <w:p w:rsidR="0062356F" w:rsidRDefault="00D439F4" w:rsidP="00C455CD">
      <w:pPr>
        <w:pStyle w:val="2"/>
        <w:adjustRightInd w:val="0"/>
        <w:snapToGrid w:val="0"/>
        <w:spacing w:afterLines="50"/>
        <w:rPr>
          <w:rFonts w:ascii="宋体" w:eastAsia="宋体" w:hAnsi="宋体"/>
          <w:bCs/>
          <w:szCs w:val="32"/>
        </w:rPr>
      </w:pPr>
      <w:bookmarkStart w:id="180" w:name="_Toc31993"/>
      <w:bookmarkStart w:id="181" w:name="_Toc5213"/>
      <w:r>
        <w:rPr>
          <w:rFonts w:ascii="宋体" w:eastAsia="宋体" w:hAnsi="宋体" w:hint="eastAsia"/>
          <w:bCs/>
          <w:szCs w:val="32"/>
        </w:rPr>
        <w:t>第三节  强化项目支撑</w:t>
      </w:r>
      <w:bookmarkEnd w:id="180"/>
      <w:bookmarkEnd w:id="181"/>
    </w:p>
    <w:p w:rsidR="0062356F" w:rsidRDefault="00D439F4">
      <w:pPr>
        <w:ind w:firstLine="600"/>
        <w:rPr>
          <w:rFonts w:ascii="宋体" w:eastAsia="宋体" w:hAnsi="宋体"/>
        </w:rPr>
      </w:pPr>
      <w:r>
        <w:rPr>
          <w:rFonts w:ascii="宋体" w:eastAsia="宋体" w:hAnsi="宋体" w:hint="eastAsia"/>
        </w:rPr>
        <w:t>加强全县“十四五”时期推进农业产业高质量发展重大项目</w:t>
      </w:r>
      <w:r>
        <w:rPr>
          <w:rFonts w:ascii="宋体" w:eastAsia="宋体" w:hAnsi="宋体" w:hint="eastAsia"/>
        </w:rPr>
        <w:lastRenderedPageBreak/>
        <w:t>储备，建立滚动项目库，按年度制定重大项目实施计划，以项目为抓手确保规划提出的各项重大工程、重点任务、重要目标如期实现。坚持资金、土地等要素保障跟着项目走，充分用好用足国家、市级农业产业重点帮扶政策及资源，积极争取国家和市级资金支持。加强项目建设监督管理，严格执行项目建设程序，提高项目资金使用的精准性、指向性和实效性。</w:t>
      </w:r>
    </w:p>
    <w:p w:rsidR="0062356F" w:rsidRDefault="00D439F4" w:rsidP="00C455CD">
      <w:pPr>
        <w:pStyle w:val="2"/>
        <w:adjustRightInd w:val="0"/>
        <w:snapToGrid w:val="0"/>
        <w:spacing w:afterLines="50"/>
        <w:rPr>
          <w:rFonts w:ascii="宋体" w:eastAsia="宋体" w:hAnsi="宋体"/>
          <w:bCs/>
          <w:szCs w:val="32"/>
        </w:rPr>
      </w:pPr>
      <w:bookmarkStart w:id="182" w:name="_Toc18479"/>
      <w:bookmarkStart w:id="183" w:name="_Toc20112"/>
      <w:bookmarkEnd w:id="179"/>
      <w:r>
        <w:rPr>
          <w:rFonts w:ascii="宋体" w:eastAsia="宋体" w:hAnsi="宋体" w:hint="eastAsia"/>
          <w:bCs/>
          <w:szCs w:val="32"/>
        </w:rPr>
        <w:t>第四节  加大招商引资力度</w:t>
      </w:r>
      <w:bookmarkEnd w:id="182"/>
      <w:bookmarkEnd w:id="183"/>
    </w:p>
    <w:p w:rsidR="0062356F" w:rsidRDefault="00D439F4">
      <w:pPr>
        <w:ind w:firstLine="600"/>
        <w:rPr>
          <w:rFonts w:ascii="宋体" w:eastAsia="宋体" w:hAnsi="宋体"/>
        </w:rPr>
      </w:pPr>
      <w:r>
        <w:rPr>
          <w:rFonts w:ascii="宋体" w:eastAsia="宋体" w:hAnsi="宋体" w:hint="eastAsia"/>
          <w:szCs w:val="30"/>
        </w:rPr>
        <w:t>立足为奉节农业产业补链、延链、强链，改善投资环境，加强招商力量，采取多种招商方式，积极从县外、市外引进一批品牌强、规模大、效益好、科技含量高、核心竞争能力强的种植、养殖企业和农产品加工企业及大型流通企业，引导外来龙头企业参与投资农业产业化产前、产中、产后领域，支持龙头企业改善贮藏、保鲜、烘干、清选、包装等设施装备，推进脐橙、蔬菜、小水果、茶叶、中药材、蚕桑、畜牧等农产品就地加工转化，以脐橙、蔬菜、中药材、蚕桑畜牧等优势特色产业为重点，每个产业引进1-2家行业集中度高、产业链条长、市场竞争力强的龙头企业。引导财税政策、补助资金向引进龙头企业倾斜。</w:t>
      </w:r>
    </w:p>
    <w:p w:rsidR="0062356F" w:rsidRDefault="00D439F4" w:rsidP="00C455CD">
      <w:pPr>
        <w:pStyle w:val="2"/>
        <w:adjustRightInd w:val="0"/>
        <w:snapToGrid w:val="0"/>
        <w:spacing w:afterLines="50"/>
        <w:rPr>
          <w:rFonts w:ascii="宋体" w:eastAsia="宋体" w:hAnsi="宋体"/>
          <w:bCs/>
          <w:szCs w:val="32"/>
        </w:rPr>
      </w:pPr>
      <w:r>
        <w:rPr>
          <w:rFonts w:ascii="宋体" w:eastAsia="宋体" w:hAnsi="宋体" w:hint="eastAsia"/>
          <w:bCs/>
          <w:szCs w:val="32"/>
        </w:rPr>
        <w:t xml:space="preserve"> </w:t>
      </w:r>
      <w:bookmarkStart w:id="184" w:name="_Toc14143"/>
      <w:bookmarkStart w:id="185" w:name="_Toc23622"/>
      <w:r>
        <w:rPr>
          <w:rFonts w:ascii="宋体" w:eastAsia="宋体" w:hAnsi="宋体" w:hint="eastAsia"/>
          <w:bCs/>
          <w:szCs w:val="32"/>
        </w:rPr>
        <w:t>第五节  争取上级政策支持</w:t>
      </w:r>
      <w:bookmarkEnd w:id="184"/>
      <w:bookmarkEnd w:id="185"/>
    </w:p>
    <w:p w:rsidR="0062356F" w:rsidRDefault="00D439F4">
      <w:pPr>
        <w:ind w:firstLine="600"/>
        <w:rPr>
          <w:rFonts w:ascii="宋体" w:eastAsia="宋体" w:hAnsi="宋体"/>
        </w:rPr>
      </w:pPr>
      <w:r>
        <w:rPr>
          <w:rFonts w:ascii="宋体" w:eastAsia="宋体" w:hAnsi="宋体" w:hint="eastAsia"/>
        </w:rPr>
        <w:t>全县各级部门，要积极衔接争取中央和市上的政策、资金支持，推动诗橙产业带快速健康发展。一是争取已有政策及早落地见效。推进农业产业高质量发展，激发市场主体活力，着力优化</w:t>
      </w:r>
      <w:r>
        <w:rPr>
          <w:rFonts w:ascii="宋体" w:eastAsia="宋体" w:hAnsi="宋体" w:hint="eastAsia"/>
        </w:rPr>
        <w:lastRenderedPageBreak/>
        <w:t>营商环境。二是争取市上相关政策支持。强化产业扶贫，实施就业扶贫、旅游扶贫、消费扶贫，继续抓好文旅集散中心建设，做好农业产业项目的申报，落实三峡后续项目，科学地实事求是地调整生态红线的划分，争取政策扶持。三是争取相关资金支持。紧盯中央及市上政策信息和投资计划，提前准备项目前期工作，积极创造项目争取条件，力争使更多的项目符合中央政策支持范围。</w:t>
      </w:r>
    </w:p>
    <w:p w:rsidR="0062356F" w:rsidRDefault="00D439F4" w:rsidP="00C455CD">
      <w:pPr>
        <w:pStyle w:val="2"/>
        <w:adjustRightInd w:val="0"/>
        <w:snapToGrid w:val="0"/>
        <w:spacing w:afterLines="50"/>
        <w:rPr>
          <w:rFonts w:ascii="宋体" w:eastAsia="宋体" w:hAnsi="宋体"/>
          <w:bCs/>
          <w:szCs w:val="32"/>
        </w:rPr>
      </w:pPr>
      <w:bookmarkStart w:id="186" w:name="_Toc27109"/>
      <w:bookmarkStart w:id="187" w:name="_Toc14568"/>
      <w:r>
        <w:rPr>
          <w:rFonts w:ascii="宋体" w:eastAsia="宋体" w:hAnsi="宋体" w:hint="eastAsia"/>
          <w:bCs/>
          <w:szCs w:val="32"/>
        </w:rPr>
        <w:t>第六节  健全督查考核</w:t>
      </w:r>
      <w:bookmarkEnd w:id="186"/>
      <w:bookmarkEnd w:id="187"/>
    </w:p>
    <w:p w:rsidR="0062356F" w:rsidRDefault="00D439F4">
      <w:pPr>
        <w:ind w:firstLine="600"/>
        <w:rPr>
          <w:rFonts w:ascii="宋体" w:eastAsia="宋体" w:hAnsi="宋体"/>
        </w:rPr>
      </w:pPr>
      <w:r>
        <w:rPr>
          <w:rFonts w:ascii="宋体" w:eastAsia="宋体" w:hAnsi="宋体" w:hint="eastAsia"/>
        </w:rPr>
        <w:t>健全规划考核落实机制，开展农业产业高质量发展绩效考核，科学设置考核指标，重点考核项目清单落实、特色产业发展等方面，执行按月督查、按季通报、按年考核机制。全面落实县级行业部门、乡镇、村（社区）干部责任，把实绩考核结果与县级部门、乡镇班子年度综合考核、干部个人年度考核等直接挂钩，作为集体和个人评先评优、干部选拔任用的重要依据。强化督查评估，坚持激励和约束并重，组织推动和督促检查全面落实，及时发现和解决存在问题，对失职失责的严肃问责追责。</w:t>
      </w:r>
    </w:p>
    <w:sectPr w:rsidR="0062356F" w:rsidSect="0062356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D03" w:rsidRDefault="00466D03" w:rsidP="00B95640">
      <w:pPr>
        <w:spacing w:line="240" w:lineRule="auto"/>
        <w:ind w:firstLine="600"/>
      </w:pPr>
      <w:r>
        <w:separator/>
      </w:r>
    </w:p>
  </w:endnote>
  <w:endnote w:type="continuationSeparator" w:id="0">
    <w:p w:rsidR="00466D03" w:rsidRDefault="00466D03" w:rsidP="00B95640">
      <w:pPr>
        <w:spacing w:line="240" w:lineRule="auto"/>
        <w:ind w:firstLine="60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1" w:fontKey="{FB6FE222-8377-4898-BB3C-FFD2F50CA32B}"/>
    <w:embedBold r:id="rId2" w:fontKey="{10B3EEF6-83D7-4E47-825D-AFCBBB1E61EA}"/>
  </w:font>
  <w:font w:name="方正仿宋_GBK">
    <w:altName w:val="微软雅黑"/>
    <w:charset w:val="86"/>
    <w:family w:val="auto"/>
    <w:pitch w:val="default"/>
    <w:sig w:usb0="00000000" w:usb1="080E0000" w:usb2="00000000" w:usb3="00000000" w:csb0="00040000" w:csb1="00000000"/>
  </w:font>
  <w:font w:name="方正小标宋_GBK">
    <w:altName w:val="微软雅黑"/>
    <w:charset w:val="86"/>
    <w:family w:val="script"/>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方正楷体_GBK">
    <w:altName w:val="微软雅黑"/>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3" w:fontKey="{7430A99A-00EF-480C-B222-344851300D5C}"/>
    <w:embedBold r:id="rId4" w:fontKey="{4A550D6E-FA6C-4D12-BBA5-143837BC00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56F" w:rsidRDefault="0062356F">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56F" w:rsidRDefault="0062356F">
    <w:pPr>
      <w:pStyle w:val="a5"/>
      <w:ind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56F" w:rsidRDefault="0062356F">
    <w:pPr>
      <w:pStyle w:val="a5"/>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56F" w:rsidRDefault="0062356F">
    <w:pPr>
      <w:pStyle w:val="a5"/>
      <w:ind w:firstLine="360"/>
      <w:jc w:val="center"/>
      <w:rPr>
        <w:rFonts w:ascii="Times New Roman" w:hAnsi="Times New Roman" w:cs="Times New Roman"/>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53828164"/>
    </w:sdtPr>
    <w:sdtContent>
      <w:p w:rsidR="0062356F" w:rsidRDefault="00D45357" w:rsidP="00B95640">
        <w:pPr>
          <w:pStyle w:val="a5"/>
          <w:ind w:firstLine="480"/>
          <w:jc w:val="center"/>
          <w:rPr>
            <w:rFonts w:ascii="Times New Roman" w:hAnsi="Times New Roman" w:cs="Times New Roman"/>
            <w:sz w:val="24"/>
            <w:szCs w:val="24"/>
          </w:rPr>
        </w:pPr>
        <w:r>
          <w:rPr>
            <w:rFonts w:ascii="Times New Roman" w:hAnsi="Times New Roman" w:cs="Times New Roman"/>
            <w:sz w:val="24"/>
            <w:szCs w:val="24"/>
          </w:rPr>
          <w:fldChar w:fldCharType="begin"/>
        </w:r>
        <w:r w:rsidR="00D439F4">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C455CD" w:rsidRPr="00C455CD">
          <w:rPr>
            <w:rFonts w:ascii="Times New Roman" w:hAnsi="Times New Roman" w:cs="Times New Roman"/>
            <w:noProof/>
            <w:sz w:val="24"/>
            <w:szCs w:val="24"/>
            <w:lang w:val="zh-CN"/>
          </w:rPr>
          <w:t>29</w:t>
        </w:r>
        <w:r>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D03" w:rsidRDefault="00466D03" w:rsidP="00B95640">
      <w:pPr>
        <w:spacing w:line="240" w:lineRule="auto"/>
        <w:ind w:firstLine="600"/>
      </w:pPr>
      <w:r>
        <w:separator/>
      </w:r>
    </w:p>
  </w:footnote>
  <w:footnote w:type="continuationSeparator" w:id="0">
    <w:p w:rsidR="00466D03" w:rsidRDefault="00466D03" w:rsidP="00B95640">
      <w:pPr>
        <w:spacing w:line="240" w:lineRule="auto"/>
        <w:ind w:firstLine="60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56F" w:rsidRDefault="0062356F">
    <w:pPr>
      <w:pStyle w:val="a6"/>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56F" w:rsidRDefault="0062356F">
    <w:pPr>
      <w:pStyle w:val="a6"/>
      <w:pBdr>
        <w:bottom w:val="none" w:sz="0" w:space="1"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56F" w:rsidRDefault="0062356F">
    <w:pPr>
      <w:pStyle w:val="a6"/>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embedTrueTypeFonts/>
  <w:bordersDoNotSurroundHeader/>
  <w:bordersDoNotSurroundFooter/>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
  <w:docVars>
    <w:docVar w:name="commondata" w:val="eyJoZGlkIjoiMTFlZGU4N2JmZGVmYTEzYTE2OTc0NTM4NmE5NzljNTMifQ=="/>
  </w:docVars>
  <w:rsids>
    <w:rsidRoot w:val="00AA2162"/>
    <w:rsid w:val="00002569"/>
    <w:rsid w:val="00003B77"/>
    <w:rsid w:val="0001401C"/>
    <w:rsid w:val="000142A0"/>
    <w:rsid w:val="00015D61"/>
    <w:rsid w:val="00017CDD"/>
    <w:rsid w:val="000203A4"/>
    <w:rsid w:val="000267EA"/>
    <w:rsid w:val="00027548"/>
    <w:rsid w:val="00040115"/>
    <w:rsid w:val="000437A5"/>
    <w:rsid w:val="0004485C"/>
    <w:rsid w:val="00050DCE"/>
    <w:rsid w:val="00054153"/>
    <w:rsid w:val="000548F6"/>
    <w:rsid w:val="00055D33"/>
    <w:rsid w:val="0006109B"/>
    <w:rsid w:val="00072691"/>
    <w:rsid w:val="00075DF9"/>
    <w:rsid w:val="000941A3"/>
    <w:rsid w:val="00094A2F"/>
    <w:rsid w:val="000A09F2"/>
    <w:rsid w:val="000A2E82"/>
    <w:rsid w:val="000B40BA"/>
    <w:rsid w:val="000D1F9E"/>
    <w:rsid w:val="000E7DF7"/>
    <w:rsid w:val="000F6F43"/>
    <w:rsid w:val="00100F88"/>
    <w:rsid w:val="00110099"/>
    <w:rsid w:val="001274B8"/>
    <w:rsid w:val="001277F3"/>
    <w:rsid w:val="00127B33"/>
    <w:rsid w:val="00134662"/>
    <w:rsid w:val="00146AC7"/>
    <w:rsid w:val="001563C5"/>
    <w:rsid w:val="00163FB0"/>
    <w:rsid w:val="001647CA"/>
    <w:rsid w:val="00164E2B"/>
    <w:rsid w:val="0016534D"/>
    <w:rsid w:val="0017708F"/>
    <w:rsid w:val="001835AB"/>
    <w:rsid w:val="001857A7"/>
    <w:rsid w:val="0018584B"/>
    <w:rsid w:val="00191305"/>
    <w:rsid w:val="001A0F5F"/>
    <w:rsid w:val="001A1A34"/>
    <w:rsid w:val="001A471B"/>
    <w:rsid w:val="001A7093"/>
    <w:rsid w:val="001B0002"/>
    <w:rsid w:val="001B56E7"/>
    <w:rsid w:val="001B63B8"/>
    <w:rsid w:val="001C313C"/>
    <w:rsid w:val="001C43AF"/>
    <w:rsid w:val="001D0E68"/>
    <w:rsid w:val="001D2DCC"/>
    <w:rsid w:val="001D442C"/>
    <w:rsid w:val="001E34F4"/>
    <w:rsid w:val="001E4C53"/>
    <w:rsid w:val="001E78F7"/>
    <w:rsid w:val="001F1B41"/>
    <w:rsid w:val="001F4C98"/>
    <w:rsid w:val="00201733"/>
    <w:rsid w:val="00201A0A"/>
    <w:rsid w:val="00204A55"/>
    <w:rsid w:val="002053E8"/>
    <w:rsid w:val="00215F93"/>
    <w:rsid w:val="0022036B"/>
    <w:rsid w:val="00222CE7"/>
    <w:rsid w:val="00223B0A"/>
    <w:rsid w:val="00226B37"/>
    <w:rsid w:val="00232DC6"/>
    <w:rsid w:val="00241FBE"/>
    <w:rsid w:val="002455E9"/>
    <w:rsid w:val="00247880"/>
    <w:rsid w:val="0025196A"/>
    <w:rsid w:val="00252179"/>
    <w:rsid w:val="0025451B"/>
    <w:rsid w:val="00264DC2"/>
    <w:rsid w:val="002665EE"/>
    <w:rsid w:val="0026708B"/>
    <w:rsid w:val="00270BAA"/>
    <w:rsid w:val="00270CD2"/>
    <w:rsid w:val="002722AE"/>
    <w:rsid w:val="00292D7A"/>
    <w:rsid w:val="00293727"/>
    <w:rsid w:val="002A010A"/>
    <w:rsid w:val="002A1D63"/>
    <w:rsid w:val="002B0E1F"/>
    <w:rsid w:val="002C0845"/>
    <w:rsid w:val="002C5F66"/>
    <w:rsid w:val="002D199F"/>
    <w:rsid w:val="002D2ECF"/>
    <w:rsid w:val="002D3215"/>
    <w:rsid w:val="002E000B"/>
    <w:rsid w:val="002E1129"/>
    <w:rsid w:val="002E6B33"/>
    <w:rsid w:val="002F026F"/>
    <w:rsid w:val="002F1FE5"/>
    <w:rsid w:val="002F4426"/>
    <w:rsid w:val="002F7488"/>
    <w:rsid w:val="002F774C"/>
    <w:rsid w:val="003101D4"/>
    <w:rsid w:val="003103D4"/>
    <w:rsid w:val="00316391"/>
    <w:rsid w:val="0031719A"/>
    <w:rsid w:val="00323020"/>
    <w:rsid w:val="00325B0D"/>
    <w:rsid w:val="00334942"/>
    <w:rsid w:val="00342440"/>
    <w:rsid w:val="003437F7"/>
    <w:rsid w:val="00346C33"/>
    <w:rsid w:val="0035408E"/>
    <w:rsid w:val="00362301"/>
    <w:rsid w:val="003677B7"/>
    <w:rsid w:val="00367BF1"/>
    <w:rsid w:val="00370CC3"/>
    <w:rsid w:val="00386459"/>
    <w:rsid w:val="0039362B"/>
    <w:rsid w:val="003A17A8"/>
    <w:rsid w:val="003A742A"/>
    <w:rsid w:val="003B2400"/>
    <w:rsid w:val="003B71FD"/>
    <w:rsid w:val="003B7B07"/>
    <w:rsid w:val="003C4754"/>
    <w:rsid w:val="003C5331"/>
    <w:rsid w:val="003C5714"/>
    <w:rsid w:val="003C6871"/>
    <w:rsid w:val="003C7D66"/>
    <w:rsid w:val="003E1B39"/>
    <w:rsid w:val="003E31B3"/>
    <w:rsid w:val="003F2088"/>
    <w:rsid w:val="003F7DE4"/>
    <w:rsid w:val="00401277"/>
    <w:rsid w:val="00405440"/>
    <w:rsid w:val="00411FF8"/>
    <w:rsid w:val="0041555B"/>
    <w:rsid w:val="00417EEF"/>
    <w:rsid w:val="00421A66"/>
    <w:rsid w:val="00422F38"/>
    <w:rsid w:val="00424DB0"/>
    <w:rsid w:val="0043356C"/>
    <w:rsid w:val="00435FE8"/>
    <w:rsid w:val="0045676C"/>
    <w:rsid w:val="004571F4"/>
    <w:rsid w:val="00466D03"/>
    <w:rsid w:val="004B3D62"/>
    <w:rsid w:val="004B3E22"/>
    <w:rsid w:val="004B429B"/>
    <w:rsid w:val="004B4313"/>
    <w:rsid w:val="004C1A23"/>
    <w:rsid w:val="004C3DF0"/>
    <w:rsid w:val="004C5433"/>
    <w:rsid w:val="004C79A7"/>
    <w:rsid w:val="004D01AA"/>
    <w:rsid w:val="004D1A0D"/>
    <w:rsid w:val="004E6DA9"/>
    <w:rsid w:val="004F2C3C"/>
    <w:rsid w:val="004F43B5"/>
    <w:rsid w:val="004F4EF4"/>
    <w:rsid w:val="005012D8"/>
    <w:rsid w:val="005014B1"/>
    <w:rsid w:val="00512D70"/>
    <w:rsid w:val="00514E48"/>
    <w:rsid w:val="0051706B"/>
    <w:rsid w:val="0051751E"/>
    <w:rsid w:val="0051775D"/>
    <w:rsid w:val="00517E7B"/>
    <w:rsid w:val="00525EA2"/>
    <w:rsid w:val="00525F65"/>
    <w:rsid w:val="00536868"/>
    <w:rsid w:val="00537A4C"/>
    <w:rsid w:val="00537C27"/>
    <w:rsid w:val="00537CC8"/>
    <w:rsid w:val="00540D7C"/>
    <w:rsid w:val="005432EA"/>
    <w:rsid w:val="00544A09"/>
    <w:rsid w:val="00552243"/>
    <w:rsid w:val="00552F5F"/>
    <w:rsid w:val="00555A66"/>
    <w:rsid w:val="005703C2"/>
    <w:rsid w:val="00584505"/>
    <w:rsid w:val="005963EF"/>
    <w:rsid w:val="005A218A"/>
    <w:rsid w:val="005B1B0E"/>
    <w:rsid w:val="005B6D8C"/>
    <w:rsid w:val="005C0BFA"/>
    <w:rsid w:val="005C5E1A"/>
    <w:rsid w:val="005C6F09"/>
    <w:rsid w:val="005D48B5"/>
    <w:rsid w:val="005D4919"/>
    <w:rsid w:val="005D73A1"/>
    <w:rsid w:val="005E1969"/>
    <w:rsid w:val="005E1EB1"/>
    <w:rsid w:val="005E2A11"/>
    <w:rsid w:val="005E34B3"/>
    <w:rsid w:val="005E6187"/>
    <w:rsid w:val="005F3872"/>
    <w:rsid w:val="005F70E0"/>
    <w:rsid w:val="006033B0"/>
    <w:rsid w:val="00604503"/>
    <w:rsid w:val="0060458E"/>
    <w:rsid w:val="00610E04"/>
    <w:rsid w:val="00620228"/>
    <w:rsid w:val="00621DAD"/>
    <w:rsid w:val="0062356F"/>
    <w:rsid w:val="00637ED6"/>
    <w:rsid w:val="00642440"/>
    <w:rsid w:val="00647F2D"/>
    <w:rsid w:val="0065067C"/>
    <w:rsid w:val="00651EE0"/>
    <w:rsid w:val="0065549D"/>
    <w:rsid w:val="00657B2D"/>
    <w:rsid w:val="0066473E"/>
    <w:rsid w:val="00675311"/>
    <w:rsid w:val="00675B6A"/>
    <w:rsid w:val="00680ADA"/>
    <w:rsid w:val="00685964"/>
    <w:rsid w:val="006863A0"/>
    <w:rsid w:val="00686D4B"/>
    <w:rsid w:val="00695908"/>
    <w:rsid w:val="00696C4C"/>
    <w:rsid w:val="00697351"/>
    <w:rsid w:val="006A0678"/>
    <w:rsid w:val="006A2796"/>
    <w:rsid w:val="006A33ED"/>
    <w:rsid w:val="006B4B9C"/>
    <w:rsid w:val="006C0D70"/>
    <w:rsid w:val="006C65B7"/>
    <w:rsid w:val="006D1A25"/>
    <w:rsid w:val="006D3796"/>
    <w:rsid w:val="006E0D74"/>
    <w:rsid w:val="006E0EC9"/>
    <w:rsid w:val="006E1002"/>
    <w:rsid w:val="006E18D2"/>
    <w:rsid w:val="006E774B"/>
    <w:rsid w:val="006E7C33"/>
    <w:rsid w:val="006F10EB"/>
    <w:rsid w:val="006F2B99"/>
    <w:rsid w:val="006F5C42"/>
    <w:rsid w:val="006F7FF1"/>
    <w:rsid w:val="007059C4"/>
    <w:rsid w:val="007155B4"/>
    <w:rsid w:val="00723E2D"/>
    <w:rsid w:val="007260D6"/>
    <w:rsid w:val="00735D14"/>
    <w:rsid w:val="00737D61"/>
    <w:rsid w:val="00740275"/>
    <w:rsid w:val="00743B85"/>
    <w:rsid w:val="00745418"/>
    <w:rsid w:val="00752C70"/>
    <w:rsid w:val="007548EB"/>
    <w:rsid w:val="00756B18"/>
    <w:rsid w:val="00761330"/>
    <w:rsid w:val="00775EFD"/>
    <w:rsid w:val="007802BB"/>
    <w:rsid w:val="00790083"/>
    <w:rsid w:val="007922CD"/>
    <w:rsid w:val="007A2EF8"/>
    <w:rsid w:val="007A4B4E"/>
    <w:rsid w:val="007B13CF"/>
    <w:rsid w:val="007B430E"/>
    <w:rsid w:val="007B75B3"/>
    <w:rsid w:val="007C0A14"/>
    <w:rsid w:val="007D361D"/>
    <w:rsid w:val="007E0003"/>
    <w:rsid w:val="007E23A0"/>
    <w:rsid w:val="007E2C6A"/>
    <w:rsid w:val="007E5580"/>
    <w:rsid w:val="007F6204"/>
    <w:rsid w:val="00800921"/>
    <w:rsid w:val="00804BFD"/>
    <w:rsid w:val="008073A9"/>
    <w:rsid w:val="008120A1"/>
    <w:rsid w:val="0081368A"/>
    <w:rsid w:val="00815135"/>
    <w:rsid w:val="008161D3"/>
    <w:rsid w:val="00816A60"/>
    <w:rsid w:val="00820504"/>
    <w:rsid w:val="008302B8"/>
    <w:rsid w:val="00834457"/>
    <w:rsid w:val="00850A00"/>
    <w:rsid w:val="008573EB"/>
    <w:rsid w:val="008638A8"/>
    <w:rsid w:val="0086637A"/>
    <w:rsid w:val="00867308"/>
    <w:rsid w:val="008677F5"/>
    <w:rsid w:val="0087301A"/>
    <w:rsid w:val="00876C4A"/>
    <w:rsid w:val="00880D6C"/>
    <w:rsid w:val="00881CD2"/>
    <w:rsid w:val="00882FBC"/>
    <w:rsid w:val="00887FB4"/>
    <w:rsid w:val="008911DA"/>
    <w:rsid w:val="00892300"/>
    <w:rsid w:val="00893150"/>
    <w:rsid w:val="008A32C1"/>
    <w:rsid w:val="008A79B0"/>
    <w:rsid w:val="008B7FC9"/>
    <w:rsid w:val="008C30EF"/>
    <w:rsid w:val="008C3455"/>
    <w:rsid w:val="008C44EF"/>
    <w:rsid w:val="008C46ED"/>
    <w:rsid w:val="008D1292"/>
    <w:rsid w:val="008D713C"/>
    <w:rsid w:val="008D7D78"/>
    <w:rsid w:val="008E42CD"/>
    <w:rsid w:val="008F2D83"/>
    <w:rsid w:val="008F54B4"/>
    <w:rsid w:val="008F5CAF"/>
    <w:rsid w:val="009059B6"/>
    <w:rsid w:val="009115A1"/>
    <w:rsid w:val="0091414F"/>
    <w:rsid w:val="009148F9"/>
    <w:rsid w:val="00914E6A"/>
    <w:rsid w:val="00914F22"/>
    <w:rsid w:val="009173AA"/>
    <w:rsid w:val="009229B4"/>
    <w:rsid w:val="009360DB"/>
    <w:rsid w:val="00941D3E"/>
    <w:rsid w:val="009547C2"/>
    <w:rsid w:val="00957497"/>
    <w:rsid w:val="0096650C"/>
    <w:rsid w:val="009708A4"/>
    <w:rsid w:val="00970C84"/>
    <w:rsid w:val="00973BBF"/>
    <w:rsid w:val="00977A80"/>
    <w:rsid w:val="00983B33"/>
    <w:rsid w:val="00984059"/>
    <w:rsid w:val="00984F5A"/>
    <w:rsid w:val="00991CB8"/>
    <w:rsid w:val="00992EE9"/>
    <w:rsid w:val="00992F4F"/>
    <w:rsid w:val="009974C7"/>
    <w:rsid w:val="00997821"/>
    <w:rsid w:val="009A26C6"/>
    <w:rsid w:val="009A6885"/>
    <w:rsid w:val="009A7139"/>
    <w:rsid w:val="009B064B"/>
    <w:rsid w:val="009B09CB"/>
    <w:rsid w:val="009B471C"/>
    <w:rsid w:val="009C2D86"/>
    <w:rsid w:val="009C346A"/>
    <w:rsid w:val="009C7E5B"/>
    <w:rsid w:val="009D49DF"/>
    <w:rsid w:val="009D5551"/>
    <w:rsid w:val="009E0559"/>
    <w:rsid w:val="009E06BD"/>
    <w:rsid w:val="009E2BE2"/>
    <w:rsid w:val="009E6001"/>
    <w:rsid w:val="009E6B97"/>
    <w:rsid w:val="009E78EC"/>
    <w:rsid w:val="009F05E8"/>
    <w:rsid w:val="009F203D"/>
    <w:rsid w:val="009F5930"/>
    <w:rsid w:val="00A018FA"/>
    <w:rsid w:val="00A02AAC"/>
    <w:rsid w:val="00A02FE4"/>
    <w:rsid w:val="00A13D10"/>
    <w:rsid w:val="00A150F4"/>
    <w:rsid w:val="00A15160"/>
    <w:rsid w:val="00A151B0"/>
    <w:rsid w:val="00A16E11"/>
    <w:rsid w:val="00A21841"/>
    <w:rsid w:val="00A2483E"/>
    <w:rsid w:val="00A3082F"/>
    <w:rsid w:val="00A35006"/>
    <w:rsid w:val="00A45160"/>
    <w:rsid w:val="00A47518"/>
    <w:rsid w:val="00A52DC3"/>
    <w:rsid w:val="00A549D1"/>
    <w:rsid w:val="00A62A62"/>
    <w:rsid w:val="00A767A7"/>
    <w:rsid w:val="00A769E7"/>
    <w:rsid w:val="00A816AE"/>
    <w:rsid w:val="00A821D5"/>
    <w:rsid w:val="00A85FBD"/>
    <w:rsid w:val="00A9418B"/>
    <w:rsid w:val="00A9494C"/>
    <w:rsid w:val="00A94A4E"/>
    <w:rsid w:val="00AA16BF"/>
    <w:rsid w:val="00AA2162"/>
    <w:rsid w:val="00AB01B1"/>
    <w:rsid w:val="00AB1018"/>
    <w:rsid w:val="00AB2AC6"/>
    <w:rsid w:val="00AB3A71"/>
    <w:rsid w:val="00AB4EA8"/>
    <w:rsid w:val="00AC2B3D"/>
    <w:rsid w:val="00AC3D0F"/>
    <w:rsid w:val="00AC604C"/>
    <w:rsid w:val="00AC647F"/>
    <w:rsid w:val="00AD12A8"/>
    <w:rsid w:val="00AD5828"/>
    <w:rsid w:val="00AD6988"/>
    <w:rsid w:val="00AD71BB"/>
    <w:rsid w:val="00AE2EF2"/>
    <w:rsid w:val="00AE4196"/>
    <w:rsid w:val="00AF3A8D"/>
    <w:rsid w:val="00B01336"/>
    <w:rsid w:val="00B03304"/>
    <w:rsid w:val="00B0439E"/>
    <w:rsid w:val="00B06AC4"/>
    <w:rsid w:val="00B06F65"/>
    <w:rsid w:val="00B12B4E"/>
    <w:rsid w:val="00B17B76"/>
    <w:rsid w:val="00B228AC"/>
    <w:rsid w:val="00B26BB4"/>
    <w:rsid w:val="00B31FAB"/>
    <w:rsid w:val="00B35073"/>
    <w:rsid w:val="00B3597D"/>
    <w:rsid w:val="00B43347"/>
    <w:rsid w:val="00B451C5"/>
    <w:rsid w:val="00B45ECC"/>
    <w:rsid w:val="00B51A9B"/>
    <w:rsid w:val="00B522CC"/>
    <w:rsid w:val="00B658C1"/>
    <w:rsid w:val="00B752A5"/>
    <w:rsid w:val="00B76124"/>
    <w:rsid w:val="00B86EF1"/>
    <w:rsid w:val="00B93DAC"/>
    <w:rsid w:val="00B95640"/>
    <w:rsid w:val="00BA26B4"/>
    <w:rsid w:val="00BA5AE5"/>
    <w:rsid w:val="00BA6711"/>
    <w:rsid w:val="00BA698B"/>
    <w:rsid w:val="00BB06EF"/>
    <w:rsid w:val="00BB11D0"/>
    <w:rsid w:val="00BB40D8"/>
    <w:rsid w:val="00BD4622"/>
    <w:rsid w:val="00BE09B9"/>
    <w:rsid w:val="00BE16C9"/>
    <w:rsid w:val="00BE2AA8"/>
    <w:rsid w:val="00BF232F"/>
    <w:rsid w:val="00BF7E56"/>
    <w:rsid w:val="00C22C7D"/>
    <w:rsid w:val="00C30B47"/>
    <w:rsid w:val="00C33C37"/>
    <w:rsid w:val="00C36A98"/>
    <w:rsid w:val="00C37093"/>
    <w:rsid w:val="00C40B52"/>
    <w:rsid w:val="00C427C5"/>
    <w:rsid w:val="00C455CD"/>
    <w:rsid w:val="00C54EAE"/>
    <w:rsid w:val="00C570EE"/>
    <w:rsid w:val="00C610AD"/>
    <w:rsid w:val="00C6712B"/>
    <w:rsid w:val="00C678CB"/>
    <w:rsid w:val="00C7133B"/>
    <w:rsid w:val="00C72DC8"/>
    <w:rsid w:val="00C761C1"/>
    <w:rsid w:val="00C82802"/>
    <w:rsid w:val="00C9130C"/>
    <w:rsid w:val="00C959A7"/>
    <w:rsid w:val="00C964C3"/>
    <w:rsid w:val="00C97C6C"/>
    <w:rsid w:val="00CA225F"/>
    <w:rsid w:val="00CA663B"/>
    <w:rsid w:val="00CB0207"/>
    <w:rsid w:val="00CB4AEC"/>
    <w:rsid w:val="00CC3AE0"/>
    <w:rsid w:val="00CC4951"/>
    <w:rsid w:val="00CC5C2D"/>
    <w:rsid w:val="00CD01EE"/>
    <w:rsid w:val="00CD08C9"/>
    <w:rsid w:val="00CD5749"/>
    <w:rsid w:val="00CD64FB"/>
    <w:rsid w:val="00CD6B32"/>
    <w:rsid w:val="00CE0525"/>
    <w:rsid w:val="00CF08BB"/>
    <w:rsid w:val="00D03529"/>
    <w:rsid w:val="00D04A51"/>
    <w:rsid w:val="00D17B20"/>
    <w:rsid w:val="00D23F0F"/>
    <w:rsid w:val="00D27AF2"/>
    <w:rsid w:val="00D30663"/>
    <w:rsid w:val="00D36AA1"/>
    <w:rsid w:val="00D40453"/>
    <w:rsid w:val="00D439F4"/>
    <w:rsid w:val="00D45357"/>
    <w:rsid w:val="00D46793"/>
    <w:rsid w:val="00D54918"/>
    <w:rsid w:val="00D56672"/>
    <w:rsid w:val="00D61584"/>
    <w:rsid w:val="00D66118"/>
    <w:rsid w:val="00D667B4"/>
    <w:rsid w:val="00D71C88"/>
    <w:rsid w:val="00D74D30"/>
    <w:rsid w:val="00D8501D"/>
    <w:rsid w:val="00D92380"/>
    <w:rsid w:val="00D93BCF"/>
    <w:rsid w:val="00D95DDF"/>
    <w:rsid w:val="00DA1578"/>
    <w:rsid w:val="00DB0C79"/>
    <w:rsid w:val="00DB10A6"/>
    <w:rsid w:val="00DB1F3E"/>
    <w:rsid w:val="00DB27D8"/>
    <w:rsid w:val="00DB485D"/>
    <w:rsid w:val="00DB64B6"/>
    <w:rsid w:val="00DC018E"/>
    <w:rsid w:val="00DC3D32"/>
    <w:rsid w:val="00DD39FB"/>
    <w:rsid w:val="00DD4D31"/>
    <w:rsid w:val="00DF0BC4"/>
    <w:rsid w:val="00DF2C42"/>
    <w:rsid w:val="00DF5C34"/>
    <w:rsid w:val="00E03030"/>
    <w:rsid w:val="00E10FEE"/>
    <w:rsid w:val="00E21191"/>
    <w:rsid w:val="00E214A4"/>
    <w:rsid w:val="00E335C6"/>
    <w:rsid w:val="00E353DE"/>
    <w:rsid w:val="00E42025"/>
    <w:rsid w:val="00E42FED"/>
    <w:rsid w:val="00E45B9B"/>
    <w:rsid w:val="00E5056A"/>
    <w:rsid w:val="00E52FB2"/>
    <w:rsid w:val="00E57411"/>
    <w:rsid w:val="00E61795"/>
    <w:rsid w:val="00E62BD0"/>
    <w:rsid w:val="00E660AC"/>
    <w:rsid w:val="00E66779"/>
    <w:rsid w:val="00E6779E"/>
    <w:rsid w:val="00E82278"/>
    <w:rsid w:val="00E876E0"/>
    <w:rsid w:val="00E93FB3"/>
    <w:rsid w:val="00EA33A0"/>
    <w:rsid w:val="00EA71B0"/>
    <w:rsid w:val="00EB37B9"/>
    <w:rsid w:val="00EB4FBA"/>
    <w:rsid w:val="00EC484C"/>
    <w:rsid w:val="00EC5DBB"/>
    <w:rsid w:val="00ED5691"/>
    <w:rsid w:val="00ED5C87"/>
    <w:rsid w:val="00EE330F"/>
    <w:rsid w:val="00EF785E"/>
    <w:rsid w:val="00F0721B"/>
    <w:rsid w:val="00F1149C"/>
    <w:rsid w:val="00F26D69"/>
    <w:rsid w:val="00F27944"/>
    <w:rsid w:val="00F27A06"/>
    <w:rsid w:val="00F30850"/>
    <w:rsid w:val="00F31AC1"/>
    <w:rsid w:val="00F353B4"/>
    <w:rsid w:val="00F40F49"/>
    <w:rsid w:val="00F55EB2"/>
    <w:rsid w:val="00F60707"/>
    <w:rsid w:val="00F60B7C"/>
    <w:rsid w:val="00F7247B"/>
    <w:rsid w:val="00F74E80"/>
    <w:rsid w:val="00F806EE"/>
    <w:rsid w:val="00F825CD"/>
    <w:rsid w:val="00F84E2F"/>
    <w:rsid w:val="00F8642D"/>
    <w:rsid w:val="00F94247"/>
    <w:rsid w:val="00F9582F"/>
    <w:rsid w:val="00F95B47"/>
    <w:rsid w:val="00FA24BA"/>
    <w:rsid w:val="00FA50A5"/>
    <w:rsid w:val="00FA7D83"/>
    <w:rsid w:val="00FB4113"/>
    <w:rsid w:val="00FB4B63"/>
    <w:rsid w:val="00FC1A48"/>
    <w:rsid w:val="00FC5DBC"/>
    <w:rsid w:val="00FD0048"/>
    <w:rsid w:val="00FD6275"/>
    <w:rsid w:val="00FE0F83"/>
    <w:rsid w:val="00FE704F"/>
    <w:rsid w:val="00FE7957"/>
    <w:rsid w:val="00FE7B09"/>
    <w:rsid w:val="00FF5FEB"/>
    <w:rsid w:val="00FF660A"/>
    <w:rsid w:val="00FF7257"/>
    <w:rsid w:val="00FF748F"/>
    <w:rsid w:val="0415181A"/>
    <w:rsid w:val="056F1003"/>
    <w:rsid w:val="062C68C8"/>
    <w:rsid w:val="066731B6"/>
    <w:rsid w:val="06941472"/>
    <w:rsid w:val="074B6B9B"/>
    <w:rsid w:val="083C78A3"/>
    <w:rsid w:val="084B6213"/>
    <w:rsid w:val="08D131EA"/>
    <w:rsid w:val="0A3B53A0"/>
    <w:rsid w:val="0A7E6EC1"/>
    <w:rsid w:val="0AA407A0"/>
    <w:rsid w:val="0B560906"/>
    <w:rsid w:val="0BF7409B"/>
    <w:rsid w:val="0C820B8F"/>
    <w:rsid w:val="0D124AAF"/>
    <w:rsid w:val="104B708D"/>
    <w:rsid w:val="1094598A"/>
    <w:rsid w:val="114C2994"/>
    <w:rsid w:val="114C4A24"/>
    <w:rsid w:val="1294699A"/>
    <w:rsid w:val="12C948D9"/>
    <w:rsid w:val="13272F7A"/>
    <w:rsid w:val="133832C5"/>
    <w:rsid w:val="154D466F"/>
    <w:rsid w:val="16ED5B8F"/>
    <w:rsid w:val="18EE0EAE"/>
    <w:rsid w:val="18EF29D5"/>
    <w:rsid w:val="19E947C2"/>
    <w:rsid w:val="1A921B26"/>
    <w:rsid w:val="1C3858F4"/>
    <w:rsid w:val="1EEA56EE"/>
    <w:rsid w:val="1EF06E2A"/>
    <w:rsid w:val="20934280"/>
    <w:rsid w:val="22DA0458"/>
    <w:rsid w:val="247C1D79"/>
    <w:rsid w:val="24A76520"/>
    <w:rsid w:val="24C5593C"/>
    <w:rsid w:val="267442D0"/>
    <w:rsid w:val="26A01CEF"/>
    <w:rsid w:val="282A29F7"/>
    <w:rsid w:val="2A437906"/>
    <w:rsid w:val="2C0F3968"/>
    <w:rsid w:val="2CCA34E8"/>
    <w:rsid w:val="2E9B5F04"/>
    <w:rsid w:val="2F7E3ACA"/>
    <w:rsid w:val="30673638"/>
    <w:rsid w:val="3082727C"/>
    <w:rsid w:val="31DA172B"/>
    <w:rsid w:val="34CB561A"/>
    <w:rsid w:val="35213D45"/>
    <w:rsid w:val="354878D6"/>
    <w:rsid w:val="38EA75AD"/>
    <w:rsid w:val="39890004"/>
    <w:rsid w:val="3CA61AB1"/>
    <w:rsid w:val="3D063D81"/>
    <w:rsid w:val="3D38202F"/>
    <w:rsid w:val="3F6925DA"/>
    <w:rsid w:val="4367640F"/>
    <w:rsid w:val="44770A2E"/>
    <w:rsid w:val="44C864A8"/>
    <w:rsid w:val="46FC130D"/>
    <w:rsid w:val="470443CD"/>
    <w:rsid w:val="48444161"/>
    <w:rsid w:val="494F30A5"/>
    <w:rsid w:val="49B10DB1"/>
    <w:rsid w:val="4A4B6189"/>
    <w:rsid w:val="4B0215FB"/>
    <w:rsid w:val="4B090597"/>
    <w:rsid w:val="4C3B5AFD"/>
    <w:rsid w:val="4D792BB3"/>
    <w:rsid w:val="4F7C7CB1"/>
    <w:rsid w:val="510551E4"/>
    <w:rsid w:val="51A46B76"/>
    <w:rsid w:val="521135B8"/>
    <w:rsid w:val="54524D42"/>
    <w:rsid w:val="55F62D3A"/>
    <w:rsid w:val="55FE7789"/>
    <w:rsid w:val="5A527AB7"/>
    <w:rsid w:val="5ADD0A51"/>
    <w:rsid w:val="5B7B6F81"/>
    <w:rsid w:val="5C653D84"/>
    <w:rsid w:val="5D6016C2"/>
    <w:rsid w:val="5DD20FBB"/>
    <w:rsid w:val="5ED25909"/>
    <w:rsid w:val="61E776E2"/>
    <w:rsid w:val="64AE23B3"/>
    <w:rsid w:val="661E6653"/>
    <w:rsid w:val="69192067"/>
    <w:rsid w:val="69C80A88"/>
    <w:rsid w:val="6A9B4FAA"/>
    <w:rsid w:val="6BD23E71"/>
    <w:rsid w:val="6C5D4375"/>
    <w:rsid w:val="70123107"/>
    <w:rsid w:val="732E00B7"/>
    <w:rsid w:val="738945BA"/>
    <w:rsid w:val="74B527A1"/>
    <w:rsid w:val="75636B11"/>
    <w:rsid w:val="75FA7C14"/>
    <w:rsid w:val="76AF7816"/>
    <w:rsid w:val="77E27C6F"/>
    <w:rsid w:val="787A1B64"/>
    <w:rsid w:val="791700D6"/>
    <w:rsid w:val="79460127"/>
    <w:rsid w:val="7A3E08F5"/>
    <w:rsid w:val="7B0F1F0F"/>
    <w:rsid w:val="7B294DE9"/>
    <w:rsid w:val="7BC16B47"/>
    <w:rsid w:val="7BF15E27"/>
    <w:rsid w:val="7C093C5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nhideWhenUsed="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nhideWhenUsed="0" w:qFormat="1"/>
    <w:lsdException w:name="Strong" w:semiHidden="0" w:uiPriority="0" w:unhideWhenUsed="0" w:qFormat="1"/>
    <w:lsdException w:name="Emphasis" w:semiHidden="0" w:uiPriority="20" w:unhideWhenUsed="0" w:qFormat="1"/>
    <w:lsdException w:name="Document Map" w:semiHidden="0" w:uiPriority="0" w:unhideWhenUsed="0" w:qFormat="1"/>
    <w:lsdException w:name="Normal (Web)" w:semiHidden="0" w:uiPriority="0" w:unhideWhenUsed="0" w:qFormat="1"/>
    <w:lsdException w:name="Normal Table" w:semiHidden="0" w:qFormat="1"/>
    <w:lsdException w:name="Balloon Text" w:semiHidden="0" w:uiPriority="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Default"/>
    <w:qFormat/>
    <w:rsid w:val="0062356F"/>
    <w:pPr>
      <w:widowControl w:val="0"/>
      <w:spacing w:line="360" w:lineRule="auto"/>
      <w:ind w:firstLineChars="200" w:firstLine="200"/>
      <w:jc w:val="both"/>
    </w:pPr>
    <w:rPr>
      <w:rFonts w:ascii="Calibri" w:eastAsia="方正仿宋_GBK" w:hAnsi="Calibri" w:cs="宋体"/>
      <w:kern w:val="2"/>
      <w:sz w:val="30"/>
      <w:szCs w:val="24"/>
    </w:rPr>
  </w:style>
  <w:style w:type="paragraph" w:styleId="1">
    <w:name w:val="heading 1"/>
    <w:basedOn w:val="a"/>
    <w:next w:val="a"/>
    <w:link w:val="1Char"/>
    <w:qFormat/>
    <w:rsid w:val="0062356F"/>
    <w:pPr>
      <w:keepNext/>
      <w:keepLines/>
      <w:spacing w:line="576" w:lineRule="auto"/>
      <w:ind w:firstLineChars="0" w:firstLine="0"/>
      <w:jc w:val="center"/>
      <w:outlineLvl w:val="0"/>
    </w:pPr>
    <w:rPr>
      <w:rFonts w:eastAsia="方正小标宋_GBK"/>
      <w:b/>
      <w:kern w:val="44"/>
      <w:sz w:val="36"/>
    </w:rPr>
  </w:style>
  <w:style w:type="paragraph" w:styleId="2">
    <w:name w:val="heading 2"/>
    <w:basedOn w:val="a"/>
    <w:next w:val="a"/>
    <w:link w:val="2Char"/>
    <w:qFormat/>
    <w:rsid w:val="0062356F"/>
    <w:pPr>
      <w:keepNext/>
      <w:keepLines/>
      <w:spacing w:line="660" w:lineRule="exact"/>
      <w:ind w:firstLineChars="0" w:firstLine="0"/>
      <w:jc w:val="center"/>
      <w:outlineLvl w:val="1"/>
    </w:pPr>
    <w:rPr>
      <w:rFonts w:ascii="Arial" w:eastAsia="方正楷体_GBK" w:hAnsi="Arial"/>
      <w:b/>
      <w:sz w:val="32"/>
    </w:rPr>
  </w:style>
  <w:style w:type="paragraph" w:styleId="3">
    <w:name w:val="heading 3"/>
    <w:basedOn w:val="a"/>
    <w:next w:val="a"/>
    <w:link w:val="3Char"/>
    <w:qFormat/>
    <w:rsid w:val="0062356F"/>
    <w:pPr>
      <w:keepNext/>
      <w:keepLines/>
      <w:spacing w:line="413" w:lineRule="auto"/>
      <w:outlineLvl w:val="2"/>
    </w:pPr>
    <w:rPr>
      <w:rFonts w:eastAsia="仿宋"/>
      <w:b/>
    </w:rPr>
  </w:style>
  <w:style w:type="paragraph" w:styleId="4">
    <w:name w:val="heading 4"/>
    <w:basedOn w:val="a"/>
    <w:next w:val="a"/>
    <w:link w:val="4Char"/>
    <w:uiPriority w:val="9"/>
    <w:unhideWhenUsed/>
    <w:qFormat/>
    <w:rsid w:val="0062356F"/>
    <w:pPr>
      <w:keepNext/>
      <w:keepLines/>
      <w:spacing w:before="280" w:after="290" w:line="376" w:lineRule="auto"/>
      <w:jc w:val="left"/>
      <w:outlineLvl w:val="3"/>
    </w:pPr>
    <w:rPr>
      <w:rFonts w:asciiTheme="majorHAnsi" w:eastAsia="仿宋"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next w:val="a"/>
    <w:qFormat/>
    <w:rsid w:val="0062356F"/>
    <w:pPr>
      <w:autoSpaceDE w:val="0"/>
      <w:autoSpaceDN w:val="0"/>
      <w:adjustRightInd w:val="0"/>
      <w:jc w:val="left"/>
    </w:pPr>
    <w:rPr>
      <w:rFonts w:ascii="方正仿宋_GBK" w:cs="Times New Roman" w:hint="eastAsia"/>
      <w:color w:val="000000"/>
      <w:kern w:val="0"/>
      <w:sz w:val="24"/>
    </w:rPr>
  </w:style>
  <w:style w:type="paragraph" w:styleId="a3">
    <w:name w:val="Document Map"/>
    <w:basedOn w:val="a"/>
    <w:link w:val="Char"/>
    <w:qFormat/>
    <w:rsid w:val="0062356F"/>
    <w:rPr>
      <w:rFonts w:ascii="宋体" w:eastAsia="宋体"/>
      <w:sz w:val="18"/>
      <w:szCs w:val="18"/>
    </w:rPr>
  </w:style>
  <w:style w:type="paragraph" w:styleId="30">
    <w:name w:val="toc 3"/>
    <w:basedOn w:val="a"/>
    <w:next w:val="a"/>
    <w:uiPriority w:val="39"/>
    <w:qFormat/>
    <w:rsid w:val="0062356F"/>
  </w:style>
  <w:style w:type="paragraph" w:styleId="a4">
    <w:name w:val="Balloon Text"/>
    <w:basedOn w:val="a"/>
    <w:link w:val="Char0"/>
    <w:qFormat/>
    <w:rsid w:val="0062356F"/>
    <w:pPr>
      <w:spacing w:line="240" w:lineRule="auto"/>
    </w:pPr>
    <w:rPr>
      <w:sz w:val="18"/>
      <w:szCs w:val="18"/>
    </w:rPr>
  </w:style>
  <w:style w:type="paragraph" w:styleId="a5">
    <w:name w:val="footer"/>
    <w:basedOn w:val="a"/>
    <w:link w:val="Char1"/>
    <w:uiPriority w:val="99"/>
    <w:qFormat/>
    <w:rsid w:val="0062356F"/>
    <w:pPr>
      <w:tabs>
        <w:tab w:val="center" w:pos="4153"/>
        <w:tab w:val="right" w:pos="8306"/>
      </w:tabs>
      <w:snapToGrid w:val="0"/>
      <w:jc w:val="left"/>
    </w:pPr>
    <w:rPr>
      <w:sz w:val="18"/>
      <w:szCs w:val="18"/>
    </w:rPr>
  </w:style>
  <w:style w:type="paragraph" w:styleId="a6">
    <w:name w:val="header"/>
    <w:basedOn w:val="a"/>
    <w:link w:val="Char2"/>
    <w:qFormat/>
    <w:rsid w:val="0062356F"/>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2356F"/>
    <w:pPr>
      <w:tabs>
        <w:tab w:val="right" w:leader="dot" w:pos="8296"/>
      </w:tabs>
      <w:ind w:firstLineChars="0" w:firstLine="0"/>
      <w:jc w:val="left"/>
    </w:pPr>
    <w:rPr>
      <w:rFonts w:ascii="方正小标宋_GBK" w:eastAsia="方正小标宋_GBK"/>
      <w:szCs w:val="32"/>
    </w:rPr>
  </w:style>
  <w:style w:type="paragraph" w:styleId="20">
    <w:name w:val="toc 2"/>
    <w:basedOn w:val="a"/>
    <w:next w:val="a"/>
    <w:uiPriority w:val="39"/>
    <w:qFormat/>
    <w:rsid w:val="0062356F"/>
    <w:pPr>
      <w:ind w:firstLineChars="100" w:firstLine="100"/>
      <w:jc w:val="left"/>
    </w:pPr>
    <w:rPr>
      <w:b/>
    </w:rPr>
  </w:style>
  <w:style w:type="paragraph" w:styleId="a7">
    <w:name w:val="Normal (Web)"/>
    <w:basedOn w:val="a"/>
    <w:qFormat/>
    <w:rsid w:val="0062356F"/>
    <w:pPr>
      <w:spacing w:beforeAutospacing="1" w:afterAutospacing="1"/>
      <w:jc w:val="left"/>
    </w:pPr>
    <w:rPr>
      <w:rFonts w:cs="Times New Roman"/>
      <w:kern w:val="0"/>
      <w:sz w:val="24"/>
    </w:rPr>
  </w:style>
  <w:style w:type="character" w:styleId="a8">
    <w:name w:val="Strong"/>
    <w:basedOn w:val="a0"/>
    <w:qFormat/>
    <w:rsid w:val="0062356F"/>
    <w:rPr>
      <w:b/>
    </w:rPr>
  </w:style>
  <w:style w:type="character" w:styleId="a9">
    <w:name w:val="Hyperlink"/>
    <w:basedOn w:val="a0"/>
    <w:uiPriority w:val="99"/>
    <w:qFormat/>
    <w:rsid w:val="0062356F"/>
    <w:rPr>
      <w:color w:val="0563C1"/>
      <w:u w:val="single"/>
    </w:rPr>
  </w:style>
  <w:style w:type="character" w:customStyle="1" w:styleId="Char">
    <w:name w:val="文档结构图 Char"/>
    <w:basedOn w:val="a0"/>
    <w:link w:val="a3"/>
    <w:qFormat/>
    <w:rsid w:val="0062356F"/>
    <w:rPr>
      <w:rFonts w:ascii="宋体" w:hAnsi="Calibri" w:cs="宋体"/>
      <w:kern w:val="2"/>
      <w:sz w:val="18"/>
      <w:szCs w:val="18"/>
    </w:rPr>
  </w:style>
  <w:style w:type="character" w:customStyle="1" w:styleId="Char2">
    <w:name w:val="页眉 Char"/>
    <w:basedOn w:val="a0"/>
    <w:link w:val="a6"/>
    <w:qFormat/>
    <w:rsid w:val="0062356F"/>
    <w:rPr>
      <w:rFonts w:ascii="Calibri" w:eastAsia="宋体" w:hAnsi="Calibri" w:cs="宋体"/>
      <w:kern w:val="2"/>
      <w:sz w:val="18"/>
      <w:szCs w:val="18"/>
    </w:rPr>
  </w:style>
  <w:style w:type="character" w:customStyle="1" w:styleId="Char1">
    <w:name w:val="页脚 Char"/>
    <w:basedOn w:val="a0"/>
    <w:link w:val="a5"/>
    <w:uiPriority w:val="99"/>
    <w:qFormat/>
    <w:rsid w:val="0062356F"/>
    <w:rPr>
      <w:rFonts w:ascii="Calibri" w:eastAsia="宋体" w:hAnsi="Calibri" w:cs="宋体"/>
      <w:kern w:val="2"/>
      <w:sz w:val="18"/>
      <w:szCs w:val="18"/>
    </w:rPr>
  </w:style>
  <w:style w:type="paragraph" w:customStyle="1" w:styleId="11">
    <w:name w:val="列出段落1"/>
    <w:basedOn w:val="a"/>
    <w:uiPriority w:val="99"/>
    <w:qFormat/>
    <w:rsid w:val="0062356F"/>
    <w:pPr>
      <w:ind w:firstLine="420"/>
    </w:pPr>
  </w:style>
  <w:style w:type="character" w:customStyle="1" w:styleId="bjh-p">
    <w:name w:val="bjh-p"/>
    <w:qFormat/>
    <w:rsid w:val="0062356F"/>
  </w:style>
  <w:style w:type="character" w:customStyle="1" w:styleId="Char0">
    <w:name w:val="批注框文本 Char"/>
    <w:basedOn w:val="a0"/>
    <w:link w:val="a4"/>
    <w:qFormat/>
    <w:rsid w:val="0062356F"/>
    <w:rPr>
      <w:rFonts w:ascii="Calibri" w:eastAsia="方正仿宋_GBK" w:hAnsi="Calibri" w:cs="宋体"/>
      <w:kern w:val="2"/>
      <w:sz w:val="18"/>
      <w:szCs w:val="18"/>
    </w:rPr>
  </w:style>
  <w:style w:type="character" w:customStyle="1" w:styleId="4Char">
    <w:name w:val="标题 4 Char"/>
    <w:basedOn w:val="a0"/>
    <w:link w:val="4"/>
    <w:uiPriority w:val="9"/>
    <w:qFormat/>
    <w:rsid w:val="0062356F"/>
    <w:rPr>
      <w:rFonts w:asciiTheme="majorHAnsi" w:eastAsia="仿宋" w:hAnsiTheme="majorHAnsi" w:cstheme="majorBidi"/>
      <w:b/>
      <w:bCs/>
      <w:kern w:val="2"/>
      <w:sz w:val="30"/>
      <w:szCs w:val="28"/>
    </w:rPr>
  </w:style>
  <w:style w:type="character" w:customStyle="1" w:styleId="3Char">
    <w:name w:val="标题 3 Char"/>
    <w:basedOn w:val="a0"/>
    <w:link w:val="3"/>
    <w:qFormat/>
    <w:rsid w:val="0062356F"/>
    <w:rPr>
      <w:rFonts w:ascii="Calibri" w:eastAsia="仿宋" w:hAnsi="Calibri" w:cs="宋体"/>
      <w:b/>
      <w:kern w:val="2"/>
      <w:sz w:val="30"/>
      <w:szCs w:val="24"/>
    </w:rPr>
  </w:style>
  <w:style w:type="character" w:customStyle="1" w:styleId="1Char">
    <w:name w:val="标题 1 Char"/>
    <w:basedOn w:val="a0"/>
    <w:link w:val="1"/>
    <w:qFormat/>
    <w:rsid w:val="0062356F"/>
    <w:rPr>
      <w:rFonts w:ascii="Calibri" w:eastAsia="方正小标宋_GBK" w:hAnsi="Calibri" w:cs="宋体"/>
      <w:b/>
      <w:kern w:val="44"/>
      <w:sz w:val="36"/>
      <w:szCs w:val="24"/>
    </w:rPr>
  </w:style>
  <w:style w:type="character" w:customStyle="1" w:styleId="2Char">
    <w:name w:val="标题 2 Char"/>
    <w:basedOn w:val="a0"/>
    <w:link w:val="2"/>
    <w:qFormat/>
    <w:rsid w:val="0062356F"/>
    <w:rPr>
      <w:rFonts w:ascii="Arial" w:eastAsia="方正楷体_GBK" w:hAnsi="Arial" w:cs="宋体"/>
      <w:b/>
      <w:kern w:val="2"/>
      <w:sz w:val="32"/>
      <w:szCs w:val="24"/>
    </w:rPr>
  </w:style>
  <w:style w:type="paragraph" w:customStyle="1" w:styleId="21">
    <w:name w:val="列出段落2"/>
    <w:basedOn w:val="a"/>
    <w:uiPriority w:val="99"/>
    <w:qFormat/>
    <w:rsid w:val="0062356F"/>
    <w:pPr>
      <w:ind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9D1914-F567-487B-A726-BB99D4743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5378</Words>
  <Characters>30658</Characters>
  <Application>Microsoft Office Word</Application>
  <DocSecurity>0</DocSecurity>
  <Lines>255</Lines>
  <Paragraphs>71</Paragraphs>
  <ScaleCrop>false</ScaleCrop>
  <Company/>
  <LinksUpToDate>false</LinksUpToDate>
  <CharactersWithSpaces>35965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奉节县“十四五”农业产业</dc:title>
  <dc:creator>asus</dc:creator>
  <cp:lastModifiedBy>${userName!}</cp:lastModifiedBy>
  <cp:revision>3</cp:revision>
  <dcterms:created xsi:type="dcterms:W3CDTF">2023-08-23T02:44:00Z</dcterms:created>
  <dcterms:modified xsi:type="dcterms:W3CDTF">2023-08-23T02:47:00Z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KSOSaveFontToCloudKey">
    <vt:lpwstr>342434653_embed</vt:lpwstr>
  </property>
  <property fmtid="{D5CDD505-2E9C-101B-9397-08002B2CF9AE}" pid="4" name="ICV">
    <vt:lpwstr>A6D9DA2DF6F44A369B9AD552F928A6C6</vt:lpwstr>
  </property>
</Properties>
</file>