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BB" w:rsidRDefault="007826BB" w:rsidP="007826BB">
      <w:pPr>
        <w:outlineLvl w:val="0"/>
        <w:rPr>
          <w:rFonts w:ascii="Times New Roman" w:eastAsia="方正黑体_GBK" w:hAnsi="Times New Roman" w:hint="eastAsia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</w:p>
    <w:p w:rsidR="007826BB" w:rsidRDefault="007826BB" w:rsidP="007826BB">
      <w:pPr>
        <w:spacing w:line="594" w:lineRule="exact"/>
        <w:jc w:val="center"/>
        <w:outlineLvl w:val="0"/>
        <w:rPr>
          <w:rFonts w:ascii="Times New Roman" w:eastAsia="方正小标宋_GBK" w:hAnsi="Times New Roman" w:hint="eastAsia"/>
          <w:sz w:val="44"/>
          <w:szCs w:val="44"/>
        </w:rPr>
      </w:pPr>
      <w:bookmarkStart w:id="0" w:name="_Toc31526"/>
      <w:bookmarkStart w:id="1" w:name="_Toc16279"/>
      <w:r>
        <w:rPr>
          <w:rFonts w:ascii="Times New Roman" w:eastAsia="方正小标宋_GBK" w:hAnsi="Times New Roman" w:hint="eastAsia"/>
          <w:sz w:val="44"/>
          <w:szCs w:val="44"/>
        </w:rPr>
        <w:t>奉节县突发动物疫情应急响应流程图</w:t>
      </w:r>
      <w:bookmarkEnd w:id="0"/>
      <w:bookmarkEnd w:id="1"/>
    </w:p>
    <w:p w:rsidR="007826BB" w:rsidRDefault="007826BB" w:rsidP="007826BB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pict>
          <v:group id="组合 2" o:spid="_x0000_s1026" style="position:absolute;left:0;text-align:left;margin-left:95.25pt;margin-top:29pt;width:263.95pt;height:494.05pt;z-index:251660288" coordorigin="3571,7461" coordsize="5279,9881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3603;top:7461;width:4698;height:653">
              <v:textbox>
                <w:txbxContent>
                  <w:p w:rsidR="007826BB" w:rsidRDefault="007826BB" w:rsidP="007826BB">
                    <w:pPr>
                      <w:jc w:val="center"/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  <w:t>突发动物疫情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4" o:spid="_x0000_s1028" type="#_x0000_t32" style="position:absolute;left:6061;top:8265;width:2;height:682;flip:x">
              <v:fill o:detectmouseclick="t"/>
              <v:stroke endarrow="block"/>
            </v:shape>
            <v:shape id="文本框 5" o:spid="_x0000_s1029" type="#_x0000_t202" style="position:absolute;left:3571;top:9075;width:1622;height:665">
              <v:textbox>
                <w:txbxContent>
                  <w:p w:rsidR="007826BB" w:rsidRDefault="007826BB" w:rsidP="007826BB">
                    <w:pPr>
                      <w:jc w:val="center"/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  <w:t>先期处置</w:t>
                    </w:r>
                  </w:p>
                </w:txbxContent>
              </v:textbox>
            </v:shape>
            <v:shape id="文本框 6" o:spid="_x0000_s1030" type="#_x0000_t202" style="position:absolute;left:5751;top:10141;width:2202;height:654">
              <v:textbox>
                <w:txbxContent>
                  <w:p w:rsidR="007826BB" w:rsidRDefault="007826BB" w:rsidP="007826BB">
                    <w:pPr>
                      <w:jc w:val="center"/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  <w:t>疫情确认</w:t>
                    </w:r>
                  </w:p>
                </w:txbxContent>
              </v:textbox>
            </v:shape>
            <v:shape id="自选图形 7" o:spid="_x0000_s1031" type="#_x0000_t32" style="position:absolute;left:6061;top:9677;width:1;height:456">
              <v:fill o:detectmouseclick="t"/>
              <v:stroke endarrow="block"/>
            </v:shape>
            <v:shape id="自选图形 8" o:spid="_x0000_s1032" type="#_x0000_t32" style="position:absolute;left:4441;top:8265;width:0;height:682">
              <v:fill o:detectmouseclick="t"/>
              <v:stroke endarrow="block"/>
            </v:shape>
            <v:shape id="文本框 9" o:spid="_x0000_s1033" type="#_x0000_t202" style="position:absolute;left:5325;top:9075;width:1715;height:649">
              <v:textbox>
                <w:txbxContent>
                  <w:p w:rsidR="007826BB" w:rsidRDefault="007826BB" w:rsidP="007826BB">
                    <w:pPr>
                      <w:jc w:val="center"/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  <w:t>疫情报告</w:t>
                    </w:r>
                  </w:p>
                </w:txbxContent>
              </v:textbox>
            </v:shape>
            <v:shape id="文本框 10" o:spid="_x0000_s1034" type="#_x0000_t202" style="position:absolute;left:7149;top:9075;width:1701;height:641">
              <v:textbox>
                <w:txbxContent>
                  <w:p w:rsidR="007826BB" w:rsidRDefault="007826BB" w:rsidP="007826BB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  <w:t>疫情诊断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断</w:t>
                    </w:r>
                  </w:p>
                </w:txbxContent>
              </v:textbox>
            </v:shape>
            <v:shape id="自选图形 11" o:spid="_x0000_s1035" type="#_x0000_t32" style="position:absolute;left:7365;top:8265;width:1;height:643">
              <v:fill o:detectmouseclick="t"/>
              <v:stroke endarrow="block"/>
            </v:shape>
            <v:shape id="自选图形 12" o:spid="_x0000_s1036" type="#_x0000_t32" style="position:absolute;left:7649;top:9685;width:1;height:456">
              <v:fill o:detectmouseclick="t"/>
              <v:stroke endarrow="block"/>
            </v:shape>
            <v:shape id="自选图形 13" o:spid="_x0000_s1037" type="#_x0000_t32" style="position:absolute;left:4441;top:9740;width:0;height:1437">
              <v:fill o:detectmouseclick="t"/>
              <v:stroke endarrow="block"/>
            </v:shape>
            <v:shape id="文本框 14" o:spid="_x0000_s1038" type="#_x0000_t202" style="position:absolute;left:4245;top:11185;width:3708;height:650">
              <v:textbox>
                <w:txbxContent>
                  <w:p w:rsidR="007826BB" w:rsidRDefault="007826BB" w:rsidP="007826BB">
                    <w:pPr>
                      <w:jc w:val="center"/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  <w:t>启动应急预案</w:t>
                    </w:r>
                  </w:p>
                </w:txbxContent>
              </v:textbox>
            </v:shape>
            <v:shape id="自选图形 15" o:spid="_x0000_s1039" type="#_x0000_t32" style="position:absolute;left:6899;top:10870;width:1;height:296">
              <v:fill o:detectmouseclick="t"/>
              <v:stroke endarrow="block"/>
            </v:shape>
            <v:shape id="文本框 16" o:spid="_x0000_s1040" type="#_x0000_t202" style="position:absolute;left:3816;top:12376;width:4839;height:747">
              <v:textbox>
                <w:txbxContent>
                  <w:p w:rsidR="007826BB" w:rsidRDefault="007826BB" w:rsidP="007826BB">
                    <w:pPr>
                      <w:jc w:val="center"/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  <w:t>指挥机构负责组织、协调、指挥</w:t>
                    </w:r>
                  </w:p>
                </w:txbxContent>
              </v:textbox>
            </v:shape>
            <v:shape id="自选图形 17" o:spid="_x0000_s1041" type="#_x0000_t32" style="position:absolute;left:6210;top:11835;width:1;height:541;flip:x">
              <v:fill o:detectmouseclick="t"/>
              <v:stroke endarrow="block"/>
            </v:shape>
            <v:shape id="文本框 18" o:spid="_x0000_s1042" type="#_x0000_t202" style="position:absolute;left:4441;top:13779;width:3454;height:606">
              <v:textbox>
                <w:txbxContent>
                  <w:p w:rsidR="007826BB" w:rsidRDefault="007826BB" w:rsidP="007826BB">
                    <w:pPr>
                      <w:jc w:val="center"/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  <w:t>制定措施、科学处置</w:t>
                    </w:r>
                  </w:p>
                </w:txbxContent>
              </v:textbox>
            </v:shape>
            <v:shape id="自选图形 19" o:spid="_x0000_s1043" type="#_x0000_t32" style="position:absolute;left:6211;top:13123;width:1;height:656">
              <v:fill o:detectmouseclick="t"/>
              <v:stroke endarrow="block"/>
            </v:shape>
            <v:shape id="文本框 20" o:spid="_x0000_s1044" type="#_x0000_t202" style="position:absolute;left:4513;top:16559;width:3454;height:783">
              <v:textbox style="mso-fit-shape-to-text:t">
                <w:txbxContent>
                  <w:p w:rsidR="007826BB" w:rsidRDefault="007826BB" w:rsidP="007826BB">
                    <w:pPr>
                      <w:jc w:val="center"/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  <w:t>后期工作</w:t>
                    </w:r>
                  </w:p>
                </w:txbxContent>
              </v:textbox>
            </v:shape>
            <v:shape id="自选图形 21" o:spid="_x0000_s1045" type="#_x0000_t32" style="position:absolute;left:6212;top:14385;width:2;height:765">
              <v:fill o:detectmouseclick="t"/>
              <v:stroke endarrow="block"/>
            </v:shape>
            <v:shape id="文本框 22" o:spid="_x0000_s1046" type="#_x0000_t202" style="position:absolute;left:4499;top:15150;width:3454;height:606">
              <v:textbox>
                <w:txbxContent>
                  <w:p w:rsidR="007826BB" w:rsidRDefault="007826BB" w:rsidP="007826BB">
                    <w:pPr>
                      <w:jc w:val="center"/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</w:pPr>
                    <w:r>
                      <w:rPr>
                        <w:rFonts w:ascii="方正仿宋_GBK" w:eastAsia="方正仿宋_GBK" w:hint="eastAsia"/>
                        <w:sz w:val="32"/>
                        <w:szCs w:val="32"/>
                      </w:rPr>
                      <w:t>响应终止</w:t>
                    </w:r>
                  </w:p>
                </w:txbxContent>
              </v:textbox>
            </v:shape>
            <v:shape id="自选图形 23" o:spid="_x0000_s1047" type="#_x0000_t32" style="position:absolute;left:6214;top:15756;width:0;height:797">
              <v:fill o:detectmouseclick="t"/>
              <v:stroke endarrow="block"/>
            </v:shape>
          </v:group>
        </w:pict>
      </w: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spacing w:line="560" w:lineRule="exact"/>
        <w:rPr>
          <w:rFonts w:ascii="Times New Roman" w:eastAsia="方正仿宋_GBK" w:hAnsi="Times New Roman" w:hint="eastAsia"/>
          <w:sz w:val="28"/>
          <w:szCs w:val="28"/>
        </w:rPr>
      </w:pPr>
    </w:p>
    <w:p w:rsidR="007826BB" w:rsidRDefault="007826BB" w:rsidP="007826BB">
      <w:pPr>
        <w:pStyle w:val="a3"/>
        <w:widowControl/>
        <w:wordWrap w:val="0"/>
        <w:spacing w:before="0" w:beforeAutospacing="0" w:after="0" w:afterAutospacing="0" w:line="500" w:lineRule="exact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7826BB" w:rsidRDefault="007826BB" w:rsidP="007826BB">
      <w:pPr>
        <w:pStyle w:val="a3"/>
        <w:widowControl/>
        <w:wordWrap w:val="0"/>
        <w:spacing w:before="0" w:beforeAutospacing="0" w:after="0" w:afterAutospacing="0" w:line="500" w:lineRule="exact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345CB9" w:rsidRDefault="00345CB9"/>
    <w:sectPr w:rsidR="00345CB9" w:rsidSect="00345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6BB"/>
    <w:rsid w:val="00345CB9"/>
    <w:rsid w:val="006D1F95"/>
    <w:rsid w:val="0078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自选图形 4"/>
        <o:r id="V:Rule2" type="connector" idref="#自选图形 7"/>
        <o:r id="V:Rule3" type="connector" idref="#自选图形 8"/>
        <o:r id="V:Rule4" type="connector" idref="#自选图形 11"/>
        <o:r id="V:Rule5" type="connector" idref="#自选图形 12"/>
        <o:r id="V:Rule6" type="connector" idref="#自选图形 13"/>
        <o:r id="V:Rule7" type="connector" idref="#自选图形 15"/>
        <o:r id="V:Rule8" type="connector" idref="#自选图形 17"/>
        <o:r id="V:Rule9" type="connector" idref="#自选图形 19"/>
        <o:r id="V:Rule10" type="connector" idref="#自选图形 21"/>
        <o:r id="V:Rule11" type="connector" idref="#自选图形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BB"/>
    <w:pPr>
      <w:widowControl w:val="0"/>
      <w:jc w:val="both"/>
    </w:pPr>
    <w:rPr>
      <w:rFonts w:ascii="宋体" w:eastAsia="宋体" w:hAnsi="宋体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826BB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2023-04-25T08:34:00Z</dcterms:created>
  <dcterms:modified xsi:type="dcterms:W3CDTF">2023-04-25T08:34:00Z</dcterms:modified>
</cp:coreProperties>
</file>