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1540" w:firstLineChars="350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第二届三峡黄桃花节</w:t>
      </w:r>
      <w:r>
        <w:rPr>
          <w:rFonts w:hint="eastAsia" w:eastAsia="方正小标宋_GBK" w:cs="Times New Roman"/>
          <w:sz w:val="44"/>
          <w:szCs w:val="44"/>
          <w:lang w:eastAsia="zh-CN"/>
        </w:rPr>
        <w:t>主要安排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为进一步巩固首届三峡黄桃花节暨农文旅融合改革现场会活动成效，充分激发黄桃产业发展动能，提升黄桃产业综合效益，推进农文旅融合延链，打造“三峡黄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桃花节”节会品牌，拟举办第二届三峡黄桃花节。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花漾奉节·桃醉三峡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二、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活动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年3月</w:t>
      </w:r>
      <w:r>
        <w:rPr>
          <w:rFonts w:hint="eastAsia" w:cs="Times New Roman"/>
          <w:sz w:val="32"/>
          <w:szCs w:val="32"/>
          <w:lang w:eastAsia="zh-CN"/>
        </w:rPr>
        <w:t>下旬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，持续时间7天。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3"/>
        </w:tabs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活动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活动地点：汾河镇泉坪—段坪—落阳—东溪30里桃花带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开幕式地点：奉节县汾河镇段坪村李家坪。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3"/>
        </w:tabs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活动</w:t>
      </w:r>
      <w:r>
        <w:rPr>
          <w:rFonts w:hint="eastAsia" w:eastAsia="方正黑体_GBK" w:cs="Times New Roman"/>
          <w:sz w:val="32"/>
          <w:szCs w:val="32"/>
          <w:lang w:eastAsia="zh-CN"/>
        </w:rPr>
        <w:t>安排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52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第二届三峡黄桃花节开幕式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主题活动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摄影采风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旗袍秀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书法展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桃园春歌会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群众活动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观花游园会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打卡送好礼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农货欢乐购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品尝农家宴。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五、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cs="Times New Roman"/>
          <w:lang w:eastAsia="zh-CN"/>
        </w:rPr>
      </w:pPr>
      <w:r>
        <w:rPr>
          <w:rFonts w:hint="eastAsia" w:cs="Times New Roman"/>
          <w:sz w:val="32"/>
          <w:szCs w:val="32"/>
          <w:lang w:eastAsia="zh-CN"/>
        </w:rPr>
        <w:t>主办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单位：奉节县农业农村委、奉节县文化旅游委、</w:t>
      </w:r>
      <w:r>
        <w:rPr>
          <w:rFonts w:hint="eastAsia" w:cs="Times New Roman"/>
          <w:sz w:val="32"/>
          <w:szCs w:val="32"/>
          <w:lang w:eastAsia="zh-CN"/>
        </w:rPr>
        <w:t>奉节县乡村振兴局、奉节县商务委、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奉节县脐橙产业发展中心</w:t>
      </w:r>
      <w:r>
        <w:rPr>
          <w:rFonts w:hint="eastAsia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汾河镇人民政府</w:t>
      </w:r>
      <w:r>
        <w:rPr>
          <w:rFonts w:hint="eastAsia" w:cs="Times New Roman"/>
          <w:sz w:val="32"/>
          <w:szCs w:val="32"/>
          <w:lang w:eastAsia="zh-CN"/>
        </w:rPr>
        <w:t>。</w:t>
      </w:r>
    </w:p>
    <w:sectPr>
      <w:pgSz w:w="11906" w:h="16838"/>
      <w:pgMar w:top="2098" w:right="1474" w:bottom="1984" w:left="1587" w:header="851" w:footer="992" w:gutter="0"/>
      <w:cols w:space="425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kODk3NGU2NTQzNGIyOGI3Yzc5NTNkYWFiYzI4MmQifQ=="/>
  </w:docVars>
  <w:rsids>
    <w:rsidRoot w:val="00000000"/>
    <w:rsid w:val="074A4E14"/>
    <w:rsid w:val="07A51DAF"/>
    <w:rsid w:val="0F283E8A"/>
    <w:rsid w:val="1D746DE3"/>
    <w:rsid w:val="529E364A"/>
    <w:rsid w:val="7A533748"/>
    <w:rsid w:val="7E6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autoRedefine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cs="Cambria"/>
      <w:sz w:val="24"/>
    </w:rPr>
  </w:style>
  <w:style w:type="paragraph" w:styleId="3">
    <w:name w:val="Body Text"/>
    <w:basedOn w:val="1"/>
    <w:next w:val="1"/>
    <w:autoRedefine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Default"/>
    <w:next w:val="1"/>
    <w:autoRedefine/>
    <w:qFormat/>
    <w:uiPriority w:val="99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791</Words>
  <Characters>825</Characters>
  <Paragraphs>50</Paragraphs>
  <TotalTime>17</TotalTime>
  <ScaleCrop>false</ScaleCrop>
  <LinksUpToDate>false</LinksUpToDate>
  <CharactersWithSpaces>825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2024-03-04T12:53:00Z</dcterms:created>
  <dc:creator>周友彬</dc:creator>
  <cp:lastModifiedBy>Administrator</cp:lastModifiedBy>
  <cp:lastPrinted>2024-03-06T09:29:00Z</cp:lastPrinted>
  <dcterms:modified xsi:type="dcterms:W3CDTF">2024-03-06T09:39:53Z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3812611AA68A4937852A6CC8F3C8A7A6_12</vt:lpwstr>
  </property>
</Properties>
</file>