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B3A" w:rsidRDefault="0065150F">
      <w:pPr>
        <w:spacing w:line="580" w:lineRule="exact"/>
        <w:ind w:firstLineChars="200" w:firstLine="880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202</w:t>
      </w:r>
      <w:r>
        <w:rPr>
          <w:rFonts w:eastAsia="方正小标宋_GBK" w:hint="eastAsia"/>
          <w:sz w:val="44"/>
          <w:szCs w:val="44"/>
        </w:rPr>
        <w:t>2</w:t>
      </w:r>
      <w:r>
        <w:rPr>
          <w:rFonts w:eastAsia="方正小标宋_GBK"/>
          <w:sz w:val="44"/>
          <w:szCs w:val="44"/>
        </w:rPr>
        <w:t>年市商务委商贸领域保供和</w:t>
      </w:r>
    </w:p>
    <w:p w:rsidR="00394B3A" w:rsidRDefault="0065150F">
      <w:pPr>
        <w:spacing w:line="580" w:lineRule="exact"/>
        <w:ind w:firstLineChars="200" w:firstLine="880"/>
        <w:jc w:val="center"/>
        <w:rPr>
          <w:szCs w:val="32"/>
        </w:rPr>
      </w:pPr>
      <w:r>
        <w:rPr>
          <w:rFonts w:eastAsia="方正小标宋_GBK"/>
          <w:sz w:val="44"/>
          <w:szCs w:val="44"/>
        </w:rPr>
        <w:t>复商复市支持资金</w:t>
      </w:r>
    </w:p>
    <w:p w:rsidR="00394B3A" w:rsidRDefault="00394B3A">
      <w:pPr>
        <w:spacing w:line="580" w:lineRule="exact"/>
        <w:ind w:firstLineChars="200" w:firstLine="640"/>
        <w:rPr>
          <w:szCs w:val="32"/>
        </w:rPr>
      </w:pPr>
    </w:p>
    <w:p w:rsidR="00394B3A" w:rsidRDefault="0065150F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《奉节县财政局关于开展</w:t>
      </w:r>
      <w:r>
        <w:rPr>
          <w:szCs w:val="32"/>
        </w:rPr>
        <w:t>202</w:t>
      </w:r>
      <w:r>
        <w:rPr>
          <w:rFonts w:hint="eastAsia"/>
          <w:szCs w:val="32"/>
        </w:rPr>
        <w:t>3</w:t>
      </w:r>
      <w:r>
        <w:rPr>
          <w:szCs w:val="32"/>
        </w:rPr>
        <w:t>年度项目资金绩效评价工作的通知》（奉节财</w:t>
      </w:r>
      <w:r>
        <w:rPr>
          <w:rFonts w:hint="eastAsia"/>
          <w:szCs w:val="32"/>
        </w:rPr>
        <w:t>农</w:t>
      </w:r>
      <w:r>
        <w:rPr>
          <w:szCs w:val="32"/>
        </w:rPr>
        <w:t>〔</w:t>
      </w:r>
      <w:r>
        <w:rPr>
          <w:szCs w:val="32"/>
        </w:rPr>
        <w:t>2023</w:t>
      </w:r>
      <w:r>
        <w:rPr>
          <w:szCs w:val="32"/>
        </w:rPr>
        <w:t>〕</w:t>
      </w:r>
      <w:r>
        <w:rPr>
          <w:rFonts w:hint="eastAsia"/>
          <w:color w:val="000000" w:themeColor="text1"/>
          <w:szCs w:val="32"/>
        </w:rPr>
        <w:t>136</w:t>
      </w:r>
      <w:r>
        <w:rPr>
          <w:szCs w:val="32"/>
        </w:rPr>
        <w:t>号）文件精神，我委高度重视，落实专人负责，对</w:t>
      </w:r>
      <w:r>
        <w:rPr>
          <w:szCs w:val="32"/>
        </w:rPr>
        <w:t>202</w:t>
      </w:r>
      <w:r>
        <w:rPr>
          <w:rFonts w:hint="eastAsia"/>
          <w:szCs w:val="32"/>
        </w:rPr>
        <w:t>3</w:t>
      </w:r>
      <w:r>
        <w:rPr>
          <w:szCs w:val="32"/>
        </w:rPr>
        <w:t>年度</w:t>
      </w:r>
      <w:r>
        <w:rPr>
          <w:rFonts w:hint="eastAsia"/>
          <w:szCs w:val="32"/>
        </w:rPr>
        <w:t>商贸领域保供和复商复市</w:t>
      </w:r>
      <w:r>
        <w:rPr>
          <w:szCs w:val="32"/>
        </w:rPr>
        <w:t>项目资金使用情况进行了全面清理，现将有关情况</w:t>
      </w:r>
      <w:r>
        <w:rPr>
          <w:rFonts w:hint="eastAsia"/>
          <w:szCs w:val="32"/>
        </w:rPr>
        <w:t>报告</w:t>
      </w:r>
      <w:r>
        <w:rPr>
          <w:szCs w:val="32"/>
        </w:rPr>
        <w:t>如下：</w:t>
      </w:r>
    </w:p>
    <w:p w:rsidR="00394B3A" w:rsidRDefault="0065150F">
      <w:pPr>
        <w:spacing w:line="600" w:lineRule="exact"/>
        <w:ind w:firstLineChars="200" w:firstLine="64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一、绩效目标分解下达情况</w:t>
      </w:r>
    </w:p>
    <w:p w:rsidR="00394B3A" w:rsidRDefault="0065150F">
      <w:pPr>
        <w:spacing w:line="600" w:lineRule="exact"/>
        <w:ind w:firstLineChars="200" w:firstLine="640"/>
        <w:rPr>
          <w:rFonts w:eastAsia="方正楷体_GBK"/>
          <w:szCs w:val="32"/>
        </w:rPr>
      </w:pPr>
      <w:r>
        <w:rPr>
          <w:rFonts w:eastAsia="方正楷体_GBK"/>
          <w:szCs w:val="32"/>
        </w:rPr>
        <w:t>（一）部门资金安排、分解下达预算情况。</w:t>
      </w:r>
    </w:p>
    <w:p w:rsidR="00394B3A" w:rsidRDefault="0065150F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《</w:t>
      </w:r>
      <w:r>
        <w:rPr>
          <w:rFonts w:hint="eastAsia"/>
          <w:szCs w:val="32"/>
        </w:rPr>
        <w:t>重庆市商务委员会关于做好</w:t>
      </w:r>
      <w:r>
        <w:rPr>
          <w:rFonts w:hint="eastAsia"/>
          <w:szCs w:val="32"/>
        </w:rPr>
        <w:t>2023</w:t>
      </w:r>
      <w:r>
        <w:rPr>
          <w:rFonts w:hint="eastAsia"/>
          <w:szCs w:val="32"/>
        </w:rPr>
        <w:t>年度市商务区域协调发展资金管理工作的通知</w:t>
      </w:r>
      <w:r>
        <w:rPr>
          <w:szCs w:val="32"/>
        </w:rPr>
        <w:t>》（</w:t>
      </w:r>
      <w:r>
        <w:rPr>
          <w:rFonts w:hint="eastAsia"/>
          <w:szCs w:val="32"/>
        </w:rPr>
        <w:t>渝商务</w:t>
      </w:r>
      <w:r>
        <w:rPr>
          <w:szCs w:val="32"/>
        </w:rPr>
        <w:t>〔</w:t>
      </w:r>
      <w:r>
        <w:rPr>
          <w:szCs w:val="32"/>
        </w:rPr>
        <w:t>202</w:t>
      </w:r>
      <w:r>
        <w:rPr>
          <w:rFonts w:hint="eastAsia"/>
          <w:szCs w:val="32"/>
        </w:rPr>
        <w:t>2</w:t>
      </w:r>
      <w:r>
        <w:rPr>
          <w:szCs w:val="32"/>
        </w:rPr>
        <w:t>〕</w:t>
      </w:r>
      <w:r>
        <w:rPr>
          <w:rFonts w:hint="eastAsia"/>
          <w:szCs w:val="32"/>
        </w:rPr>
        <w:t>413</w:t>
      </w:r>
      <w:r>
        <w:rPr>
          <w:szCs w:val="32"/>
        </w:rPr>
        <w:t>号）及《</w:t>
      </w:r>
      <w:r>
        <w:rPr>
          <w:rFonts w:hint="eastAsia"/>
          <w:szCs w:val="32"/>
        </w:rPr>
        <w:t>重庆市财政局关于下达</w:t>
      </w:r>
      <w:r>
        <w:rPr>
          <w:rFonts w:hint="eastAsia"/>
          <w:szCs w:val="32"/>
        </w:rPr>
        <w:t>2022</w:t>
      </w:r>
      <w:r>
        <w:rPr>
          <w:rFonts w:hint="eastAsia"/>
          <w:szCs w:val="32"/>
        </w:rPr>
        <w:t>年商务区域协调发展资金预算的通知</w:t>
      </w:r>
      <w:r>
        <w:rPr>
          <w:szCs w:val="32"/>
        </w:rPr>
        <w:t>》（</w:t>
      </w:r>
      <w:r>
        <w:rPr>
          <w:rFonts w:hint="eastAsia"/>
          <w:szCs w:val="32"/>
        </w:rPr>
        <w:t>渝财产业</w:t>
      </w:r>
      <w:r>
        <w:rPr>
          <w:szCs w:val="32"/>
        </w:rPr>
        <w:t>〔</w:t>
      </w:r>
      <w:r>
        <w:rPr>
          <w:szCs w:val="32"/>
        </w:rPr>
        <w:t>202</w:t>
      </w:r>
      <w:r>
        <w:rPr>
          <w:rFonts w:hint="eastAsia"/>
          <w:szCs w:val="32"/>
        </w:rPr>
        <w:t>2</w:t>
      </w:r>
      <w:r>
        <w:rPr>
          <w:szCs w:val="32"/>
        </w:rPr>
        <w:t>〕</w:t>
      </w:r>
      <w:r>
        <w:rPr>
          <w:rFonts w:hint="eastAsia"/>
          <w:szCs w:val="32"/>
        </w:rPr>
        <w:t>173</w:t>
      </w:r>
      <w:r>
        <w:rPr>
          <w:szCs w:val="32"/>
        </w:rPr>
        <w:t>号</w:t>
      </w:r>
      <w:r>
        <w:rPr>
          <w:rFonts w:hint="eastAsia"/>
          <w:szCs w:val="32"/>
        </w:rPr>
        <w:t>，渝财产业</w:t>
      </w:r>
      <w:r>
        <w:rPr>
          <w:szCs w:val="32"/>
        </w:rPr>
        <w:t>〔</w:t>
      </w:r>
      <w:r>
        <w:rPr>
          <w:szCs w:val="32"/>
        </w:rPr>
        <w:t>202</w:t>
      </w:r>
      <w:r>
        <w:rPr>
          <w:rFonts w:hint="eastAsia"/>
          <w:szCs w:val="32"/>
        </w:rPr>
        <w:t>1</w:t>
      </w:r>
      <w:r>
        <w:rPr>
          <w:szCs w:val="32"/>
        </w:rPr>
        <w:t>〕</w:t>
      </w:r>
      <w:r>
        <w:rPr>
          <w:rFonts w:hint="eastAsia"/>
          <w:szCs w:val="32"/>
        </w:rPr>
        <w:t>162</w:t>
      </w:r>
      <w:r>
        <w:rPr>
          <w:szCs w:val="32"/>
        </w:rPr>
        <w:t>号）</w:t>
      </w:r>
      <w:r>
        <w:rPr>
          <w:szCs w:val="32"/>
        </w:rPr>
        <w:t>，下达我县</w:t>
      </w:r>
      <w:r>
        <w:rPr>
          <w:rFonts w:hint="eastAsia"/>
          <w:szCs w:val="32"/>
        </w:rPr>
        <w:t>财政专项资金</w:t>
      </w:r>
      <w:r>
        <w:rPr>
          <w:szCs w:val="32"/>
        </w:rPr>
        <w:t>共计</w:t>
      </w:r>
      <w:r>
        <w:rPr>
          <w:rFonts w:hint="eastAsia"/>
          <w:szCs w:val="32"/>
        </w:rPr>
        <w:t>20</w:t>
      </w:r>
      <w:r>
        <w:rPr>
          <w:szCs w:val="32"/>
        </w:rPr>
        <w:t>万元。根据《奉节县财政局关于开展</w:t>
      </w:r>
      <w:r>
        <w:rPr>
          <w:szCs w:val="32"/>
        </w:rPr>
        <w:t>202</w:t>
      </w:r>
      <w:r>
        <w:rPr>
          <w:rFonts w:hint="eastAsia"/>
          <w:szCs w:val="32"/>
        </w:rPr>
        <w:t>3</w:t>
      </w:r>
      <w:r>
        <w:rPr>
          <w:szCs w:val="32"/>
        </w:rPr>
        <w:t>年度项目资金绩效评价工作的通知》（奉节财</w:t>
      </w:r>
      <w:r>
        <w:rPr>
          <w:rFonts w:hint="eastAsia"/>
          <w:szCs w:val="32"/>
        </w:rPr>
        <w:t>农</w:t>
      </w:r>
      <w:r>
        <w:rPr>
          <w:szCs w:val="32"/>
        </w:rPr>
        <w:t>〔</w:t>
      </w:r>
      <w:r>
        <w:rPr>
          <w:szCs w:val="32"/>
        </w:rPr>
        <w:t>2023</w:t>
      </w:r>
      <w:r>
        <w:rPr>
          <w:szCs w:val="32"/>
        </w:rPr>
        <w:t>〕</w:t>
      </w:r>
      <w:r>
        <w:rPr>
          <w:rFonts w:hint="eastAsia"/>
          <w:color w:val="000000" w:themeColor="text1"/>
          <w:szCs w:val="32"/>
        </w:rPr>
        <w:t>136</w:t>
      </w:r>
      <w:r>
        <w:rPr>
          <w:szCs w:val="32"/>
        </w:rPr>
        <w:t>号）</w:t>
      </w:r>
      <w:r>
        <w:rPr>
          <w:rFonts w:hint="eastAsia"/>
          <w:szCs w:val="32"/>
        </w:rPr>
        <w:t>，其中商贸领域保供和复商复市支持资金共</w:t>
      </w:r>
      <w:r>
        <w:rPr>
          <w:rFonts w:hint="eastAsia"/>
          <w:szCs w:val="32"/>
        </w:rPr>
        <w:t>2</w:t>
      </w:r>
      <w:r>
        <w:rPr>
          <w:szCs w:val="32"/>
        </w:rPr>
        <w:t>0</w:t>
      </w:r>
      <w:r>
        <w:rPr>
          <w:szCs w:val="32"/>
        </w:rPr>
        <w:t>万元，</w:t>
      </w:r>
      <w:r>
        <w:rPr>
          <w:rFonts w:ascii="方正仿宋_GBK" w:hint="eastAsia"/>
          <w:bCs/>
        </w:rPr>
        <w:t>资金</w:t>
      </w:r>
      <w:r>
        <w:rPr>
          <w:rFonts w:ascii="方正仿宋_GBK" w:hint="eastAsia"/>
          <w:bCs/>
        </w:rPr>
        <w:t>主要</w:t>
      </w:r>
      <w:r>
        <w:rPr>
          <w:rFonts w:ascii="方正仿宋_GBK" w:hint="eastAsia"/>
          <w:bCs/>
        </w:rPr>
        <w:t>商贸领域保供</w:t>
      </w:r>
      <w:r>
        <w:rPr>
          <w:rFonts w:ascii="方正仿宋_GBK" w:hint="eastAsia"/>
          <w:bCs/>
        </w:rPr>
        <w:t>奖补</w:t>
      </w:r>
      <w:r>
        <w:rPr>
          <w:rFonts w:ascii="方正仿宋_GBK" w:hint="eastAsia"/>
          <w:bCs/>
        </w:rPr>
        <w:t>和复商复市</w:t>
      </w:r>
      <w:r>
        <w:rPr>
          <w:rFonts w:ascii="方正仿宋_GBK" w:hint="eastAsia"/>
          <w:bCs/>
        </w:rPr>
        <w:t>消费促进活动</w:t>
      </w:r>
      <w:r>
        <w:rPr>
          <w:rFonts w:ascii="方正仿宋_GBK" w:hint="eastAsia"/>
          <w:bCs/>
        </w:rPr>
        <w:t>等</w:t>
      </w:r>
      <w:r>
        <w:rPr>
          <w:rFonts w:ascii="方正仿宋_GBK" w:hint="eastAsia"/>
          <w:bCs/>
        </w:rPr>
        <w:t>方面</w:t>
      </w:r>
      <w:r>
        <w:rPr>
          <w:rFonts w:ascii="方正仿宋_GBK" w:hint="eastAsia"/>
          <w:bCs/>
        </w:rPr>
        <w:t>。</w:t>
      </w:r>
      <w:r>
        <w:rPr>
          <w:rFonts w:ascii="方正仿宋_GBK" w:hAnsi="方正仿宋_GBK" w:cs="方正仿宋_GBK" w:hint="eastAsia"/>
          <w:szCs w:val="32"/>
        </w:rPr>
        <w:tab/>
      </w:r>
    </w:p>
    <w:p w:rsidR="00394B3A" w:rsidRDefault="0065150F">
      <w:pPr>
        <w:spacing w:line="600" w:lineRule="exact"/>
        <w:ind w:firstLineChars="200" w:firstLine="640"/>
        <w:rPr>
          <w:szCs w:val="32"/>
        </w:rPr>
      </w:pPr>
      <w:r>
        <w:rPr>
          <w:rFonts w:eastAsia="方正楷体_GBK"/>
          <w:szCs w:val="32"/>
        </w:rPr>
        <w:t>（二）项目绩效目标情况。</w:t>
      </w:r>
    </w:p>
    <w:p w:rsidR="00394B3A" w:rsidRDefault="0065150F">
      <w:pPr>
        <w:spacing w:line="60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本项目绩效目标为：</w:t>
      </w:r>
      <w:r>
        <w:rPr>
          <w:rFonts w:hint="eastAsia"/>
          <w:szCs w:val="32"/>
        </w:rPr>
        <w:t xml:space="preserve">  </w:t>
      </w:r>
    </w:p>
    <w:p w:rsidR="00394B3A" w:rsidRPr="00ED7E2F" w:rsidRDefault="0065150F" w:rsidP="00ED7E2F">
      <w:pPr>
        <w:spacing w:line="600" w:lineRule="exact"/>
        <w:ind w:firstLineChars="200" w:firstLine="643"/>
        <w:rPr>
          <w:szCs w:val="32"/>
        </w:rPr>
      </w:pPr>
      <w:r>
        <w:rPr>
          <w:rFonts w:hint="eastAsia"/>
          <w:b/>
          <w:bCs/>
          <w:szCs w:val="32"/>
        </w:rPr>
        <w:t>1.</w:t>
      </w:r>
      <w:r>
        <w:rPr>
          <w:szCs w:val="32"/>
        </w:rPr>
        <w:t>搭建</w:t>
      </w:r>
      <w:r>
        <w:rPr>
          <w:rFonts w:hint="eastAsia"/>
          <w:szCs w:val="32"/>
        </w:rPr>
        <w:t>展台</w:t>
      </w:r>
      <w:r>
        <w:rPr>
          <w:rFonts w:hint="eastAsia"/>
          <w:szCs w:val="32"/>
        </w:rPr>
        <w:t>50</w:t>
      </w:r>
      <w:r>
        <w:rPr>
          <w:rFonts w:hint="eastAsia"/>
          <w:szCs w:val="32"/>
        </w:rPr>
        <w:t>个</w:t>
      </w:r>
      <w:r>
        <w:rPr>
          <w:szCs w:val="32"/>
        </w:rPr>
        <w:t>，开展奉节产品推介展销。</w:t>
      </w:r>
      <w:r w:rsidR="00B77790">
        <w:rPr>
          <w:rFonts w:hint="eastAsia"/>
          <w:szCs w:val="32"/>
        </w:rPr>
        <w:t>组织</w:t>
      </w:r>
      <w:r w:rsidR="00B77790">
        <w:rPr>
          <w:rFonts w:hint="eastAsia"/>
          <w:szCs w:val="32"/>
        </w:rPr>
        <w:t>30</w:t>
      </w:r>
      <w:r w:rsidR="00B77790">
        <w:rPr>
          <w:rFonts w:hint="eastAsia"/>
          <w:szCs w:val="32"/>
        </w:rPr>
        <w:t>余家</w:t>
      </w:r>
      <w:r>
        <w:rPr>
          <w:szCs w:val="32"/>
        </w:rPr>
        <w:t>企业参加</w:t>
      </w:r>
      <w:r>
        <w:rPr>
          <w:szCs w:val="32"/>
        </w:rPr>
        <w:t>各类节庆会展活动，通过参观、展销、推介、直播带货等</w:t>
      </w:r>
      <w:r>
        <w:rPr>
          <w:szCs w:val="32"/>
        </w:rPr>
        <w:lastRenderedPageBreak/>
        <w:t>方式推广销售奉节特色产品，拓宽我县农副产品销售渠道。</w:t>
      </w:r>
      <w:r w:rsidR="00497853">
        <w:rPr>
          <w:rFonts w:hint="eastAsia"/>
          <w:szCs w:val="32"/>
        </w:rPr>
        <w:t>后勤物质保障</w:t>
      </w:r>
      <w:r w:rsidR="00497853">
        <w:rPr>
          <w:rFonts w:hint="eastAsia"/>
          <w:szCs w:val="32"/>
        </w:rPr>
        <w:t>6</w:t>
      </w:r>
      <w:r w:rsidR="00497853">
        <w:rPr>
          <w:rFonts w:hint="eastAsia"/>
          <w:szCs w:val="32"/>
        </w:rPr>
        <w:t>批次。</w:t>
      </w:r>
    </w:p>
    <w:p w:rsidR="00394B3A" w:rsidRDefault="0065150F">
      <w:pPr>
        <w:spacing w:line="600" w:lineRule="exact"/>
        <w:ind w:firstLineChars="200" w:firstLine="64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二、绩效目标完成情况分析</w:t>
      </w:r>
    </w:p>
    <w:p w:rsidR="00394B3A" w:rsidRDefault="0065150F">
      <w:pPr>
        <w:spacing w:line="600" w:lineRule="exact"/>
        <w:ind w:firstLineChars="200" w:firstLine="640"/>
        <w:rPr>
          <w:rFonts w:eastAsia="方正楷体_GBK"/>
          <w:szCs w:val="32"/>
        </w:rPr>
      </w:pPr>
      <w:r>
        <w:rPr>
          <w:rFonts w:eastAsia="方正楷体_GBK"/>
          <w:szCs w:val="32"/>
        </w:rPr>
        <w:t>（一）资金投入情况分析。</w:t>
      </w:r>
    </w:p>
    <w:p w:rsidR="00394B3A" w:rsidRDefault="0065150F">
      <w:pPr>
        <w:spacing w:line="600" w:lineRule="exact"/>
        <w:ind w:firstLineChars="200" w:firstLine="643"/>
        <w:rPr>
          <w:b/>
          <w:bCs/>
          <w:szCs w:val="32"/>
        </w:rPr>
      </w:pPr>
      <w:r>
        <w:rPr>
          <w:b/>
          <w:bCs/>
          <w:szCs w:val="32"/>
        </w:rPr>
        <w:t>1.</w:t>
      </w:r>
      <w:r>
        <w:rPr>
          <w:b/>
          <w:bCs/>
          <w:szCs w:val="32"/>
        </w:rPr>
        <w:t>项目资金到位情况</w:t>
      </w:r>
    </w:p>
    <w:p w:rsidR="00394B3A" w:rsidRDefault="0065150F">
      <w:pPr>
        <w:spacing w:line="60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《重庆市财政局关于下达黔江乡村振兴“巴渝万企”惠民消费促进奖励等项目资金预算的通知》（渝财产业〔</w:t>
      </w:r>
      <w:r>
        <w:rPr>
          <w:rFonts w:hint="eastAsia"/>
          <w:szCs w:val="32"/>
        </w:rPr>
        <w:t>2022</w:t>
      </w:r>
      <w:r>
        <w:rPr>
          <w:rFonts w:hint="eastAsia"/>
          <w:szCs w:val="32"/>
        </w:rPr>
        <w:t>〕</w:t>
      </w:r>
      <w:r>
        <w:rPr>
          <w:rFonts w:hint="eastAsia"/>
          <w:szCs w:val="32"/>
        </w:rPr>
        <w:t>173</w:t>
      </w:r>
      <w:r>
        <w:rPr>
          <w:rFonts w:hint="eastAsia"/>
          <w:szCs w:val="32"/>
        </w:rPr>
        <w:t>号）、《重庆市商务委员会关于下达</w:t>
      </w:r>
      <w:r>
        <w:rPr>
          <w:rFonts w:hint="eastAsia"/>
          <w:szCs w:val="32"/>
        </w:rPr>
        <w:t>2022</w:t>
      </w:r>
      <w:r>
        <w:rPr>
          <w:rFonts w:hint="eastAsia"/>
          <w:szCs w:val="32"/>
        </w:rPr>
        <w:t>年商贸领域防疫保供和复商复市支持资金的通知》（渝商务〔</w:t>
      </w:r>
      <w:r>
        <w:rPr>
          <w:rFonts w:hint="eastAsia"/>
          <w:szCs w:val="32"/>
        </w:rPr>
        <w:t>2022</w:t>
      </w:r>
      <w:r>
        <w:rPr>
          <w:rFonts w:hint="eastAsia"/>
          <w:szCs w:val="32"/>
        </w:rPr>
        <w:t>〕</w:t>
      </w:r>
      <w:r>
        <w:rPr>
          <w:rFonts w:hint="eastAsia"/>
          <w:szCs w:val="32"/>
        </w:rPr>
        <w:t>413</w:t>
      </w:r>
      <w:r>
        <w:rPr>
          <w:rFonts w:hint="eastAsia"/>
          <w:szCs w:val="32"/>
        </w:rPr>
        <w:t>号）及</w:t>
      </w:r>
      <w:r>
        <w:rPr>
          <w:szCs w:val="32"/>
        </w:rPr>
        <w:t>《</w:t>
      </w:r>
      <w:r>
        <w:rPr>
          <w:rFonts w:hint="eastAsia"/>
          <w:bCs/>
          <w:szCs w:val="22"/>
        </w:rPr>
        <w:t>奉节财政局关于下达</w:t>
      </w:r>
      <w:r>
        <w:rPr>
          <w:rFonts w:hint="eastAsia"/>
          <w:bCs/>
          <w:szCs w:val="22"/>
        </w:rPr>
        <w:t>2022</w:t>
      </w:r>
      <w:r>
        <w:rPr>
          <w:rFonts w:hint="eastAsia"/>
          <w:bCs/>
          <w:szCs w:val="22"/>
        </w:rPr>
        <w:t>年区县保供和复商复市切块资金预算的通知</w:t>
      </w:r>
      <w:r>
        <w:rPr>
          <w:szCs w:val="32"/>
        </w:rPr>
        <w:t>》（</w:t>
      </w:r>
      <w:r>
        <w:rPr>
          <w:rFonts w:hint="eastAsia"/>
          <w:bCs/>
          <w:szCs w:val="22"/>
        </w:rPr>
        <w:t>奉节财建〔</w:t>
      </w:r>
      <w:r>
        <w:rPr>
          <w:rFonts w:hint="eastAsia"/>
          <w:bCs/>
          <w:szCs w:val="22"/>
        </w:rPr>
        <w:t>2023</w:t>
      </w:r>
      <w:r>
        <w:rPr>
          <w:rFonts w:hint="eastAsia"/>
          <w:bCs/>
          <w:szCs w:val="22"/>
        </w:rPr>
        <w:t>〕</w:t>
      </w:r>
      <w:r>
        <w:rPr>
          <w:rFonts w:hint="eastAsia"/>
          <w:bCs/>
          <w:szCs w:val="22"/>
        </w:rPr>
        <w:t>136</w:t>
      </w:r>
      <w:r>
        <w:rPr>
          <w:rFonts w:hint="eastAsia"/>
          <w:bCs/>
          <w:szCs w:val="22"/>
        </w:rPr>
        <w:t>号</w:t>
      </w:r>
      <w:r>
        <w:rPr>
          <w:szCs w:val="32"/>
        </w:rPr>
        <w:t>）下达我</w:t>
      </w:r>
      <w:r>
        <w:rPr>
          <w:szCs w:val="32"/>
        </w:rPr>
        <w:t>县</w:t>
      </w:r>
      <w:r>
        <w:rPr>
          <w:szCs w:val="32"/>
        </w:rPr>
        <w:t>202</w:t>
      </w:r>
      <w:r>
        <w:rPr>
          <w:rFonts w:hint="eastAsia"/>
          <w:szCs w:val="32"/>
        </w:rPr>
        <w:t>3</w:t>
      </w:r>
      <w:r>
        <w:rPr>
          <w:szCs w:val="32"/>
        </w:rPr>
        <w:t>年度</w:t>
      </w:r>
      <w:r>
        <w:rPr>
          <w:rFonts w:hint="eastAsia"/>
          <w:szCs w:val="32"/>
        </w:rPr>
        <w:t>保供和复商复市活动</w:t>
      </w:r>
      <w:r>
        <w:rPr>
          <w:szCs w:val="32"/>
        </w:rPr>
        <w:t>资金共计</w:t>
      </w:r>
      <w:r>
        <w:rPr>
          <w:rFonts w:hint="eastAsia"/>
          <w:szCs w:val="32"/>
        </w:rPr>
        <w:t>20</w:t>
      </w:r>
      <w:r>
        <w:rPr>
          <w:szCs w:val="32"/>
        </w:rPr>
        <w:t>万元，已到位</w:t>
      </w:r>
      <w:r>
        <w:rPr>
          <w:rFonts w:hint="eastAsia"/>
          <w:szCs w:val="32"/>
        </w:rPr>
        <w:t>。</w:t>
      </w:r>
    </w:p>
    <w:p w:rsidR="00394B3A" w:rsidRDefault="0065150F">
      <w:pPr>
        <w:spacing w:line="600" w:lineRule="exact"/>
        <w:ind w:firstLineChars="200" w:firstLine="643"/>
        <w:rPr>
          <w:b/>
          <w:bCs/>
          <w:szCs w:val="32"/>
        </w:rPr>
      </w:pPr>
      <w:r>
        <w:rPr>
          <w:b/>
          <w:bCs/>
          <w:szCs w:val="32"/>
        </w:rPr>
        <w:t>2.</w:t>
      </w:r>
      <w:r>
        <w:rPr>
          <w:b/>
          <w:bCs/>
          <w:szCs w:val="32"/>
        </w:rPr>
        <w:t>项目资金执行情况</w:t>
      </w:r>
    </w:p>
    <w:p w:rsidR="00394B3A" w:rsidRDefault="0065150F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截至目前，其中</w:t>
      </w:r>
      <w:r>
        <w:rPr>
          <w:szCs w:val="32"/>
        </w:rPr>
        <w:t>202</w:t>
      </w:r>
      <w:r>
        <w:rPr>
          <w:rFonts w:hint="eastAsia"/>
          <w:szCs w:val="32"/>
        </w:rPr>
        <w:t>3</w:t>
      </w:r>
      <w:r>
        <w:rPr>
          <w:szCs w:val="32"/>
        </w:rPr>
        <w:t>年度</w:t>
      </w:r>
      <w:r>
        <w:rPr>
          <w:rFonts w:hint="eastAsia"/>
          <w:bCs/>
          <w:szCs w:val="22"/>
        </w:rPr>
        <w:t>保供和复商复市切块资金</w:t>
      </w:r>
      <w:r>
        <w:rPr>
          <w:rFonts w:hint="eastAsia"/>
          <w:szCs w:val="32"/>
        </w:rPr>
        <w:t>活动</w:t>
      </w:r>
      <w:r>
        <w:rPr>
          <w:rFonts w:hint="eastAsia"/>
          <w:bCs/>
          <w:szCs w:val="22"/>
        </w:rPr>
        <w:t>项目</w:t>
      </w:r>
      <w:r>
        <w:rPr>
          <w:szCs w:val="32"/>
        </w:rPr>
        <w:t>已完工，拨付资金</w:t>
      </w:r>
      <w:r>
        <w:rPr>
          <w:rFonts w:hint="eastAsia"/>
          <w:szCs w:val="32"/>
        </w:rPr>
        <w:t>20</w:t>
      </w:r>
      <w:r>
        <w:rPr>
          <w:szCs w:val="32"/>
        </w:rPr>
        <w:t>万元，资金使用率</w:t>
      </w:r>
      <w:r>
        <w:rPr>
          <w:rFonts w:hint="eastAsia"/>
          <w:szCs w:val="32"/>
        </w:rPr>
        <w:t>100</w:t>
      </w:r>
      <w:r>
        <w:rPr>
          <w:szCs w:val="32"/>
        </w:rPr>
        <w:t>%</w:t>
      </w:r>
      <w:r>
        <w:rPr>
          <w:szCs w:val="32"/>
        </w:rPr>
        <w:t>。</w:t>
      </w:r>
    </w:p>
    <w:p w:rsidR="00394B3A" w:rsidRDefault="0065150F">
      <w:pPr>
        <w:spacing w:line="600" w:lineRule="exact"/>
        <w:ind w:firstLineChars="200" w:firstLine="643"/>
        <w:rPr>
          <w:b/>
          <w:bCs/>
          <w:szCs w:val="32"/>
        </w:rPr>
      </w:pPr>
      <w:r>
        <w:rPr>
          <w:b/>
          <w:bCs/>
          <w:szCs w:val="32"/>
        </w:rPr>
        <w:t>3.</w:t>
      </w:r>
      <w:r>
        <w:rPr>
          <w:b/>
          <w:bCs/>
          <w:szCs w:val="32"/>
        </w:rPr>
        <w:t>项目资金管理情况</w:t>
      </w:r>
    </w:p>
    <w:p w:rsidR="00394B3A" w:rsidRDefault="0065150F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严格按照</w:t>
      </w:r>
      <w:r>
        <w:rPr>
          <w:rFonts w:hint="eastAsia"/>
          <w:szCs w:val="32"/>
        </w:rPr>
        <w:t>《</w:t>
      </w:r>
      <w:r>
        <w:rPr>
          <w:rFonts w:hint="eastAsia"/>
          <w:bCs/>
          <w:szCs w:val="22"/>
        </w:rPr>
        <w:t>奉节财政局关于下达</w:t>
      </w:r>
      <w:r>
        <w:rPr>
          <w:rFonts w:hint="eastAsia"/>
          <w:bCs/>
          <w:szCs w:val="22"/>
        </w:rPr>
        <w:t>2022</w:t>
      </w:r>
      <w:r>
        <w:rPr>
          <w:rFonts w:hint="eastAsia"/>
          <w:bCs/>
          <w:szCs w:val="22"/>
        </w:rPr>
        <w:t>年区县保供和复商复市切块资金预算的通知</w:t>
      </w:r>
      <w:r>
        <w:rPr>
          <w:szCs w:val="32"/>
        </w:rPr>
        <w:t>》（</w:t>
      </w:r>
      <w:r>
        <w:rPr>
          <w:rFonts w:hint="eastAsia"/>
          <w:bCs/>
          <w:szCs w:val="22"/>
        </w:rPr>
        <w:t>奉节财建〔</w:t>
      </w:r>
      <w:r>
        <w:rPr>
          <w:rFonts w:hint="eastAsia"/>
          <w:bCs/>
          <w:szCs w:val="22"/>
        </w:rPr>
        <w:t>2023</w:t>
      </w:r>
      <w:r>
        <w:rPr>
          <w:rFonts w:hint="eastAsia"/>
          <w:bCs/>
          <w:szCs w:val="22"/>
        </w:rPr>
        <w:t>〕</w:t>
      </w:r>
      <w:r>
        <w:rPr>
          <w:rFonts w:hint="eastAsia"/>
          <w:bCs/>
          <w:szCs w:val="22"/>
        </w:rPr>
        <w:t>136</w:t>
      </w:r>
      <w:r>
        <w:rPr>
          <w:rFonts w:hint="eastAsia"/>
          <w:bCs/>
          <w:szCs w:val="22"/>
        </w:rPr>
        <w:t>号</w:t>
      </w:r>
      <w:r>
        <w:rPr>
          <w:szCs w:val="32"/>
        </w:rPr>
        <w:t>）</w:t>
      </w:r>
      <w:r>
        <w:rPr>
          <w:rFonts w:hint="eastAsia"/>
          <w:szCs w:val="32"/>
        </w:rPr>
        <w:t>使用规定，</w:t>
      </w:r>
      <w:r>
        <w:rPr>
          <w:szCs w:val="32"/>
        </w:rPr>
        <w:t>奉节县商务委员会关于《</w:t>
      </w:r>
      <w:r>
        <w:rPr>
          <w:rFonts w:hint="eastAsia"/>
          <w:szCs w:val="32"/>
        </w:rPr>
        <w:t>开展奉节</w:t>
      </w:r>
      <w:r>
        <w:rPr>
          <w:szCs w:val="32"/>
        </w:rPr>
        <w:t>县</w:t>
      </w:r>
      <w:r>
        <w:rPr>
          <w:szCs w:val="32"/>
        </w:rPr>
        <w:t>2023</w:t>
      </w:r>
      <w:r>
        <w:rPr>
          <w:szCs w:val="32"/>
        </w:rPr>
        <w:t>年</w:t>
      </w:r>
      <w:r>
        <w:rPr>
          <w:szCs w:val="32"/>
        </w:rPr>
        <w:t>“</w:t>
      </w:r>
      <w:r>
        <w:rPr>
          <w:szCs w:val="32"/>
        </w:rPr>
        <w:t>绿色消费</w:t>
      </w:r>
      <w:r>
        <w:rPr>
          <w:szCs w:val="32"/>
        </w:rPr>
        <w:t xml:space="preserve"> </w:t>
      </w:r>
      <w:r>
        <w:rPr>
          <w:szCs w:val="32"/>
        </w:rPr>
        <w:t>欢购五一</w:t>
      </w:r>
      <w:r>
        <w:rPr>
          <w:szCs w:val="32"/>
        </w:rPr>
        <w:t>”</w:t>
      </w:r>
      <w:r>
        <w:rPr>
          <w:szCs w:val="32"/>
        </w:rPr>
        <w:t>全城钜惠消费季设计制作承办单位的通知</w:t>
      </w:r>
      <w:r>
        <w:rPr>
          <w:rFonts w:hint="eastAsia"/>
          <w:szCs w:val="32"/>
        </w:rPr>
        <w:t>（</w:t>
      </w:r>
      <w:r>
        <w:rPr>
          <w:szCs w:val="32"/>
        </w:rPr>
        <w:t>奉节商务发〔</w:t>
      </w:r>
      <w:r>
        <w:rPr>
          <w:szCs w:val="32"/>
        </w:rPr>
        <w:t>2023</w:t>
      </w:r>
      <w:r>
        <w:rPr>
          <w:szCs w:val="32"/>
        </w:rPr>
        <w:t>〕</w:t>
      </w:r>
      <w:r>
        <w:rPr>
          <w:szCs w:val="32"/>
        </w:rPr>
        <w:t>11</w:t>
      </w:r>
      <w:r>
        <w:rPr>
          <w:szCs w:val="32"/>
        </w:rPr>
        <w:t>号</w:t>
      </w:r>
      <w:r>
        <w:rPr>
          <w:rFonts w:hint="eastAsia"/>
          <w:szCs w:val="32"/>
        </w:rPr>
        <w:t>）要求，开展相关工作。</w:t>
      </w:r>
    </w:p>
    <w:p w:rsidR="00394B3A" w:rsidRDefault="0065150F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lastRenderedPageBreak/>
        <w:t>（</w:t>
      </w:r>
      <w:r>
        <w:rPr>
          <w:szCs w:val="32"/>
        </w:rPr>
        <w:t>三</w:t>
      </w:r>
      <w:r>
        <w:rPr>
          <w:rFonts w:eastAsia="方正楷体_GBK"/>
          <w:szCs w:val="32"/>
        </w:rPr>
        <w:t>）绩效目标完成情况分析</w:t>
      </w:r>
      <w:r>
        <w:rPr>
          <w:szCs w:val="32"/>
        </w:rPr>
        <w:t>。</w:t>
      </w:r>
    </w:p>
    <w:p w:rsidR="00394B3A" w:rsidRDefault="0065150F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1.</w:t>
      </w:r>
      <w:r>
        <w:rPr>
          <w:szCs w:val="32"/>
        </w:rPr>
        <w:t>产出指标完成情况分析</w:t>
      </w:r>
    </w:p>
    <w:p w:rsidR="00394B3A" w:rsidRDefault="0065150F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1</w:t>
      </w:r>
      <w:r>
        <w:rPr>
          <w:szCs w:val="32"/>
        </w:rPr>
        <w:t>）数量指标</w:t>
      </w:r>
      <w:r>
        <w:rPr>
          <w:rFonts w:hint="eastAsia"/>
          <w:szCs w:val="32"/>
        </w:rPr>
        <w:t>：已在奉节县人民广场完成搭建展台</w:t>
      </w:r>
      <w:r>
        <w:rPr>
          <w:rFonts w:hint="eastAsia"/>
          <w:szCs w:val="32"/>
        </w:rPr>
        <w:t>50</w:t>
      </w:r>
      <w:r>
        <w:rPr>
          <w:rFonts w:hint="eastAsia"/>
          <w:szCs w:val="32"/>
        </w:rPr>
        <w:t>个，开展完毕此次全城钜惠消费季活动。</w:t>
      </w:r>
    </w:p>
    <w:p w:rsidR="00394B3A" w:rsidRDefault="0065150F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2</w:t>
      </w:r>
      <w:r>
        <w:rPr>
          <w:szCs w:val="32"/>
        </w:rPr>
        <w:t>）质量指标</w:t>
      </w:r>
      <w:r>
        <w:rPr>
          <w:szCs w:val="32"/>
        </w:rPr>
        <w:t>：</w:t>
      </w:r>
      <w:r>
        <w:rPr>
          <w:rFonts w:hint="eastAsia"/>
          <w:szCs w:val="32"/>
        </w:rPr>
        <w:t>已完成</w:t>
      </w:r>
      <w:r>
        <w:rPr>
          <w:rFonts w:hint="eastAsia"/>
          <w:szCs w:val="32"/>
        </w:rPr>
        <w:t>项目</w:t>
      </w:r>
      <w:r>
        <w:rPr>
          <w:szCs w:val="32"/>
        </w:rPr>
        <w:t>验收合格率达到</w:t>
      </w:r>
      <w:r>
        <w:rPr>
          <w:szCs w:val="32"/>
        </w:rPr>
        <w:t>100%</w:t>
      </w:r>
      <w:r>
        <w:rPr>
          <w:szCs w:val="32"/>
        </w:rPr>
        <w:t>，</w:t>
      </w:r>
      <w:r>
        <w:rPr>
          <w:rFonts w:hint="eastAsia"/>
          <w:szCs w:val="32"/>
        </w:rPr>
        <w:t>项目按时完工率达到</w:t>
      </w:r>
      <w:r>
        <w:rPr>
          <w:szCs w:val="32"/>
        </w:rPr>
        <w:t>100%</w:t>
      </w:r>
      <w:r>
        <w:rPr>
          <w:rFonts w:hint="eastAsia"/>
          <w:szCs w:val="32"/>
        </w:rPr>
        <w:t>。</w:t>
      </w:r>
      <w:bookmarkStart w:id="0" w:name="_GoBack"/>
      <w:bookmarkEnd w:id="0"/>
    </w:p>
    <w:p w:rsidR="00394B3A" w:rsidRDefault="0065150F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3</w:t>
      </w:r>
      <w:r>
        <w:rPr>
          <w:szCs w:val="32"/>
        </w:rPr>
        <w:t>）时效指标</w:t>
      </w:r>
      <w:r>
        <w:rPr>
          <w:szCs w:val="32"/>
        </w:rPr>
        <w:t>：</w:t>
      </w:r>
      <w:r>
        <w:rPr>
          <w:szCs w:val="32"/>
        </w:rPr>
        <w:t>项目</w:t>
      </w:r>
      <w:r>
        <w:rPr>
          <w:rFonts w:hint="eastAsia"/>
          <w:szCs w:val="32"/>
        </w:rPr>
        <w:t>已在</w:t>
      </w:r>
      <w:r>
        <w:rPr>
          <w:rFonts w:hint="eastAsia"/>
          <w:szCs w:val="32"/>
        </w:rPr>
        <w:t>2023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月</w:t>
      </w:r>
      <w:r>
        <w:rPr>
          <w:szCs w:val="32"/>
        </w:rPr>
        <w:t>实施</w:t>
      </w:r>
      <w:r>
        <w:rPr>
          <w:rFonts w:hint="eastAsia"/>
          <w:szCs w:val="32"/>
        </w:rPr>
        <w:t>完毕。</w:t>
      </w:r>
    </w:p>
    <w:p w:rsidR="00394B3A" w:rsidRDefault="0065150F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4</w:t>
      </w:r>
      <w:r>
        <w:rPr>
          <w:szCs w:val="32"/>
        </w:rPr>
        <w:t>）成本指标</w:t>
      </w:r>
      <w:r>
        <w:rPr>
          <w:szCs w:val="32"/>
        </w:rPr>
        <w:t>：</w:t>
      </w:r>
      <w:r>
        <w:rPr>
          <w:szCs w:val="32"/>
        </w:rPr>
        <w:t>总投资控制在</w:t>
      </w:r>
      <w:r>
        <w:rPr>
          <w:rFonts w:hint="eastAsia"/>
          <w:szCs w:val="32"/>
        </w:rPr>
        <w:t>20</w:t>
      </w:r>
      <w:r>
        <w:rPr>
          <w:rFonts w:hint="eastAsia"/>
          <w:szCs w:val="32"/>
        </w:rPr>
        <w:t>万概算</w:t>
      </w:r>
      <w:r>
        <w:rPr>
          <w:szCs w:val="32"/>
        </w:rPr>
        <w:t>投资</w:t>
      </w:r>
      <w:r>
        <w:rPr>
          <w:rFonts w:hint="eastAsia"/>
          <w:szCs w:val="32"/>
        </w:rPr>
        <w:t>范围</w:t>
      </w:r>
      <w:r>
        <w:rPr>
          <w:szCs w:val="32"/>
        </w:rPr>
        <w:t>内。</w:t>
      </w:r>
    </w:p>
    <w:p w:rsidR="00394B3A" w:rsidRDefault="0065150F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2.</w:t>
      </w:r>
      <w:r>
        <w:rPr>
          <w:szCs w:val="32"/>
        </w:rPr>
        <w:t>效益指标完成情况分析</w:t>
      </w:r>
    </w:p>
    <w:p w:rsidR="00394B3A" w:rsidRDefault="0065150F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1</w:t>
      </w:r>
      <w:r>
        <w:rPr>
          <w:szCs w:val="32"/>
        </w:rPr>
        <w:t>）经济效益。进一步</w:t>
      </w:r>
      <w:r>
        <w:rPr>
          <w:rFonts w:hint="eastAsia"/>
          <w:szCs w:val="32"/>
        </w:rPr>
        <w:t>拉动内需，</w:t>
      </w:r>
      <w:r>
        <w:rPr>
          <w:szCs w:val="32"/>
        </w:rPr>
        <w:t>促进了</w:t>
      </w:r>
      <w:r>
        <w:rPr>
          <w:rFonts w:hint="eastAsia"/>
          <w:szCs w:val="32"/>
        </w:rPr>
        <w:t>我县经济水平的增长。</w:t>
      </w:r>
    </w:p>
    <w:p w:rsidR="00394B3A" w:rsidRDefault="0065150F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2</w:t>
      </w:r>
      <w:r>
        <w:rPr>
          <w:szCs w:val="32"/>
        </w:rPr>
        <w:t>）社会效益</w:t>
      </w:r>
      <w:r>
        <w:rPr>
          <w:szCs w:val="32"/>
        </w:rPr>
        <w:t>：</w:t>
      </w:r>
      <w:r>
        <w:rPr>
          <w:szCs w:val="32"/>
        </w:rPr>
        <w:t>进一步</w:t>
      </w:r>
      <w:r>
        <w:rPr>
          <w:rFonts w:hint="eastAsia"/>
          <w:szCs w:val="32"/>
        </w:rPr>
        <w:t>巩固提高了全县保供水平，</w:t>
      </w:r>
      <w:r>
        <w:rPr>
          <w:szCs w:val="32"/>
        </w:rPr>
        <w:t>提升了奉节农产品的市场知名度和品牌影响力。</w:t>
      </w:r>
    </w:p>
    <w:p w:rsidR="00394B3A" w:rsidRDefault="0065150F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3</w:t>
      </w:r>
      <w:r>
        <w:rPr>
          <w:szCs w:val="32"/>
        </w:rPr>
        <w:t>）可持续影响</w:t>
      </w:r>
      <w:r>
        <w:rPr>
          <w:szCs w:val="32"/>
        </w:rPr>
        <w:t>：</w:t>
      </w:r>
      <w:r>
        <w:rPr>
          <w:rFonts w:hint="eastAsia"/>
          <w:szCs w:val="32"/>
        </w:rPr>
        <w:t>推动了内外贸易经济发展和消费升级。</w:t>
      </w:r>
    </w:p>
    <w:p w:rsidR="00394B3A" w:rsidRDefault="0065150F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3.</w:t>
      </w:r>
      <w:r>
        <w:rPr>
          <w:szCs w:val="32"/>
        </w:rPr>
        <w:t>满意度指标完成情况分析</w:t>
      </w:r>
      <w:r>
        <w:rPr>
          <w:szCs w:val="32"/>
        </w:rPr>
        <w:t>：</w:t>
      </w:r>
      <w:r>
        <w:rPr>
          <w:rFonts w:hint="eastAsia"/>
          <w:szCs w:val="32"/>
        </w:rPr>
        <w:t>社会</w:t>
      </w:r>
      <w:r>
        <w:rPr>
          <w:szCs w:val="32"/>
        </w:rPr>
        <w:t>满意度</w:t>
      </w:r>
      <w:r>
        <w:rPr>
          <w:rFonts w:hint="eastAsia"/>
          <w:szCs w:val="32"/>
        </w:rPr>
        <w:t>达到</w:t>
      </w:r>
      <w:r>
        <w:rPr>
          <w:szCs w:val="32"/>
        </w:rPr>
        <w:t>95%</w:t>
      </w:r>
      <w:r>
        <w:rPr>
          <w:rFonts w:hint="eastAsia"/>
          <w:szCs w:val="32"/>
        </w:rPr>
        <w:t>。</w:t>
      </w:r>
    </w:p>
    <w:p w:rsidR="00394B3A" w:rsidRDefault="0065150F">
      <w:pPr>
        <w:spacing w:line="600" w:lineRule="exact"/>
        <w:ind w:left="64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三、绩效自评结果情况</w:t>
      </w:r>
    </w:p>
    <w:p w:rsidR="00394B3A" w:rsidRDefault="0065150F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通过认真开展单位项目支出绩效目标自评，综合评分</w:t>
      </w:r>
      <w:r>
        <w:rPr>
          <w:szCs w:val="32"/>
        </w:rPr>
        <w:t>99.</w:t>
      </w:r>
      <w:r>
        <w:rPr>
          <w:rFonts w:hint="eastAsia"/>
          <w:szCs w:val="32"/>
        </w:rPr>
        <w:t>9</w:t>
      </w:r>
      <w:r>
        <w:rPr>
          <w:szCs w:val="32"/>
        </w:rPr>
        <w:t>分，评价结果为优。</w:t>
      </w:r>
    </w:p>
    <w:p w:rsidR="00394B3A" w:rsidRDefault="0065150F">
      <w:pPr>
        <w:spacing w:line="600" w:lineRule="exact"/>
        <w:ind w:firstLineChars="200" w:firstLine="64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四、</w:t>
      </w:r>
      <w:r>
        <w:rPr>
          <w:rFonts w:eastAsia="方正黑体_GBK"/>
          <w:bCs/>
          <w:szCs w:val="32"/>
        </w:rPr>
        <w:t>偏离绩效目标的原因和下一步改进措施</w:t>
      </w:r>
    </w:p>
    <w:p w:rsidR="00394B3A" w:rsidRDefault="0065150F">
      <w:pPr>
        <w:spacing w:line="600" w:lineRule="exact"/>
        <w:ind w:firstLineChars="200" w:firstLine="640"/>
      </w:pPr>
      <w:r>
        <w:rPr>
          <w:szCs w:val="32"/>
        </w:rPr>
        <w:t>受疫情影响，</w:t>
      </w:r>
      <w:r>
        <w:rPr>
          <w:rFonts w:hint="eastAsia"/>
          <w:szCs w:val="32"/>
        </w:rPr>
        <w:t>个别</w:t>
      </w:r>
      <w:r>
        <w:rPr>
          <w:szCs w:val="32"/>
        </w:rPr>
        <w:t>展</w:t>
      </w:r>
      <w:r>
        <w:rPr>
          <w:rFonts w:hint="eastAsia"/>
          <w:szCs w:val="32"/>
        </w:rPr>
        <w:t>商</w:t>
      </w:r>
      <w:r>
        <w:rPr>
          <w:szCs w:val="32"/>
        </w:rPr>
        <w:t>没有达到预期的理想效果，在思考如何采用新颖的展销形式，让有限的项目资金，发挥最大的作用，</w:t>
      </w:r>
      <w:r>
        <w:rPr>
          <w:szCs w:val="32"/>
        </w:rPr>
        <w:lastRenderedPageBreak/>
        <w:t>让受益群体取得最大效益。</w:t>
      </w:r>
    </w:p>
    <w:p w:rsidR="00394B3A" w:rsidRDefault="00394B3A">
      <w:pPr>
        <w:spacing w:line="600" w:lineRule="exact"/>
        <w:rPr>
          <w:szCs w:val="32"/>
        </w:rPr>
      </w:pPr>
    </w:p>
    <w:p w:rsidR="00394B3A" w:rsidRDefault="00394B3A">
      <w:pPr>
        <w:pStyle w:val="Default"/>
      </w:pPr>
    </w:p>
    <w:p w:rsidR="00394B3A" w:rsidRDefault="0065150F">
      <w:pPr>
        <w:spacing w:line="600" w:lineRule="exact"/>
        <w:rPr>
          <w:bCs/>
          <w:szCs w:val="32"/>
        </w:rPr>
      </w:pPr>
      <w:r>
        <w:rPr>
          <w:szCs w:val="32"/>
        </w:rPr>
        <w:t xml:space="preserve"> </w:t>
      </w:r>
      <w:r>
        <w:rPr>
          <w:szCs w:val="32"/>
        </w:rPr>
        <w:t xml:space="preserve">                             </w:t>
      </w:r>
      <w:r>
        <w:rPr>
          <w:bCs/>
          <w:szCs w:val="32"/>
        </w:rPr>
        <w:t>奉节县商务委员会</w:t>
      </w:r>
    </w:p>
    <w:p w:rsidR="00394B3A" w:rsidRDefault="0065150F">
      <w:pPr>
        <w:spacing w:line="600" w:lineRule="exact"/>
      </w:pPr>
      <w:r>
        <w:rPr>
          <w:bCs/>
          <w:szCs w:val="32"/>
        </w:rPr>
        <w:t xml:space="preserve">                        </w:t>
      </w:r>
      <w:r>
        <w:rPr>
          <w:bCs/>
          <w:szCs w:val="32"/>
        </w:rPr>
        <w:t xml:space="preserve">     </w:t>
      </w:r>
      <w:r>
        <w:rPr>
          <w:bCs/>
          <w:szCs w:val="32"/>
        </w:rPr>
        <w:t xml:space="preserve"> 202</w:t>
      </w:r>
      <w:r>
        <w:rPr>
          <w:rFonts w:hint="eastAsia"/>
          <w:bCs/>
          <w:szCs w:val="32"/>
        </w:rPr>
        <w:t>4</w:t>
      </w:r>
      <w:r>
        <w:rPr>
          <w:bCs/>
          <w:szCs w:val="32"/>
        </w:rPr>
        <w:t>年</w:t>
      </w:r>
      <w:r>
        <w:rPr>
          <w:rFonts w:hint="eastAsia"/>
          <w:bCs/>
          <w:szCs w:val="32"/>
        </w:rPr>
        <w:t>1</w:t>
      </w:r>
      <w:r>
        <w:rPr>
          <w:bCs/>
          <w:szCs w:val="32"/>
        </w:rPr>
        <w:t>月</w:t>
      </w:r>
      <w:r>
        <w:rPr>
          <w:bCs/>
          <w:szCs w:val="32"/>
        </w:rPr>
        <w:t>21</w:t>
      </w:r>
      <w:r>
        <w:rPr>
          <w:bCs/>
          <w:szCs w:val="32"/>
        </w:rPr>
        <w:t>日</w:t>
      </w:r>
      <w:r>
        <w:t xml:space="preserve"> </w:t>
      </w:r>
    </w:p>
    <w:sectPr w:rsidR="00394B3A" w:rsidSect="00394B3A"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ZDliYTZiMjRiOWNlYWVkODdkZGI0YzRhNjVlZDJiY2IifQ=="/>
  </w:docVars>
  <w:rsids>
    <w:rsidRoot w:val="34673C71"/>
    <w:rsid w:val="00394B3A"/>
    <w:rsid w:val="004353CB"/>
    <w:rsid w:val="00497853"/>
    <w:rsid w:val="0065150F"/>
    <w:rsid w:val="00863D24"/>
    <w:rsid w:val="00B77790"/>
    <w:rsid w:val="00ED7E2F"/>
    <w:rsid w:val="02AD2088"/>
    <w:rsid w:val="05D16D30"/>
    <w:rsid w:val="065F4679"/>
    <w:rsid w:val="077E5807"/>
    <w:rsid w:val="07A80557"/>
    <w:rsid w:val="086540B3"/>
    <w:rsid w:val="08AC1247"/>
    <w:rsid w:val="098E37C2"/>
    <w:rsid w:val="0A4F1714"/>
    <w:rsid w:val="0EAE0D6B"/>
    <w:rsid w:val="0ED35847"/>
    <w:rsid w:val="107C3F89"/>
    <w:rsid w:val="19F511C1"/>
    <w:rsid w:val="1A1D5D0F"/>
    <w:rsid w:val="1CE471EC"/>
    <w:rsid w:val="1EE04BAC"/>
    <w:rsid w:val="203E3353"/>
    <w:rsid w:val="2141359F"/>
    <w:rsid w:val="22121E37"/>
    <w:rsid w:val="222F41A4"/>
    <w:rsid w:val="225D1D3F"/>
    <w:rsid w:val="2508499A"/>
    <w:rsid w:val="28285620"/>
    <w:rsid w:val="2A4E7038"/>
    <w:rsid w:val="2AF47AE7"/>
    <w:rsid w:val="31B8211E"/>
    <w:rsid w:val="34673C71"/>
    <w:rsid w:val="35DB26F5"/>
    <w:rsid w:val="369A766A"/>
    <w:rsid w:val="395414D1"/>
    <w:rsid w:val="3B2C7542"/>
    <w:rsid w:val="3BC82E0B"/>
    <w:rsid w:val="3CFC6930"/>
    <w:rsid w:val="3F2122BE"/>
    <w:rsid w:val="41C84968"/>
    <w:rsid w:val="47972C07"/>
    <w:rsid w:val="48104C2E"/>
    <w:rsid w:val="490419C3"/>
    <w:rsid w:val="496A0C50"/>
    <w:rsid w:val="4ED33DD6"/>
    <w:rsid w:val="4FD26B35"/>
    <w:rsid w:val="51C100A4"/>
    <w:rsid w:val="52D35E9F"/>
    <w:rsid w:val="56D82ADC"/>
    <w:rsid w:val="5A4E2810"/>
    <w:rsid w:val="5B075F64"/>
    <w:rsid w:val="5C004AC7"/>
    <w:rsid w:val="5DB15D1F"/>
    <w:rsid w:val="61F72A30"/>
    <w:rsid w:val="656B4841"/>
    <w:rsid w:val="65CB097C"/>
    <w:rsid w:val="688C6002"/>
    <w:rsid w:val="692C6761"/>
    <w:rsid w:val="69AC1620"/>
    <w:rsid w:val="734C6E6F"/>
    <w:rsid w:val="74F457F1"/>
    <w:rsid w:val="74FF2D96"/>
    <w:rsid w:val="78CE7DF5"/>
    <w:rsid w:val="7A853741"/>
    <w:rsid w:val="7AF73F0C"/>
    <w:rsid w:val="7C5D4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Message Header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Default"/>
    <w:qFormat/>
    <w:rsid w:val="00394B3A"/>
    <w:pPr>
      <w:widowControl w:val="0"/>
      <w:jc w:val="both"/>
    </w:pPr>
    <w:rPr>
      <w:rFonts w:eastAsia="方正仿宋_GBK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a"/>
    <w:qFormat/>
    <w:rsid w:val="00394B3A"/>
    <w:pPr>
      <w:widowControl w:val="0"/>
      <w:autoSpaceDE w:val="0"/>
      <w:autoSpaceDN w:val="0"/>
      <w:adjustRightInd w:val="0"/>
    </w:pPr>
    <w:rPr>
      <w:rFonts w:ascii="方正仿宋_GBK" w:eastAsia="方正仿宋_GBK"/>
      <w:color w:val="000000"/>
      <w:sz w:val="24"/>
      <w:szCs w:val="24"/>
    </w:rPr>
  </w:style>
  <w:style w:type="paragraph" w:styleId="a3">
    <w:name w:val="Body Text"/>
    <w:basedOn w:val="a"/>
    <w:next w:val="a4"/>
    <w:autoRedefine/>
    <w:qFormat/>
    <w:rsid w:val="00394B3A"/>
    <w:pPr>
      <w:spacing w:after="120"/>
    </w:pPr>
  </w:style>
  <w:style w:type="paragraph" w:customStyle="1" w:styleId="a4">
    <w:name w:val="默认"/>
    <w:autoRedefine/>
    <w:qFormat/>
    <w:rsid w:val="00394B3A"/>
    <w:rPr>
      <w:rFonts w:ascii="Helvetica" w:eastAsia="Helvetica" w:hAnsi="Helvetica" w:cs="Helvetica"/>
      <w:color w:val="000000"/>
      <w:sz w:val="22"/>
      <w:szCs w:val="22"/>
    </w:rPr>
  </w:style>
  <w:style w:type="paragraph" w:styleId="a5">
    <w:name w:val="Message Header"/>
    <w:basedOn w:val="a"/>
    <w:next w:val="a3"/>
    <w:autoRedefine/>
    <w:qFormat/>
    <w:rsid w:val="00394B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00" w:hangingChars="500" w:hanging="500"/>
    </w:pPr>
    <w:rPr>
      <w:rFonts w:ascii="Cambria" w:eastAsia="宋体" w:hAnsi="Cambria"/>
      <w:sz w:val="24"/>
      <w:szCs w:val="24"/>
    </w:rPr>
  </w:style>
  <w:style w:type="paragraph" w:customStyle="1" w:styleId="a6">
    <w:name w:val="总标题"/>
    <w:basedOn w:val="a"/>
    <w:autoRedefine/>
    <w:qFormat/>
    <w:rsid w:val="00394B3A"/>
    <w:pPr>
      <w:spacing w:line="560" w:lineRule="exact"/>
      <w:jc w:val="center"/>
    </w:pPr>
    <w:rPr>
      <w:rFonts w:ascii="方正小标宋_GBK" w:eastAsia="方正小标宋_GBK" w:hAnsi="方正小标宋_GBK"/>
      <w:sz w:val="44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1270</Words>
  <Characters>223</Characters>
  <Application>Microsoft Office Word</Application>
  <DocSecurity>0</DocSecurity>
  <Lines>1</Lines>
  <Paragraphs>2</Paragraphs>
  <ScaleCrop>false</ScaleCrop>
  <Company/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2023-03-27T07:43:00Z</dcterms:created>
  <dcterms:modified xsi:type="dcterms:W3CDTF">2024-03-29T07:09:00Z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89D513D55CD447358C0F32B137CF5D9E_13</vt:lpwstr>
  </property>
</Properties>
</file>