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奉节县商务委员会</w:t>
      </w:r>
    </w:p>
    <w:p>
      <w:pPr>
        <w:spacing w:line="5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关于2022年度“万吨渝货进山东”产销对接项目</w:t>
      </w:r>
      <w:r>
        <w:rPr>
          <w:rFonts w:hint="eastAsia" w:eastAsia="方正小标宋_GBK"/>
          <w:sz w:val="44"/>
          <w:szCs w:val="44"/>
        </w:rPr>
        <w:t>绩效</w:t>
      </w:r>
      <w:r>
        <w:rPr>
          <w:rFonts w:eastAsia="方正小标宋_GBK"/>
          <w:sz w:val="44"/>
          <w:szCs w:val="44"/>
        </w:rPr>
        <w:t xml:space="preserve">自评报告  </w:t>
      </w:r>
    </w:p>
    <w:p>
      <w:pPr>
        <w:spacing w:line="580" w:lineRule="exact"/>
        <w:ind w:firstLine="640" w:firstLineChars="200"/>
        <w:rPr>
          <w:szCs w:val="32"/>
        </w:rPr>
      </w:pP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《奉节县财政局关于开展202</w:t>
      </w:r>
      <w:r>
        <w:rPr>
          <w:rFonts w:hint="eastAsia"/>
          <w:szCs w:val="32"/>
        </w:rPr>
        <w:t>3</w:t>
      </w:r>
      <w:r>
        <w:rPr>
          <w:szCs w:val="32"/>
        </w:rPr>
        <w:t>年度项目资金绩效评价工作的通知》（奉节财绩〔2023〕</w:t>
      </w:r>
      <w:r>
        <w:rPr>
          <w:rFonts w:hint="eastAsia"/>
          <w:color w:val="0000FF"/>
          <w:szCs w:val="32"/>
        </w:rPr>
        <w:t>**</w:t>
      </w:r>
      <w:r>
        <w:rPr>
          <w:szCs w:val="32"/>
        </w:rPr>
        <w:t>号）文件精神，我委高度重视，落实专人负责，对202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szCs w:val="32"/>
        </w:rPr>
        <w:t>沙坪坝区对口帮扶资金计划</w:t>
      </w:r>
      <w:r>
        <w:rPr>
          <w:szCs w:val="32"/>
        </w:rPr>
        <w:t>项目资金使用情况进行了全面清理，现将有关情况</w:t>
      </w:r>
      <w:r>
        <w:rPr>
          <w:rFonts w:hint="eastAsia"/>
          <w:szCs w:val="32"/>
        </w:rPr>
        <w:t>报告</w:t>
      </w:r>
      <w:r>
        <w:rPr>
          <w:szCs w:val="32"/>
        </w:rPr>
        <w:t>如下：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580" w:lineRule="exact"/>
        <w:ind w:firstLine="640" w:firstLineChars="200"/>
        <w:rPr>
          <w:rFonts w:eastAsia="方正楷体_GBK"/>
          <w:szCs w:val="32"/>
        </w:rPr>
      </w:pPr>
      <w:r>
        <w:rPr>
          <w:rFonts w:eastAsia="方正楷体_GBK"/>
          <w:szCs w:val="32"/>
        </w:rPr>
        <w:t>（一）部门资金安排、分解下达预算情况。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《奉节县发展</w:t>
      </w:r>
      <w:r>
        <w:rPr>
          <w:rFonts w:hint="eastAsia"/>
          <w:szCs w:val="32"/>
          <w:lang w:eastAsia="zh-CN"/>
        </w:rPr>
        <w:t>和</w:t>
      </w:r>
      <w:bookmarkStart w:id="0" w:name="_GoBack"/>
      <w:bookmarkEnd w:id="0"/>
      <w:r>
        <w:rPr>
          <w:szCs w:val="32"/>
        </w:rPr>
        <w:t>改革委员会关于下达2023年度沙坪坝区对口帮扶资金项目投资计划的通知》（奉节</w:t>
      </w:r>
      <w:r>
        <w:rPr>
          <w:rFonts w:hint="eastAsia"/>
          <w:szCs w:val="32"/>
        </w:rPr>
        <w:t>发改委</w:t>
      </w:r>
      <w:r>
        <w:rPr>
          <w:szCs w:val="32"/>
        </w:rPr>
        <w:t>〔2023〕58号）及《奉节县财政局关于下达2023年度沙坪坝区对口帮扶资金项目（第一批）资金计划的通知》（奉节财农〔2023〕108号），下达我县沙坪坝区对口帮扶</w:t>
      </w:r>
      <w:r>
        <w:rPr>
          <w:rFonts w:hint="eastAsia"/>
          <w:szCs w:val="32"/>
        </w:rPr>
        <w:t>资金</w:t>
      </w:r>
      <w:r>
        <w:rPr>
          <w:szCs w:val="32"/>
        </w:rPr>
        <w:t>共计1</w:t>
      </w:r>
      <w:r>
        <w:rPr>
          <w:rFonts w:hint="eastAsia"/>
          <w:szCs w:val="32"/>
        </w:rPr>
        <w:t>776</w:t>
      </w:r>
      <w:r>
        <w:rPr>
          <w:szCs w:val="32"/>
        </w:rPr>
        <w:t>万元。根据奉节县发展</w:t>
      </w:r>
      <w:r>
        <w:rPr>
          <w:rFonts w:hint="eastAsia"/>
          <w:szCs w:val="32"/>
          <w:lang w:eastAsia="zh-CN"/>
        </w:rPr>
        <w:t>和</w:t>
      </w:r>
      <w:r>
        <w:rPr>
          <w:szCs w:val="32"/>
        </w:rPr>
        <w:t>改革委员会</w:t>
      </w:r>
      <w:r>
        <w:rPr>
          <w:rFonts w:hint="eastAsia"/>
          <w:szCs w:val="32"/>
        </w:rPr>
        <w:t>《</w:t>
      </w:r>
      <w:r>
        <w:rPr>
          <w:szCs w:val="32"/>
        </w:rPr>
        <w:t>关于2023年度沙坪坝区对口帮扶奉节县消费帮扶促进项目实施方案的批复</w:t>
      </w:r>
      <w:r>
        <w:rPr>
          <w:rFonts w:hint="eastAsia"/>
          <w:szCs w:val="32"/>
        </w:rPr>
        <w:t>》</w:t>
      </w:r>
      <w:r>
        <w:rPr>
          <w:szCs w:val="32"/>
        </w:rPr>
        <w:t>（奉节发改投〔2023〕388号）</w:t>
      </w:r>
      <w:r>
        <w:rPr>
          <w:rFonts w:hint="eastAsia"/>
          <w:szCs w:val="32"/>
        </w:rPr>
        <w:t>，其中消费扶贫促进活动项目</w:t>
      </w:r>
      <w:r>
        <w:rPr>
          <w:szCs w:val="32"/>
        </w:rPr>
        <w:t>，项目资金</w:t>
      </w:r>
      <w:r>
        <w:rPr>
          <w:rFonts w:hint="eastAsia"/>
          <w:szCs w:val="32"/>
        </w:rPr>
        <w:t>5</w:t>
      </w:r>
      <w:r>
        <w:rPr>
          <w:szCs w:val="32"/>
        </w:rPr>
        <w:t>0万元，主要建设内容为</w:t>
      </w:r>
      <w:r>
        <w:rPr>
          <w:rFonts w:hint="eastAsia"/>
          <w:szCs w:val="32"/>
        </w:rPr>
        <w:t>举办</w:t>
      </w:r>
      <w:r>
        <w:rPr>
          <w:szCs w:val="32"/>
        </w:rPr>
        <w:t>消费帮扶展示展销活动，组织至少10家企业参加展销；支持企业在沙坪坝区建设线上线下奉节消费帮扶馆。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rFonts w:eastAsia="方正楷体_GBK"/>
          <w:szCs w:val="32"/>
        </w:rPr>
        <w:t>（二）项目绩效目标情况。</w:t>
      </w:r>
    </w:p>
    <w:p>
      <w:pPr>
        <w:ind w:firstLine="640" w:firstLineChars="200"/>
        <w:rPr>
          <w:szCs w:val="32"/>
        </w:rPr>
      </w:pPr>
      <w:r>
        <w:rPr>
          <w:szCs w:val="32"/>
        </w:rPr>
        <w:t>根据奉节县商务委员会关于审批《关于审批2023年度沙坪坝区对口帮扶奉节县消费帮扶促进活动实施方案的函》（奉节商务函〔202</w:t>
      </w:r>
      <w:r>
        <w:rPr>
          <w:rFonts w:hint="eastAsia"/>
          <w:szCs w:val="32"/>
        </w:rPr>
        <w:t>3</w:t>
      </w:r>
      <w:r>
        <w:rPr>
          <w:szCs w:val="32"/>
        </w:rPr>
        <w:t>〕</w:t>
      </w:r>
      <w:r>
        <w:rPr>
          <w:rFonts w:hint="eastAsia"/>
          <w:szCs w:val="32"/>
        </w:rPr>
        <w:t>110</w:t>
      </w:r>
      <w:r>
        <w:rPr>
          <w:szCs w:val="32"/>
        </w:rPr>
        <w:t>号）</w:t>
      </w:r>
      <w:r>
        <w:rPr>
          <w:rFonts w:hint="eastAsia"/>
          <w:szCs w:val="32"/>
        </w:rPr>
        <w:t xml:space="preserve">内容，本项目绩效目标为：  </w:t>
      </w:r>
    </w:p>
    <w:p>
      <w:pPr>
        <w:spacing w:line="600" w:lineRule="exact"/>
        <w:ind w:firstLine="643" w:firstLineChars="200"/>
        <w:rPr>
          <w:szCs w:val="32"/>
        </w:rPr>
      </w:pPr>
      <w:r>
        <w:rPr>
          <w:rFonts w:hint="eastAsia"/>
          <w:b/>
          <w:bCs/>
          <w:szCs w:val="32"/>
        </w:rPr>
        <w:t>1.</w:t>
      </w:r>
      <w:r>
        <w:rPr>
          <w:b/>
          <w:bCs/>
          <w:szCs w:val="32"/>
        </w:rPr>
        <w:t>组织企业参加市内展会活动</w:t>
      </w:r>
      <w:r>
        <w:rPr>
          <w:rFonts w:hint="eastAsia"/>
          <w:szCs w:val="32"/>
        </w:rPr>
        <w:t>。参加活动</w:t>
      </w:r>
      <w:r>
        <w:rPr>
          <w:szCs w:val="32"/>
        </w:rPr>
        <w:t>1次，租赁场地不少于90平米，搭建奉节产品展销区，开展奉节产品推介展销。资金预算27万元。</w:t>
      </w:r>
    </w:p>
    <w:p>
      <w:pPr>
        <w:spacing w:line="580" w:lineRule="exact"/>
        <w:ind w:firstLine="643" w:firstLineChars="200"/>
        <w:rPr>
          <w:szCs w:val="32"/>
        </w:rPr>
      </w:pPr>
      <w:r>
        <w:rPr>
          <w:rFonts w:hint="eastAsia"/>
          <w:b/>
          <w:bCs/>
          <w:szCs w:val="32"/>
        </w:rPr>
        <w:t>2.</w:t>
      </w:r>
      <w:r>
        <w:rPr>
          <w:b/>
          <w:bCs/>
          <w:szCs w:val="32"/>
        </w:rPr>
        <w:t>支持企业在沙坪坝区建设奉节产品直销网点</w:t>
      </w:r>
      <w:r>
        <w:rPr>
          <w:szCs w:val="32"/>
        </w:rPr>
        <w:t>。一是支持企业在沙坪坝区建设消费帮扶馆或销售专区，用于销售“奉上好品”系列产品或其他农副产品。对网点面积不低于20平方米、当年销售额不低于100万元的新建消费帮扶馆或销售专区，按照不高于其有效投资额40%的比例进行奖补，单个网点奖补最高不超过8万元。二是对沙坪坝区销售奉节产品达到200万元以上的消费帮扶馆、直销网点，按照销售金额的一定比例进行奖补，单个企业最高不超过5万元。资金预算13万元。</w:t>
      </w:r>
    </w:p>
    <w:p>
      <w:pPr>
        <w:spacing w:line="580" w:lineRule="exact"/>
        <w:ind w:firstLine="643" w:firstLineChars="200"/>
      </w:pPr>
      <w:r>
        <w:rPr>
          <w:rFonts w:hint="eastAsia"/>
          <w:b/>
          <w:bCs/>
          <w:szCs w:val="32"/>
        </w:rPr>
        <w:t>3.</w:t>
      </w:r>
      <w:r>
        <w:rPr>
          <w:b/>
          <w:bCs/>
          <w:szCs w:val="32"/>
        </w:rPr>
        <w:t>支持企业参加消费帮扶活动</w:t>
      </w:r>
      <w:r>
        <w:rPr>
          <w:szCs w:val="32"/>
        </w:rPr>
        <w:t>。支持企业参加</w:t>
      </w:r>
      <w:r>
        <w:rPr>
          <w:rFonts w:hint="eastAsia"/>
          <w:szCs w:val="32"/>
        </w:rPr>
        <w:t>主城</w:t>
      </w:r>
      <w:r>
        <w:rPr>
          <w:szCs w:val="32"/>
        </w:rPr>
        <w:t>各类节庆会展活动，通过参观、展销、推介、直播带货等方式推广销售奉节特色产品，拓宽我县农副产品销售渠道。资金预算10万元。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580" w:lineRule="exact"/>
        <w:ind w:firstLine="640" w:firstLineChars="200"/>
        <w:rPr>
          <w:rFonts w:eastAsia="方正楷体_GBK"/>
          <w:szCs w:val="32"/>
        </w:rPr>
      </w:pPr>
      <w:r>
        <w:rPr>
          <w:rFonts w:eastAsia="方正楷体_GBK"/>
          <w:szCs w:val="32"/>
        </w:rPr>
        <w:t>（一）资金投入情况分析。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1.项目资金到位情况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奉节县发展</w:t>
      </w:r>
      <w:r>
        <w:rPr>
          <w:rFonts w:hint="eastAsia"/>
          <w:szCs w:val="32"/>
          <w:lang w:eastAsia="zh-CN"/>
        </w:rPr>
        <w:t>和</w:t>
      </w:r>
      <w:r>
        <w:rPr>
          <w:szCs w:val="32"/>
        </w:rPr>
        <w:t>改革委员会《关于2023年度沙坪坝区对口帮扶奉节县消费帮扶促进项目实施方案的批复》（奉节发改投〔2023〕388号）下达我县202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szCs w:val="32"/>
        </w:rPr>
        <w:t>消费扶贫促进活动</w:t>
      </w:r>
      <w:r>
        <w:rPr>
          <w:szCs w:val="32"/>
        </w:rPr>
        <w:t>项目资金共计</w:t>
      </w:r>
      <w:r>
        <w:rPr>
          <w:rFonts w:hint="eastAsia"/>
          <w:szCs w:val="32"/>
        </w:rPr>
        <w:t>50</w:t>
      </w:r>
      <w:r>
        <w:rPr>
          <w:szCs w:val="32"/>
        </w:rPr>
        <w:t>万元，已到位</w:t>
      </w:r>
      <w:r>
        <w:rPr>
          <w:rFonts w:hint="eastAsia"/>
          <w:szCs w:val="32"/>
        </w:rPr>
        <w:t>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2.项目资金执行情况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截至目前，其中202</w:t>
      </w:r>
      <w:r>
        <w:rPr>
          <w:rFonts w:hint="eastAsia"/>
          <w:szCs w:val="32"/>
        </w:rPr>
        <w:t>3</w:t>
      </w:r>
      <w:r>
        <w:rPr>
          <w:szCs w:val="32"/>
        </w:rPr>
        <w:t>年度</w:t>
      </w:r>
      <w:r>
        <w:rPr>
          <w:rFonts w:hint="eastAsia"/>
          <w:szCs w:val="32"/>
        </w:rPr>
        <w:t>消费扶贫开展的促进活动</w:t>
      </w:r>
      <w:r>
        <w:rPr>
          <w:szCs w:val="32"/>
        </w:rPr>
        <w:t>已完工，拨付资金</w:t>
      </w:r>
      <w:r>
        <w:rPr>
          <w:rFonts w:hint="eastAsia"/>
          <w:szCs w:val="32"/>
        </w:rPr>
        <w:t>36.7</w:t>
      </w:r>
      <w:r>
        <w:rPr>
          <w:szCs w:val="32"/>
        </w:rPr>
        <w:t>万元，支持企业在沙坪坝区建设奉节产品直销网点</w:t>
      </w:r>
      <w:r>
        <w:rPr>
          <w:rFonts w:hint="eastAsia"/>
          <w:szCs w:val="32"/>
        </w:rPr>
        <w:t>13.3万元也已完成评审</w:t>
      </w:r>
      <w:r>
        <w:rPr>
          <w:szCs w:val="32"/>
        </w:rPr>
        <w:t>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3.项目资金管理情况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严格按照</w:t>
      </w:r>
      <w:r>
        <w:rPr>
          <w:rFonts w:hint="eastAsia"/>
          <w:szCs w:val="32"/>
        </w:rPr>
        <w:t>奉节县人民政府办公室《关于印发奉节县财政资金管理办法的通知》（奉节府办发〔2019〕26号）使用规定，</w:t>
      </w:r>
      <w:r>
        <w:rPr>
          <w:szCs w:val="32"/>
        </w:rPr>
        <w:t>奉节县商务委员会关于审批《关于审批2023年度沙坪坝区对口帮扶奉节县消费帮扶促进活动实施方案的函》（奉节商务函〔202</w:t>
      </w:r>
      <w:r>
        <w:rPr>
          <w:rFonts w:hint="eastAsia"/>
          <w:szCs w:val="32"/>
        </w:rPr>
        <w:t>3</w:t>
      </w:r>
      <w:r>
        <w:rPr>
          <w:szCs w:val="32"/>
        </w:rPr>
        <w:t>〕</w:t>
      </w:r>
      <w:r>
        <w:rPr>
          <w:rFonts w:hint="eastAsia"/>
          <w:szCs w:val="32"/>
        </w:rPr>
        <w:t>110</w:t>
      </w:r>
      <w:r>
        <w:rPr>
          <w:szCs w:val="32"/>
        </w:rPr>
        <w:t>号）</w:t>
      </w:r>
      <w:r>
        <w:rPr>
          <w:rFonts w:hint="eastAsia"/>
          <w:szCs w:val="32"/>
        </w:rPr>
        <w:t>内容要求，开展相关促销活动及奖励补助。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（三</w:t>
      </w:r>
      <w:r>
        <w:rPr>
          <w:rFonts w:eastAsia="方正楷体_GBK"/>
          <w:szCs w:val="32"/>
        </w:rPr>
        <w:t>）绩效目标完成情况分析</w:t>
      </w:r>
      <w:r>
        <w:rPr>
          <w:szCs w:val="32"/>
        </w:rPr>
        <w:t>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（1）数量指标</w:t>
      </w:r>
      <w:r>
        <w:rPr>
          <w:rFonts w:hint="eastAsia"/>
          <w:szCs w:val="32"/>
        </w:rPr>
        <w:t>：组织企业参加1次市内展会</w:t>
      </w:r>
      <w:r>
        <w:rPr>
          <w:szCs w:val="32"/>
        </w:rPr>
        <w:t>，参加线上线下消</w:t>
      </w:r>
      <w:r>
        <w:rPr>
          <w:rFonts w:hint="eastAsia"/>
          <w:szCs w:val="32"/>
        </w:rPr>
        <w:t>中小企业服务节</w:t>
      </w:r>
      <w:r>
        <w:rPr>
          <w:szCs w:val="32"/>
        </w:rPr>
        <w:t>产品展销活动</w:t>
      </w:r>
      <w:r>
        <w:rPr>
          <w:rFonts w:hint="eastAsia"/>
          <w:szCs w:val="32"/>
        </w:rPr>
        <w:t>1</w:t>
      </w:r>
      <w:r>
        <w:rPr>
          <w:szCs w:val="32"/>
        </w:rPr>
        <w:t>场</w:t>
      </w:r>
      <w:r>
        <w:rPr>
          <w:rFonts w:hint="eastAsia"/>
          <w:szCs w:val="32"/>
        </w:rPr>
        <w:t>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（2）质量指标：建设验收合格率达到100%，活动举办程序</w:t>
      </w:r>
      <w:r>
        <w:rPr>
          <w:rFonts w:hint="eastAsia"/>
          <w:szCs w:val="32"/>
        </w:rPr>
        <w:t>合格率达到</w:t>
      </w:r>
      <w:r>
        <w:rPr>
          <w:szCs w:val="32"/>
        </w:rPr>
        <w:t>100%，销售货物物质达标率合格率达到100%。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（3）时效指标：项目实施1年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（4）成本指标：总投资控制在概算投资内。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（1）经济效益。进一步促进了</w:t>
      </w:r>
      <w:r>
        <w:rPr>
          <w:rFonts w:hint="eastAsia"/>
          <w:szCs w:val="32"/>
        </w:rPr>
        <w:t>我县</w:t>
      </w:r>
      <w:r>
        <w:rPr>
          <w:szCs w:val="32"/>
        </w:rPr>
        <w:t>消费帮扶对奉节本地经济的带动</w:t>
      </w:r>
      <w:r>
        <w:rPr>
          <w:rFonts w:hint="eastAsia"/>
          <w:szCs w:val="32"/>
        </w:rPr>
        <w:t>，带动企业销售金额达到300万元</w:t>
      </w:r>
      <w:r>
        <w:rPr>
          <w:szCs w:val="32"/>
        </w:rPr>
        <w:t>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（2）社会效益：进一步提升了奉节农产品的市场知名度和品牌影响力。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（3）可持续影响：中长期带动企业销售额，达成部分长期合作对象。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3.满意度指标完成情况分析：受益人员满意度</w:t>
      </w:r>
      <w:r>
        <w:rPr>
          <w:rFonts w:hint="eastAsia"/>
          <w:szCs w:val="32"/>
        </w:rPr>
        <w:t>达到</w:t>
      </w:r>
      <w:r>
        <w:rPr>
          <w:szCs w:val="32"/>
        </w:rPr>
        <w:t>95%.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spacing w:line="580" w:lineRule="exact"/>
        <w:ind w:firstLine="640" w:firstLineChars="200"/>
        <w:rPr>
          <w:szCs w:val="32"/>
        </w:rPr>
      </w:pPr>
      <w:r>
        <w:rPr>
          <w:szCs w:val="32"/>
        </w:rPr>
        <w:t>通过认真开展单位项目支出绩效目标自评，综合评分99.</w:t>
      </w:r>
      <w:r>
        <w:rPr>
          <w:rFonts w:hint="eastAsia"/>
          <w:szCs w:val="32"/>
        </w:rPr>
        <w:t>9</w:t>
      </w:r>
      <w:r>
        <w:rPr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szCs w:val="32"/>
        </w:rPr>
        <w:t>部分展销活动受疫情影响，没有达到预期的理想效果，在思考如何采用新颖的展销形式，让有限的项目资金，发挥最大的作用，让受益群体取得最大效益。</w:t>
      </w:r>
    </w:p>
    <w:p>
      <w:pPr>
        <w:spacing w:line="600" w:lineRule="exact"/>
        <w:rPr>
          <w:szCs w:val="32"/>
        </w:rPr>
      </w:pPr>
    </w:p>
    <w:p>
      <w:pPr>
        <w:spacing w:line="600" w:lineRule="exact"/>
        <w:rPr>
          <w:szCs w:val="32"/>
        </w:rPr>
      </w:pPr>
    </w:p>
    <w:p>
      <w:pPr>
        <w:spacing w:line="600" w:lineRule="exact"/>
        <w:rPr>
          <w:szCs w:val="32"/>
        </w:rPr>
      </w:pPr>
    </w:p>
    <w:p>
      <w:pPr>
        <w:spacing w:line="600" w:lineRule="exact"/>
        <w:rPr>
          <w:szCs w:val="32"/>
        </w:rPr>
      </w:pPr>
    </w:p>
    <w:p>
      <w:pPr>
        <w:spacing w:line="600" w:lineRule="exact"/>
        <w:rPr>
          <w:bCs/>
          <w:szCs w:val="32"/>
        </w:rPr>
      </w:pPr>
      <w:r>
        <w:rPr>
          <w:szCs w:val="32"/>
        </w:rPr>
        <w:t xml:space="preserve">                              </w:t>
      </w:r>
      <w:r>
        <w:rPr>
          <w:bCs/>
          <w:szCs w:val="32"/>
        </w:rPr>
        <w:t>奉节县商务委员会</w:t>
      </w:r>
    </w:p>
    <w:p>
      <w:pPr>
        <w:spacing w:line="600" w:lineRule="exact"/>
      </w:pPr>
      <w:r>
        <w:rPr>
          <w:bCs/>
          <w:szCs w:val="32"/>
        </w:rPr>
        <w:t xml:space="preserve">                              202</w:t>
      </w:r>
      <w:r>
        <w:rPr>
          <w:rFonts w:hint="eastAsia"/>
          <w:bCs/>
          <w:szCs w:val="32"/>
        </w:rPr>
        <w:t>4</w:t>
      </w:r>
      <w:r>
        <w:rPr>
          <w:bCs/>
          <w:szCs w:val="32"/>
        </w:rPr>
        <w:t>年</w:t>
      </w:r>
      <w:r>
        <w:rPr>
          <w:rFonts w:hint="eastAsia"/>
          <w:bCs/>
          <w:szCs w:val="32"/>
        </w:rPr>
        <w:t>1</w:t>
      </w:r>
      <w:r>
        <w:rPr>
          <w:bCs/>
          <w:szCs w:val="32"/>
        </w:rPr>
        <w:t>月21日</w:t>
      </w:r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Q0NGUwZjVjMzhlNTFlNzVhZWNjYWYxZTllZTQ5ZjMifQ=="/>
  </w:docVars>
  <w:rsids>
    <w:rsidRoot w:val="34673C71"/>
    <w:rsid w:val="001863D1"/>
    <w:rsid w:val="002D2114"/>
    <w:rsid w:val="00384D44"/>
    <w:rsid w:val="00BB2D2C"/>
    <w:rsid w:val="00BC47E7"/>
    <w:rsid w:val="00E61829"/>
    <w:rsid w:val="02AD2088"/>
    <w:rsid w:val="05D16D30"/>
    <w:rsid w:val="065F4679"/>
    <w:rsid w:val="077E5807"/>
    <w:rsid w:val="07A80557"/>
    <w:rsid w:val="086540B3"/>
    <w:rsid w:val="098E37C2"/>
    <w:rsid w:val="0A4F1714"/>
    <w:rsid w:val="0EAE0D6B"/>
    <w:rsid w:val="107C3F89"/>
    <w:rsid w:val="1A1D5D0F"/>
    <w:rsid w:val="1CE471EC"/>
    <w:rsid w:val="1EE04BAC"/>
    <w:rsid w:val="203E3353"/>
    <w:rsid w:val="2141359F"/>
    <w:rsid w:val="22121E37"/>
    <w:rsid w:val="225D1D3F"/>
    <w:rsid w:val="2508499A"/>
    <w:rsid w:val="28285620"/>
    <w:rsid w:val="2A4E7038"/>
    <w:rsid w:val="2AF47AE7"/>
    <w:rsid w:val="31B8211E"/>
    <w:rsid w:val="34673C71"/>
    <w:rsid w:val="369A766A"/>
    <w:rsid w:val="395414D1"/>
    <w:rsid w:val="3B2C7542"/>
    <w:rsid w:val="3BC82E0B"/>
    <w:rsid w:val="3CFC6930"/>
    <w:rsid w:val="3F2122BE"/>
    <w:rsid w:val="41C84968"/>
    <w:rsid w:val="47972C07"/>
    <w:rsid w:val="48104C2E"/>
    <w:rsid w:val="490419C3"/>
    <w:rsid w:val="496A0C50"/>
    <w:rsid w:val="4ED33DD6"/>
    <w:rsid w:val="4FD26B35"/>
    <w:rsid w:val="51C100A4"/>
    <w:rsid w:val="52D35E9F"/>
    <w:rsid w:val="56D82ADC"/>
    <w:rsid w:val="5A4E2810"/>
    <w:rsid w:val="5B075F64"/>
    <w:rsid w:val="5C004AC7"/>
    <w:rsid w:val="5DB15D1F"/>
    <w:rsid w:val="5FC3110E"/>
    <w:rsid w:val="61F72A30"/>
    <w:rsid w:val="656B4841"/>
    <w:rsid w:val="65CB097C"/>
    <w:rsid w:val="688C6002"/>
    <w:rsid w:val="692C6761"/>
    <w:rsid w:val="69AC1620"/>
    <w:rsid w:val="734C6E6F"/>
    <w:rsid w:val="74F457F1"/>
    <w:rsid w:val="74FF2D96"/>
    <w:rsid w:val="78CE7DF5"/>
    <w:rsid w:val="7A853741"/>
    <w:rsid w:val="7AF73F0C"/>
    <w:rsid w:val="7C5D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/>
      <w:sz w:val="24"/>
      <w:szCs w:val="24"/>
    </w:rPr>
  </w:style>
  <w:style w:type="paragraph" w:customStyle="1" w:styleId="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1622</Words>
  <Characters>229</Characters>
  <Lines>1</Lines>
  <Paragraphs>3</Paragraphs>
  <TotalTime>42</TotalTime>
  <ScaleCrop>false</ScaleCrop>
  <LinksUpToDate>false</LinksUpToDate>
  <CharactersWithSpaces>1848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2023-03-27T07:43:00Z</dcterms:created>
  <dc:creator>Administrator</dc:creator>
  <cp:lastModifiedBy>Administrator</cp:lastModifiedBy>
  <dcterms:modified xsi:type="dcterms:W3CDTF">2025-01-03T07:20:17Z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3E53F1D372F6447C9602EB8010731754_13</vt:lpwstr>
  </property>
</Properties>
</file>