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EAD" w:rsidRDefault="006740CC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奉节县商务委员会</w:t>
      </w:r>
    </w:p>
    <w:p w:rsidR="00D17EAD" w:rsidRDefault="006740CC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关于</w:t>
      </w:r>
      <w:r>
        <w:rPr>
          <w:rFonts w:eastAsia="方正小标宋_GBK" w:hint="eastAsia"/>
          <w:sz w:val="44"/>
          <w:szCs w:val="44"/>
        </w:rPr>
        <w:t>2022</w:t>
      </w:r>
      <w:r>
        <w:rPr>
          <w:rFonts w:eastAsia="方正小标宋_GBK"/>
          <w:sz w:val="44"/>
          <w:szCs w:val="44"/>
        </w:rPr>
        <w:t>年度商贸流通统计监测资金</w:t>
      </w:r>
    </w:p>
    <w:p w:rsidR="00D17EAD" w:rsidRDefault="006740CC">
      <w:pPr>
        <w:spacing w:line="60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自评报告</w:t>
      </w:r>
    </w:p>
    <w:p w:rsidR="00D17EAD" w:rsidRDefault="00D17EAD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</w:p>
    <w:p w:rsidR="00D17EAD" w:rsidRDefault="006740CC">
      <w:pPr>
        <w:spacing w:line="600" w:lineRule="exact"/>
        <w:ind w:firstLineChars="200" w:firstLine="640"/>
        <w:rPr>
          <w:rFonts w:eastAsia="方正楷体_GBK"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一、绩效目标分解下达情况</w:t>
      </w:r>
    </w:p>
    <w:p w:rsidR="00D17EAD" w:rsidRDefault="006740CC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eastAsia="方正仿宋_GBK"/>
          <w:sz w:val="32"/>
          <w:szCs w:val="32"/>
        </w:rPr>
      </w:pPr>
      <w:r>
        <w:rPr>
          <w:rFonts w:eastAsia="方正楷体_GBK"/>
          <w:sz w:val="32"/>
          <w:szCs w:val="32"/>
        </w:rPr>
        <w:t>（一）县财政下达转移支付预算和绩效目标情况</w:t>
      </w:r>
    </w:p>
    <w:p w:rsidR="00D17EAD" w:rsidRDefault="006740CC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市商务委</w:t>
      </w:r>
      <w:r>
        <w:rPr>
          <w:rFonts w:eastAsia="方正仿宋_GBK"/>
          <w:sz w:val="32"/>
          <w:szCs w:val="32"/>
        </w:rPr>
        <w:t>下达资金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万元，用于</w:t>
      </w:r>
      <w:r>
        <w:rPr>
          <w:rFonts w:eastAsia="方正仿宋_GBK" w:hint="eastAsia"/>
          <w:sz w:val="32"/>
          <w:szCs w:val="32"/>
        </w:rPr>
        <w:t>2022</w:t>
      </w:r>
      <w:r>
        <w:rPr>
          <w:rFonts w:eastAsia="方正仿宋_GBK"/>
          <w:sz w:val="32"/>
          <w:szCs w:val="32"/>
        </w:rPr>
        <w:t>年度商贸流通统计监测专项</w:t>
      </w:r>
      <w:r>
        <w:rPr>
          <w:rFonts w:eastAsia="方正仿宋_GBK"/>
          <w:sz w:val="32"/>
          <w:szCs w:val="32"/>
        </w:rPr>
        <w:t>拨付</w:t>
      </w:r>
      <w:r>
        <w:rPr>
          <w:rFonts w:eastAsia="方正仿宋_GBK"/>
          <w:sz w:val="32"/>
          <w:szCs w:val="32"/>
        </w:rPr>
        <w:t>。</w:t>
      </w:r>
    </w:p>
    <w:p w:rsidR="00D17EAD" w:rsidRDefault="006740CC">
      <w:pPr>
        <w:tabs>
          <w:tab w:val="left" w:pos="7080"/>
        </w:tabs>
        <w:spacing w:line="600" w:lineRule="exact"/>
        <w:ind w:firstLineChars="200" w:firstLine="640"/>
        <w:outlineLvl w:val="0"/>
        <w:rPr>
          <w:rFonts w:eastAsia="方正仿宋_GBK"/>
          <w:sz w:val="32"/>
          <w:szCs w:val="32"/>
        </w:rPr>
      </w:pPr>
      <w:r>
        <w:rPr>
          <w:rFonts w:eastAsia="方正楷体_GBK"/>
          <w:sz w:val="32"/>
          <w:szCs w:val="32"/>
        </w:rPr>
        <w:t>（二）</w:t>
      </w:r>
      <w:r>
        <w:rPr>
          <w:rFonts w:eastAsia="方正楷体_GBK"/>
          <w:sz w:val="32"/>
          <w:szCs w:val="32"/>
        </w:rPr>
        <w:t>部门资金安排、分解下达预算和绩效目标情况</w:t>
      </w:r>
    </w:p>
    <w:p w:rsidR="00D17EAD" w:rsidRDefault="006740CC">
      <w:pPr>
        <w:pStyle w:val="a0"/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市商务委下达我委</w:t>
      </w:r>
      <w:r>
        <w:rPr>
          <w:rFonts w:eastAsia="方正仿宋_GBK" w:hint="eastAsia"/>
          <w:sz w:val="32"/>
          <w:szCs w:val="32"/>
        </w:rPr>
        <w:t>2022</w:t>
      </w:r>
      <w:r>
        <w:rPr>
          <w:rFonts w:eastAsia="方正仿宋_GBK"/>
          <w:sz w:val="32"/>
          <w:szCs w:val="32"/>
        </w:rPr>
        <w:t>年度商贸流通统计监测资金共计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万元，已到位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万元</w:t>
      </w:r>
      <w:r>
        <w:rPr>
          <w:rFonts w:eastAsia="方正仿宋_GBK"/>
          <w:sz w:val="32"/>
          <w:szCs w:val="32"/>
        </w:rPr>
        <w:t>。</w:t>
      </w:r>
    </w:p>
    <w:p w:rsidR="00D17EAD" w:rsidRDefault="006740CC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二、绩效目标完成情况分析</w:t>
      </w:r>
    </w:p>
    <w:p w:rsidR="00D17EAD" w:rsidRDefault="006740CC">
      <w:pPr>
        <w:spacing w:line="600" w:lineRule="exact"/>
        <w:ind w:firstLineChars="200" w:firstLine="640"/>
        <w:outlineLvl w:val="0"/>
        <w:rPr>
          <w:rFonts w:eastAsia="方正楷体_GBK"/>
          <w:bCs/>
          <w:sz w:val="32"/>
          <w:szCs w:val="32"/>
        </w:rPr>
      </w:pPr>
      <w:r>
        <w:rPr>
          <w:rFonts w:eastAsia="方正楷体_GBK"/>
          <w:bCs/>
          <w:sz w:val="32"/>
          <w:szCs w:val="32"/>
        </w:rPr>
        <w:t>（一）资金投入情况分析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/>
          <w:sz w:val="32"/>
          <w:szCs w:val="32"/>
        </w:rPr>
        <w:t>项目资金到位情况分析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2022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市商务委</w:t>
      </w:r>
      <w:r>
        <w:rPr>
          <w:rFonts w:eastAsia="方正仿宋_GBK"/>
          <w:sz w:val="32"/>
          <w:szCs w:val="32"/>
        </w:rPr>
        <w:t>下达县商务</w:t>
      </w:r>
      <w:r>
        <w:rPr>
          <w:rFonts w:eastAsia="方正仿宋_GBK"/>
          <w:sz w:val="32"/>
          <w:szCs w:val="32"/>
        </w:rPr>
        <w:t>委专项</w:t>
      </w:r>
      <w:r>
        <w:rPr>
          <w:rFonts w:eastAsia="方正仿宋_GBK"/>
          <w:sz w:val="32"/>
          <w:szCs w:val="32"/>
        </w:rPr>
        <w:t>资金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万元</w:t>
      </w:r>
      <w:r>
        <w:rPr>
          <w:rFonts w:eastAsia="方正仿宋_GBK" w:hint="eastAsia"/>
          <w:sz w:val="32"/>
          <w:szCs w:val="32"/>
        </w:rPr>
        <w:t>，</w:t>
      </w:r>
      <w:r>
        <w:rPr>
          <w:rFonts w:eastAsia="方正仿宋_GBK"/>
          <w:sz w:val="32"/>
          <w:szCs w:val="32"/>
        </w:rPr>
        <w:t>到位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万元。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>
        <w:rPr>
          <w:rFonts w:eastAsia="方正仿宋_GBK"/>
          <w:sz w:val="32"/>
          <w:szCs w:val="32"/>
        </w:rPr>
        <w:t>项目资金执行情况分析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2022</w:t>
      </w:r>
      <w:r>
        <w:rPr>
          <w:rFonts w:eastAsia="方正仿宋_GBK"/>
          <w:sz w:val="32"/>
          <w:szCs w:val="32"/>
        </w:rPr>
        <w:t>年度商贸流通统计监测专项资金共计使用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万元。确定补贴生活必需品样本企业洋洋百货</w:t>
      </w:r>
      <w:r>
        <w:rPr>
          <w:rFonts w:eastAsia="方正仿宋_GBK" w:hint="eastAsia"/>
          <w:sz w:val="32"/>
          <w:szCs w:val="32"/>
        </w:rPr>
        <w:t>1000</w:t>
      </w:r>
      <w:r>
        <w:rPr>
          <w:rFonts w:eastAsia="方正仿宋_GBK"/>
          <w:sz w:val="32"/>
          <w:szCs w:val="32"/>
        </w:rPr>
        <w:t>元，统计监测人员</w:t>
      </w:r>
      <w:r>
        <w:rPr>
          <w:rFonts w:eastAsia="方正仿宋_GBK" w:hint="eastAsia"/>
          <w:sz w:val="32"/>
          <w:szCs w:val="32"/>
        </w:rPr>
        <w:t>3900</w:t>
      </w:r>
      <w:r>
        <w:rPr>
          <w:rFonts w:eastAsia="方正仿宋_GBK"/>
          <w:sz w:val="32"/>
          <w:szCs w:val="32"/>
        </w:rPr>
        <w:t>元；确定补贴典型样本企业国豪家电</w:t>
      </w:r>
      <w:r>
        <w:rPr>
          <w:rFonts w:eastAsia="方正仿宋_GBK" w:hint="eastAsia"/>
          <w:sz w:val="32"/>
          <w:szCs w:val="32"/>
        </w:rPr>
        <w:t>400</w:t>
      </w:r>
      <w:r>
        <w:rPr>
          <w:rFonts w:eastAsia="方正仿宋_GBK"/>
          <w:sz w:val="32"/>
          <w:szCs w:val="32"/>
        </w:rPr>
        <w:t>元，统计监测人员</w:t>
      </w:r>
      <w:r>
        <w:rPr>
          <w:rFonts w:eastAsia="方正仿宋_GBK" w:hint="eastAsia"/>
          <w:sz w:val="32"/>
          <w:szCs w:val="32"/>
        </w:rPr>
        <w:t>400</w:t>
      </w:r>
      <w:r>
        <w:rPr>
          <w:rFonts w:eastAsia="方正仿宋_GBK"/>
          <w:sz w:val="32"/>
          <w:szCs w:val="32"/>
        </w:rPr>
        <w:t>元</w:t>
      </w:r>
      <w:r>
        <w:rPr>
          <w:rFonts w:eastAsia="方正仿宋_GBK" w:hint="eastAsia"/>
          <w:sz w:val="32"/>
          <w:szCs w:val="32"/>
        </w:rPr>
        <w:t>；</w:t>
      </w:r>
      <w:r>
        <w:rPr>
          <w:rFonts w:eastAsia="方正仿宋_GBK"/>
          <w:sz w:val="32"/>
          <w:szCs w:val="32"/>
        </w:rPr>
        <w:t>确定补贴</w:t>
      </w:r>
      <w:r>
        <w:rPr>
          <w:rFonts w:eastAsia="方正仿宋_GBK" w:hint="eastAsia"/>
          <w:sz w:val="32"/>
          <w:szCs w:val="32"/>
        </w:rPr>
        <w:t>重点商贸流通企业兄弟电器</w:t>
      </w:r>
      <w:r>
        <w:rPr>
          <w:rFonts w:eastAsia="方正仿宋_GBK" w:hint="eastAsia"/>
          <w:sz w:val="32"/>
          <w:szCs w:val="32"/>
        </w:rPr>
        <w:t>800</w:t>
      </w:r>
      <w:r>
        <w:rPr>
          <w:rFonts w:eastAsia="方正仿宋_GBK" w:hint="eastAsia"/>
          <w:sz w:val="32"/>
          <w:szCs w:val="32"/>
        </w:rPr>
        <w:t>元，统计监</w:t>
      </w:r>
      <w:r>
        <w:rPr>
          <w:rFonts w:eastAsia="方正仿宋_GBK" w:hint="eastAsia"/>
          <w:sz w:val="32"/>
          <w:szCs w:val="32"/>
        </w:rPr>
        <w:lastRenderedPageBreak/>
        <w:t>测人员</w:t>
      </w:r>
      <w:r>
        <w:rPr>
          <w:rFonts w:eastAsia="方正仿宋_GBK" w:hint="eastAsia"/>
          <w:sz w:val="32"/>
          <w:szCs w:val="32"/>
        </w:rPr>
        <w:t>3000</w:t>
      </w:r>
      <w:r>
        <w:rPr>
          <w:rFonts w:eastAsia="方正仿宋_GBK" w:hint="eastAsia"/>
          <w:sz w:val="32"/>
          <w:szCs w:val="32"/>
        </w:rPr>
        <w:t>元；</w:t>
      </w:r>
      <w:r>
        <w:rPr>
          <w:rFonts w:eastAsia="方正仿宋_GBK"/>
          <w:sz w:val="32"/>
          <w:szCs w:val="32"/>
        </w:rPr>
        <w:t>确定补贴</w:t>
      </w:r>
      <w:r>
        <w:rPr>
          <w:rFonts w:eastAsia="方正仿宋_GBK" w:hint="eastAsia"/>
          <w:sz w:val="32"/>
          <w:szCs w:val="32"/>
        </w:rPr>
        <w:t>重点商贸流通企业夔山里二娃子</w:t>
      </w:r>
      <w:r>
        <w:rPr>
          <w:rFonts w:eastAsia="方正仿宋_GBK" w:hint="eastAsia"/>
          <w:sz w:val="32"/>
          <w:szCs w:val="32"/>
        </w:rPr>
        <w:t>500</w:t>
      </w:r>
      <w:r>
        <w:rPr>
          <w:rFonts w:eastAsia="方正仿宋_GBK" w:hint="eastAsia"/>
          <w:sz w:val="32"/>
          <w:szCs w:val="32"/>
        </w:rPr>
        <w:t>元，统计监测人员</w:t>
      </w:r>
      <w:r>
        <w:rPr>
          <w:rFonts w:eastAsia="方正仿宋_GBK" w:hint="eastAsia"/>
          <w:sz w:val="32"/>
          <w:szCs w:val="32"/>
        </w:rPr>
        <w:t>2000</w:t>
      </w:r>
      <w:r>
        <w:rPr>
          <w:rFonts w:eastAsia="方正仿宋_GBK" w:hint="eastAsia"/>
          <w:sz w:val="32"/>
          <w:szCs w:val="32"/>
        </w:rPr>
        <w:t>元；确定补贴县级统计监测样本企业翔曜汽车、念夔电子、通国商贸、国梦汽车、医药集团分别</w:t>
      </w:r>
      <w:r>
        <w:rPr>
          <w:rFonts w:eastAsia="方正仿宋_GBK" w:hint="eastAsia"/>
          <w:sz w:val="32"/>
          <w:szCs w:val="32"/>
        </w:rPr>
        <w:t>3600</w:t>
      </w:r>
      <w:r>
        <w:rPr>
          <w:rFonts w:eastAsia="方正仿宋_GBK" w:hint="eastAsia"/>
          <w:sz w:val="32"/>
          <w:szCs w:val="32"/>
        </w:rPr>
        <w:t>元。共计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万元。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3.</w:t>
      </w:r>
      <w:r>
        <w:rPr>
          <w:rFonts w:eastAsia="方正仿宋_GBK"/>
          <w:sz w:val="32"/>
          <w:szCs w:val="32"/>
        </w:rPr>
        <w:t>项目资金管理情况分析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严格按照《奉节县财政项目资金支出管理办法》要求，在项目实施期间，对项目建设和项目资金使用进行严格监管，严格按建设程序进行资金拨付，做到资金专款专用，未出现资金挪用或占用情况。</w:t>
      </w:r>
    </w:p>
    <w:p w:rsidR="00D17EAD" w:rsidRDefault="006740CC">
      <w:pPr>
        <w:spacing w:line="600" w:lineRule="exact"/>
        <w:ind w:firstLineChars="200" w:firstLine="640"/>
        <w:outlineLvl w:val="0"/>
        <w:rPr>
          <w:rFonts w:eastAsia="方正楷体_GBK"/>
          <w:bCs/>
          <w:sz w:val="32"/>
          <w:szCs w:val="32"/>
        </w:rPr>
      </w:pPr>
      <w:r>
        <w:rPr>
          <w:rFonts w:eastAsia="方正楷体_GBK"/>
          <w:bCs/>
          <w:sz w:val="32"/>
          <w:szCs w:val="32"/>
        </w:rPr>
        <w:t>（二）</w:t>
      </w:r>
      <w:r>
        <w:rPr>
          <w:rFonts w:eastAsia="方正楷体_GBK"/>
          <w:bCs/>
          <w:sz w:val="32"/>
          <w:szCs w:val="32"/>
        </w:rPr>
        <w:t>总体绩效目标完成情况分析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color w:val="000000"/>
          <w:sz w:val="32"/>
          <w:szCs w:val="32"/>
          <w:shd w:val="clear" w:color="auto" w:fill="FFFFFF"/>
        </w:rPr>
      </w:pPr>
      <w:r>
        <w:rPr>
          <w:rFonts w:eastAsia="方正仿宋_GBK"/>
          <w:color w:val="000000"/>
          <w:sz w:val="32"/>
          <w:szCs w:val="32"/>
          <w:shd w:val="clear" w:color="auto" w:fill="FFFFFF"/>
        </w:rPr>
        <w:t>加强了与样本企业的沟通，提高了统计监测人员专业能力和商贸行业限上企业数据报送质量，为更真实准确地反映我县商贸行业经济指标夯实了基础。</w:t>
      </w:r>
    </w:p>
    <w:p w:rsidR="00D17EAD" w:rsidRDefault="006740CC">
      <w:pPr>
        <w:spacing w:line="600" w:lineRule="exact"/>
        <w:ind w:firstLineChars="200" w:firstLine="640"/>
        <w:outlineLvl w:val="0"/>
        <w:rPr>
          <w:rFonts w:eastAsia="方正楷体_GBK"/>
          <w:sz w:val="32"/>
          <w:szCs w:val="32"/>
        </w:rPr>
      </w:pPr>
      <w:r>
        <w:rPr>
          <w:rFonts w:eastAsia="方正楷体_GBK"/>
          <w:bCs/>
          <w:sz w:val="32"/>
          <w:szCs w:val="32"/>
        </w:rPr>
        <w:t>（三）绩效目标完成情况分析</w:t>
      </w:r>
      <w:r>
        <w:rPr>
          <w:rFonts w:eastAsia="方正楷体_GBK"/>
          <w:sz w:val="32"/>
          <w:szCs w:val="32"/>
        </w:rPr>
        <w:t>（根据年初绩效目标及指标逐项分析）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b/>
          <w:bCs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/>
          <w:sz w:val="32"/>
          <w:szCs w:val="32"/>
        </w:rPr>
        <w:t>产出指标完成情况分析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）数量指标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举办统计培训场次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次。</w:t>
      </w:r>
    </w:p>
    <w:p w:rsidR="00D17EAD" w:rsidRDefault="006740CC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质量指标</w:t>
      </w:r>
    </w:p>
    <w:p w:rsidR="00D17EAD" w:rsidRDefault="006740CC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</w:t>
      </w:r>
      <w:r>
        <w:rPr>
          <w:rFonts w:eastAsia="方正仿宋_GBK"/>
          <w:sz w:val="32"/>
          <w:szCs w:val="32"/>
        </w:rPr>
        <w:t>严格按照</w:t>
      </w:r>
      <w:r>
        <w:rPr>
          <w:rFonts w:eastAsia="方正仿宋_GBK" w:hint="eastAsia"/>
          <w:sz w:val="32"/>
          <w:szCs w:val="32"/>
        </w:rPr>
        <w:t>专项资金</w:t>
      </w:r>
      <w:r>
        <w:rPr>
          <w:rFonts w:eastAsia="方正仿宋_GBK"/>
          <w:sz w:val="32"/>
          <w:szCs w:val="32"/>
        </w:rPr>
        <w:t>各项</w:t>
      </w:r>
      <w:r>
        <w:rPr>
          <w:rFonts w:eastAsia="方正仿宋_GBK"/>
          <w:sz w:val="32"/>
          <w:szCs w:val="32"/>
        </w:rPr>
        <w:t>审核程序及工作要求</w:t>
      </w:r>
      <w:r>
        <w:rPr>
          <w:rFonts w:eastAsia="方正仿宋_GBK"/>
          <w:sz w:val="32"/>
          <w:szCs w:val="32"/>
        </w:rPr>
        <w:t>，</w:t>
      </w:r>
      <w:r>
        <w:rPr>
          <w:rFonts w:eastAsia="方正仿宋_GBK" w:hint="eastAsia"/>
          <w:sz w:val="32"/>
          <w:szCs w:val="32"/>
        </w:rPr>
        <w:t>完成</w:t>
      </w:r>
      <w:r>
        <w:rPr>
          <w:rFonts w:eastAsia="方正仿宋_GBK" w:hint="eastAsia"/>
          <w:sz w:val="32"/>
          <w:szCs w:val="32"/>
        </w:rPr>
        <w:t>2022</w:t>
      </w:r>
      <w:r>
        <w:rPr>
          <w:rFonts w:eastAsia="方正仿宋_GBK" w:hint="eastAsia"/>
          <w:sz w:val="32"/>
          <w:szCs w:val="32"/>
        </w:rPr>
        <w:t>年度商贸流通统计监测专项资金拨付和使用</w:t>
      </w:r>
      <w:r>
        <w:rPr>
          <w:rFonts w:eastAsia="方正仿宋_GBK" w:hint="eastAsia"/>
          <w:sz w:val="32"/>
          <w:szCs w:val="32"/>
        </w:rPr>
        <w:t>的</w:t>
      </w:r>
      <w:r>
        <w:rPr>
          <w:rFonts w:eastAsia="方正仿宋_GBK" w:hint="eastAsia"/>
          <w:sz w:val="32"/>
          <w:szCs w:val="32"/>
        </w:rPr>
        <w:t>100%</w:t>
      </w:r>
      <w:r>
        <w:rPr>
          <w:rFonts w:eastAsia="方正仿宋_GBK"/>
          <w:sz w:val="32"/>
          <w:szCs w:val="32"/>
        </w:rPr>
        <w:t>。</w:t>
      </w:r>
    </w:p>
    <w:p w:rsidR="00D17EAD" w:rsidRDefault="006740CC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lastRenderedPageBreak/>
        <w:t>时效指标</w:t>
      </w:r>
    </w:p>
    <w:p w:rsidR="00D17EAD" w:rsidRDefault="006740CC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</w:t>
      </w:r>
      <w:r>
        <w:rPr>
          <w:rFonts w:eastAsia="方正仿宋_GBK" w:hint="eastAsia"/>
          <w:sz w:val="32"/>
          <w:szCs w:val="32"/>
        </w:rPr>
        <w:t>2022</w:t>
      </w:r>
      <w:r>
        <w:rPr>
          <w:rFonts w:eastAsia="方正仿宋_GBK" w:hint="eastAsia"/>
          <w:sz w:val="32"/>
          <w:szCs w:val="32"/>
        </w:rPr>
        <w:t>年度商贸流通统计监测专项资金</w:t>
      </w:r>
      <w:r>
        <w:rPr>
          <w:rFonts w:eastAsia="方正仿宋_GBK"/>
          <w:sz w:val="32"/>
          <w:szCs w:val="32"/>
        </w:rPr>
        <w:t>计划</w:t>
      </w:r>
      <w:r>
        <w:rPr>
          <w:rFonts w:eastAsia="方正仿宋_GBK" w:hint="eastAsia"/>
          <w:sz w:val="32"/>
          <w:szCs w:val="32"/>
        </w:rPr>
        <w:t>2023</w:t>
      </w:r>
      <w:r>
        <w:rPr>
          <w:rFonts w:eastAsia="方正仿宋_GBK" w:hint="eastAsia"/>
          <w:sz w:val="32"/>
          <w:szCs w:val="32"/>
        </w:rPr>
        <w:t>年底完成拨付</w:t>
      </w:r>
      <w:r>
        <w:rPr>
          <w:rFonts w:eastAsia="方正仿宋_GBK"/>
          <w:sz w:val="32"/>
          <w:szCs w:val="32"/>
        </w:rPr>
        <w:t>，实际</w:t>
      </w:r>
      <w:r>
        <w:rPr>
          <w:rFonts w:eastAsia="方正仿宋_GBK"/>
          <w:sz w:val="32"/>
          <w:szCs w:val="32"/>
        </w:rPr>
        <w:t>举办时间为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日</w:t>
      </w:r>
      <w:r>
        <w:rPr>
          <w:rFonts w:eastAsia="方正仿宋_GBK" w:hint="eastAsia"/>
          <w:sz w:val="32"/>
          <w:szCs w:val="32"/>
        </w:rPr>
        <w:t>－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12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31</w:t>
      </w:r>
      <w:r>
        <w:rPr>
          <w:rFonts w:eastAsia="方正仿宋_GBK"/>
          <w:sz w:val="32"/>
          <w:szCs w:val="32"/>
        </w:rPr>
        <w:t>日</w:t>
      </w:r>
      <w:r>
        <w:rPr>
          <w:rFonts w:eastAsia="方正仿宋_GBK"/>
          <w:sz w:val="32"/>
          <w:szCs w:val="32"/>
        </w:rPr>
        <w:t>。</w:t>
      </w:r>
    </w:p>
    <w:p w:rsidR="00D17EAD" w:rsidRDefault="006740CC">
      <w:pPr>
        <w:numPr>
          <w:ilvl w:val="0"/>
          <w:numId w:val="1"/>
        </w:num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成本指标</w:t>
      </w:r>
    </w:p>
    <w:p w:rsidR="00D17EAD" w:rsidRDefault="006740CC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    </w:t>
      </w:r>
      <w:r>
        <w:rPr>
          <w:rFonts w:eastAsia="方正仿宋_GBK"/>
          <w:sz w:val="32"/>
          <w:szCs w:val="32"/>
        </w:rPr>
        <w:t>项目总投资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万元，总</w:t>
      </w:r>
      <w:r>
        <w:rPr>
          <w:rFonts w:eastAsia="方正仿宋_GBK"/>
          <w:sz w:val="32"/>
          <w:szCs w:val="32"/>
        </w:rPr>
        <w:t>投资控制在计划资金计划内。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b/>
          <w:bCs/>
          <w:sz w:val="32"/>
          <w:szCs w:val="32"/>
        </w:rPr>
      </w:pPr>
      <w:r>
        <w:rPr>
          <w:rFonts w:eastAsia="方正仿宋_GBK"/>
          <w:sz w:val="32"/>
          <w:szCs w:val="32"/>
        </w:rPr>
        <w:t>2.</w:t>
      </w:r>
      <w:r>
        <w:rPr>
          <w:rFonts w:eastAsia="方正仿宋_GBK"/>
          <w:sz w:val="32"/>
          <w:szCs w:val="32"/>
        </w:rPr>
        <w:t>效益指标完成情况分析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）经济效益</w:t>
      </w:r>
    </w:p>
    <w:p w:rsidR="00D17EAD" w:rsidRDefault="006740CC">
      <w:pPr>
        <w:pStyle w:val="a0"/>
        <w:spacing w:after="0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明显提升全县商贸行业主要经济指标质量，</w:t>
      </w:r>
      <w:r>
        <w:rPr>
          <w:rFonts w:eastAsia="方正仿宋_GBK"/>
          <w:sz w:val="32"/>
          <w:szCs w:val="32"/>
        </w:rPr>
        <w:t>全社会社零总额从</w:t>
      </w:r>
      <w:r>
        <w:rPr>
          <w:rFonts w:eastAsia="方正仿宋_GBK"/>
          <w:sz w:val="32"/>
          <w:szCs w:val="32"/>
        </w:rPr>
        <w:t>20</w:t>
      </w:r>
      <w:r>
        <w:rPr>
          <w:rFonts w:eastAsia="方正仿宋_GBK" w:hint="eastAsia"/>
          <w:sz w:val="32"/>
          <w:szCs w:val="32"/>
        </w:rPr>
        <w:t>21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120.7</w:t>
      </w:r>
      <w:r>
        <w:rPr>
          <w:rFonts w:eastAsia="方正仿宋_GBK"/>
          <w:sz w:val="32"/>
          <w:szCs w:val="32"/>
        </w:rPr>
        <w:t>亿元增至</w:t>
      </w:r>
      <w:r>
        <w:rPr>
          <w:rFonts w:eastAsia="方正仿宋_GBK"/>
          <w:sz w:val="32"/>
          <w:szCs w:val="32"/>
        </w:rPr>
        <w:t>202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年</w:t>
      </w:r>
      <w:bookmarkStart w:id="0" w:name="_GoBack"/>
      <w:bookmarkEnd w:id="0"/>
      <w:r>
        <w:rPr>
          <w:rFonts w:eastAsia="方正仿宋_GBK" w:hint="eastAsia"/>
          <w:sz w:val="32"/>
          <w:szCs w:val="32"/>
        </w:rPr>
        <w:t>122.6</w:t>
      </w:r>
      <w:r>
        <w:rPr>
          <w:rFonts w:eastAsia="方正仿宋_GBK"/>
          <w:sz w:val="32"/>
          <w:szCs w:val="32"/>
        </w:rPr>
        <w:t>亿元，</w:t>
      </w:r>
      <w:r>
        <w:rPr>
          <w:rFonts w:eastAsia="方正仿宋_GBK" w:hint="eastAsia"/>
          <w:sz w:val="32"/>
          <w:szCs w:val="32"/>
        </w:rPr>
        <w:t>实现稳步增长</w:t>
      </w:r>
      <w:r>
        <w:rPr>
          <w:rFonts w:eastAsia="方正仿宋_GBK"/>
          <w:sz w:val="32"/>
          <w:szCs w:val="32"/>
        </w:rPr>
        <w:t>。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（</w:t>
      </w: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社会效益</w:t>
      </w:r>
    </w:p>
    <w:p w:rsidR="00D17EAD" w:rsidRDefault="006740CC">
      <w:pPr>
        <w:pStyle w:val="a0"/>
        <w:spacing w:after="0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明显</w:t>
      </w:r>
      <w:r>
        <w:rPr>
          <w:rFonts w:eastAsia="方正仿宋_GBK"/>
          <w:sz w:val="32"/>
          <w:szCs w:val="32"/>
        </w:rPr>
        <w:t>提升</w:t>
      </w:r>
      <w:r>
        <w:rPr>
          <w:rFonts w:eastAsia="方正仿宋_GBK" w:hint="eastAsia"/>
          <w:sz w:val="32"/>
          <w:szCs w:val="32"/>
        </w:rPr>
        <w:t>全县</w:t>
      </w:r>
      <w:r>
        <w:rPr>
          <w:rFonts w:eastAsia="方正仿宋_GBK"/>
          <w:sz w:val="32"/>
          <w:szCs w:val="32"/>
        </w:rPr>
        <w:t>统计人员工作人员的</w:t>
      </w:r>
      <w:r>
        <w:rPr>
          <w:rFonts w:eastAsia="方正仿宋_GBK" w:hint="eastAsia"/>
          <w:sz w:val="32"/>
          <w:szCs w:val="32"/>
        </w:rPr>
        <w:t>工作</w:t>
      </w:r>
      <w:r>
        <w:rPr>
          <w:rFonts w:eastAsia="方正仿宋_GBK"/>
          <w:sz w:val="32"/>
          <w:szCs w:val="32"/>
        </w:rPr>
        <w:t>业务水平</w:t>
      </w:r>
      <w:r>
        <w:rPr>
          <w:rFonts w:eastAsia="方正仿宋_GBK" w:hint="eastAsia"/>
          <w:sz w:val="32"/>
          <w:szCs w:val="32"/>
        </w:rPr>
        <w:t>，有效改善全县统计数据质量。</w:t>
      </w:r>
    </w:p>
    <w:p w:rsidR="00D17EAD" w:rsidRDefault="006740CC">
      <w:pPr>
        <w:pStyle w:val="a0"/>
        <w:numPr>
          <w:ilvl w:val="0"/>
          <w:numId w:val="2"/>
        </w:numPr>
        <w:spacing w:after="0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生态效益</w:t>
      </w:r>
    </w:p>
    <w:p w:rsidR="00D17EAD" w:rsidRDefault="006740CC">
      <w:pPr>
        <w:pStyle w:val="a0"/>
        <w:spacing w:after="0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无。</w:t>
      </w:r>
    </w:p>
    <w:p w:rsidR="00D17EAD" w:rsidRDefault="006740CC">
      <w:pPr>
        <w:pStyle w:val="a0"/>
        <w:spacing w:after="0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 w:hint="eastAsia"/>
          <w:sz w:val="32"/>
          <w:szCs w:val="32"/>
        </w:rPr>
        <w:t>）</w:t>
      </w:r>
      <w:r>
        <w:rPr>
          <w:rFonts w:eastAsia="方正仿宋_GBK"/>
          <w:sz w:val="32"/>
          <w:szCs w:val="32"/>
        </w:rPr>
        <w:t>可持续影响</w:t>
      </w:r>
    </w:p>
    <w:p w:rsidR="00D17EAD" w:rsidRDefault="006740CC">
      <w:pPr>
        <w:pStyle w:val="a0"/>
        <w:spacing w:after="0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全县商贸行业主要指标数据报送质量持续提升。</w:t>
      </w:r>
    </w:p>
    <w:p w:rsidR="00D17EAD" w:rsidRDefault="006740CC">
      <w:pPr>
        <w:pStyle w:val="a0"/>
        <w:spacing w:after="0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3.</w:t>
      </w:r>
      <w:r>
        <w:rPr>
          <w:rFonts w:eastAsia="方正仿宋_GBK"/>
          <w:sz w:val="32"/>
          <w:szCs w:val="32"/>
        </w:rPr>
        <w:t>满意度指标完成情况分析</w:t>
      </w:r>
    </w:p>
    <w:p w:rsidR="00D17EAD" w:rsidRDefault="006740CC">
      <w:pPr>
        <w:spacing w:line="600" w:lineRule="exac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 xml:space="preserve"> </w:t>
      </w:r>
      <w:r>
        <w:rPr>
          <w:rFonts w:eastAsia="方正仿宋_GBK" w:hint="eastAsia"/>
          <w:sz w:val="32"/>
          <w:szCs w:val="32"/>
        </w:rPr>
        <w:t xml:space="preserve">  </w:t>
      </w:r>
      <w:r>
        <w:rPr>
          <w:rFonts w:eastAsia="方正仿宋_GBK" w:hint="eastAsia"/>
          <w:sz w:val="32"/>
          <w:szCs w:val="32"/>
        </w:rPr>
        <w:t>统计报表人员通过业务培训，技能得到进一步提升，满意度达</w:t>
      </w:r>
      <w:r w:rsidR="00B72D77">
        <w:rPr>
          <w:rFonts w:eastAsia="方正仿宋_GBK" w:hint="eastAsia"/>
          <w:sz w:val="32"/>
          <w:szCs w:val="32"/>
        </w:rPr>
        <w:t>98</w:t>
      </w:r>
      <w:r>
        <w:rPr>
          <w:rFonts w:eastAsia="方正仿宋_GBK" w:hint="eastAsia"/>
          <w:sz w:val="32"/>
          <w:szCs w:val="32"/>
        </w:rPr>
        <w:t>%</w:t>
      </w:r>
      <w:r>
        <w:rPr>
          <w:rFonts w:eastAsia="方正仿宋_GBK" w:hint="eastAsia"/>
          <w:sz w:val="32"/>
          <w:szCs w:val="32"/>
        </w:rPr>
        <w:t>。</w:t>
      </w:r>
    </w:p>
    <w:p w:rsidR="00D17EAD" w:rsidRDefault="006740CC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三、偏离绩效目标的原因和下一步改进措施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lastRenderedPageBreak/>
        <w:t>无。</w:t>
      </w:r>
    </w:p>
    <w:p w:rsidR="00D17EAD" w:rsidRDefault="006740CC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四、绩效自评结果拟应用和公开情况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无。</w:t>
      </w:r>
    </w:p>
    <w:p w:rsidR="00D17EAD" w:rsidRDefault="006740CC">
      <w:pPr>
        <w:spacing w:line="60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五、其他需要说明的问题</w:t>
      </w:r>
    </w:p>
    <w:p w:rsidR="00D17EAD" w:rsidRDefault="006740CC">
      <w:pPr>
        <w:spacing w:line="60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无。</w:t>
      </w:r>
    </w:p>
    <w:p w:rsidR="00D17EAD" w:rsidRDefault="00D17EAD">
      <w:pPr>
        <w:spacing w:line="600" w:lineRule="exact"/>
        <w:rPr>
          <w:rFonts w:eastAsia="方正仿宋_GBK"/>
          <w:sz w:val="32"/>
          <w:szCs w:val="32"/>
        </w:rPr>
      </w:pPr>
    </w:p>
    <w:p w:rsidR="00D17EAD" w:rsidRDefault="00D17EAD">
      <w:pPr>
        <w:spacing w:line="600" w:lineRule="exact"/>
        <w:rPr>
          <w:rFonts w:eastAsia="方正仿宋_GBK"/>
          <w:bCs/>
          <w:sz w:val="32"/>
          <w:szCs w:val="32"/>
        </w:rPr>
      </w:pPr>
    </w:p>
    <w:p w:rsidR="00D17EAD" w:rsidRDefault="006740CC">
      <w:pPr>
        <w:spacing w:line="600" w:lineRule="exact"/>
        <w:ind w:firstLineChars="1600" w:firstLine="512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奉节县商务委员会</w:t>
      </w:r>
    </w:p>
    <w:p w:rsidR="00D17EAD" w:rsidRDefault="006740CC">
      <w:pPr>
        <w:spacing w:line="600" w:lineRule="exact"/>
        <w:ind w:firstLineChars="1600" w:firstLine="512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202</w:t>
      </w:r>
      <w:r>
        <w:rPr>
          <w:rFonts w:eastAsia="方正仿宋_GBK" w:hint="eastAsia"/>
          <w:bCs/>
          <w:sz w:val="32"/>
          <w:szCs w:val="32"/>
        </w:rPr>
        <w:t>4</w:t>
      </w:r>
      <w:r>
        <w:rPr>
          <w:rFonts w:eastAsia="方正仿宋_GBK"/>
          <w:bCs/>
          <w:sz w:val="32"/>
          <w:szCs w:val="32"/>
        </w:rPr>
        <w:t>年</w:t>
      </w:r>
      <w:r>
        <w:rPr>
          <w:rFonts w:eastAsia="方正仿宋_GBK" w:hint="eastAsia"/>
          <w:bCs/>
          <w:sz w:val="32"/>
          <w:szCs w:val="32"/>
        </w:rPr>
        <w:t>1</w:t>
      </w:r>
      <w:r>
        <w:rPr>
          <w:rFonts w:eastAsia="方正仿宋_GBK"/>
          <w:bCs/>
          <w:sz w:val="32"/>
          <w:szCs w:val="32"/>
        </w:rPr>
        <w:t>月</w:t>
      </w:r>
      <w:r>
        <w:rPr>
          <w:rFonts w:eastAsia="方正仿宋_GBK" w:hint="eastAsia"/>
          <w:bCs/>
          <w:sz w:val="32"/>
          <w:szCs w:val="32"/>
        </w:rPr>
        <w:t>24</w:t>
      </w:r>
      <w:r>
        <w:rPr>
          <w:rFonts w:eastAsia="方正仿宋_GBK"/>
          <w:bCs/>
          <w:sz w:val="32"/>
          <w:szCs w:val="32"/>
        </w:rPr>
        <w:t>日</w:t>
      </w:r>
    </w:p>
    <w:p w:rsidR="00D17EAD" w:rsidRDefault="00D17EAD">
      <w:pPr>
        <w:spacing w:line="600" w:lineRule="exact"/>
        <w:rPr>
          <w:rFonts w:eastAsia="方正黑体_GBK"/>
          <w:bCs/>
          <w:sz w:val="32"/>
          <w:szCs w:val="32"/>
        </w:rPr>
      </w:pPr>
    </w:p>
    <w:p w:rsidR="00D17EAD" w:rsidRDefault="00D17EAD">
      <w:pPr>
        <w:spacing w:line="600" w:lineRule="exact"/>
        <w:rPr>
          <w:rFonts w:eastAsia="方正黑体_GBK"/>
          <w:bCs/>
          <w:sz w:val="32"/>
          <w:szCs w:val="32"/>
        </w:rPr>
      </w:pPr>
    </w:p>
    <w:p w:rsidR="00D17EAD" w:rsidRDefault="00D17EAD"/>
    <w:sectPr w:rsidR="00D17EAD" w:rsidSect="00D17EAD">
      <w:headerReference w:type="default" r:id="rId8"/>
      <w:footerReference w:type="even" r:id="rId9"/>
      <w:footerReference w:type="default" r:id="rId10"/>
      <w:pgSz w:w="11906" w:h="16838"/>
      <w:pgMar w:top="2098" w:right="1474" w:bottom="1984" w:left="1587" w:header="851" w:footer="1134" w:gutter="0"/>
      <w:cols w:space="720"/>
      <w:docGrid w:type="lines" w:linePitch="31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EAD" w:rsidRDefault="00D17EAD" w:rsidP="00D17EAD">
      <w:r>
        <w:separator/>
      </w:r>
    </w:p>
  </w:endnote>
  <w:endnote w:type="continuationSeparator" w:id="0">
    <w:p w:rsidR="00D17EAD" w:rsidRDefault="00D17EAD" w:rsidP="00D17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EAD" w:rsidRDefault="00D17EAD">
    <w:pPr>
      <w:pStyle w:val="a5"/>
      <w:framePr w:wrap="around" w:vAnchor="text" w:hAnchor="margin" w:xAlign="center" w:y="1"/>
      <w:rPr>
        <w:rStyle w:val="a8"/>
      </w:rPr>
    </w:pPr>
    <w:r>
      <w:fldChar w:fldCharType="begin"/>
    </w:r>
    <w:r w:rsidR="006740CC">
      <w:rPr>
        <w:rStyle w:val="a8"/>
      </w:rPr>
      <w:instrText xml:space="preserve">PAGE  </w:instrText>
    </w:r>
    <w:r>
      <w:fldChar w:fldCharType="separate"/>
    </w:r>
    <w:r w:rsidR="006740CC">
      <w:rPr>
        <w:rStyle w:val="a8"/>
      </w:rPr>
      <w:t>1</w:t>
    </w:r>
    <w:r>
      <w:fldChar w:fldCharType="end"/>
    </w:r>
  </w:p>
  <w:p w:rsidR="00D17EAD" w:rsidRDefault="00D17EAD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EAD" w:rsidRDefault="00D17EA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-4.95pt;margin-top:0;width:35.05pt;height:18.15pt;z-index:251659264;mso-wrap-style:none;mso-position-horizontal:outside;mso-position-horizontal-relative:margin;mso-width-relative:page;mso-height-relative:page" o:gfxdata="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JvOISfRAAAAAwEAAA8AAAAAAAAAAQAgAAAAIgAAAGRy&#10;cy9kb3ducmV2LnhtbFBLAQIUABQAAAAIAIdO4kB6Eqv+0wEAAKUDAAAOAAAAAAAAAAEAIAAAACAB&#10;AABkcnMvZTJvRG9jLnhtbFBLBQYAAAAABgAGAFkBAABlBQAAAAA=&#10;" filled="f" stroked="f">
          <v:textbox style="mso-fit-shape-to-text:t" inset="0,0,0,0">
            <w:txbxContent>
              <w:p w:rsidR="00D17EAD" w:rsidRDefault="006740CC">
                <w:pPr>
                  <w:pStyle w:val="a5"/>
                  <w:ind w:leftChars="100" w:left="210" w:rightChars="100" w:right="210"/>
                  <w:rPr>
                    <w:rStyle w:val="a8"/>
                    <w:rFonts w:ascii="宋体" w:hAnsi="宋体" w:cs="宋体"/>
                    <w:sz w:val="28"/>
                    <w:szCs w:val="28"/>
                  </w:rPr>
                </w:pP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>—</w:t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 w:rsidR="00D17EAD"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 w:rsidR="00D17EAD"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Style w:val="a8"/>
                    <w:rFonts w:ascii="宋体" w:hAnsi="宋体" w:cs="宋体"/>
                    <w:noProof/>
                    <w:sz w:val="28"/>
                    <w:szCs w:val="28"/>
                  </w:rPr>
                  <w:t>2</w:t>
                </w:r>
                <w:r w:rsidR="00D17EAD"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 xml:space="preserve"> </w:t>
                </w:r>
                <w:r>
                  <w:rPr>
                    <w:rStyle w:val="a8"/>
                    <w:rFonts w:ascii="宋体" w:hAnsi="宋体" w:cs="宋体"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EAD" w:rsidRDefault="00D17EAD" w:rsidP="00D17EAD">
      <w:r>
        <w:separator/>
      </w:r>
    </w:p>
  </w:footnote>
  <w:footnote w:type="continuationSeparator" w:id="0">
    <w:p w:rsidR="00D17EAD" w:rsidRDefault="00D17EAD" w:rsidP="00D17E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EAD" w:rsidRDefault="00D17EAD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D21CC8"/>
    <w:multiLevelType w:val="singleLevel"/>
    <w:tmpl w:val="CFD21CC8"/>
    <w:lvl w:ilvl="0">
      <w:start w:val="3"/>
      <w:numFmt w:val="decimal"/>
      <w:suff w:val="nothing"/>
      <w:lvlText w:val="（%1）"/>
      <w:lvlJc w:val="left"/>
    </w:lvl>
  </w:abstractNum>
  <w:abstractNum w:abstractNumId="1">
    <w:nsid w:val="5EF06932"/>
    <w:multiLevelType w:val="singleLevel"/>
    <w:tmpl w:val="5EF06932"/>
    <w:lvl w:ilvl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g1NzFmNzk5MjI1NzcyN2ZhNmVjYjEwNjAwOGYzYTEifQ=="/>
  </w:docVars>
  <w:rsids>
    <w:rsidRoot w:val="0AB35E8E"/>
    <w:rsid w:val="006740CC"/>
    <w:rsid w:val="00B72D77"/>
    <w:rsid w:val="00D17EAD"/>
    <w:rsid w:val="00D46992"/>
    <w:rsid w:val="07986058"/>
    <w:rsid w:val="093C2620"/>
    <w:rsid w:val="09AA7DF0"/>
    <w:rsid w:val="0AB35E8E"/>
    <w:rsid w:val="0FA20284"/>
    <w:rsid w:val="17C11FF6"/>
    <w:rsid w:val="2BB30AF1"/>
    <w:rsid w:val="2D7828F8"/>
    <w:rsid w:val="2D9708A4"/>
    <w:rsid w:val="31FA615F"/>
    <w:rsid w:val="48532D0C"/>
    <w:rsid w:val="4D443EC3"/>
    <w:rsid w:val="4E0B1D23"/>
    <w:rsid w:val="4F6C34E7"/>
    <w:rsid w:val="5A2A0227"/>
    <w:rsid w:val="5B8656E1"/>
    <w:rsid w:val="6AEE1CA7"/>
    <w:rsid w:val="6B080110"/>
    <w:rsid w:val="73357F10"/>
    <w:rsid w:val="75513298"/>
    <w:rsid w:val="790169F5"/>
    <w:rsid w:val="7B7C3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Message Header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rsid w:val="00D17EA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next w:val="a"/>
    <w:qFormat/>
    <w:rsid w:val="00D17EAD"/>
    <w:pPr>
      <w:ind w:firstLineChars="100" w:firstLine="420"/>
    </w:pPr>
  </w:style>
  <w:style w:type="paragraph" w:styleId="a4">
    <w:name w:val="Body Text"/>
    <w:basedOn w:val="a"/>
    <w:next w:val="a"/>
    <w:qFormat/>
    <w:rsid w:val="00D17EAD"/>
    <w:pPr>
      <w:spacing w:after="120"/>
    </w:pPr>
  </w:style>
  <w:style w:type="paragraph" w:styleId="a5">
    <w:name w:val="footer"/>
    <w:basedOn w:val="a"/>
    <w:qFormat/>
    <w:rsid w:val="00D17E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autoRedefine/>
    <w:qFormat/>
    <w:rsid w:val="00D17E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Message Header"/>
    <w:basedOn w:val="a"/>
    <w:next w:val="a4"/>
    <w:qFormat/>
    <w:rsid w:val="00D17E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00" w:hangingChars="500" w:hanging="500"/>
    </w:pPr>
    <w:rPr>
      <w:rFonts w:ascii="Cambria" w:hAnsi="Cambria"/>
      <w:sz w:val="24"/>
    </w:rPr>
  </w:style>
  <w:style w:type="character" w:styleId="a8">
    <w:name w:val="page number"/>
    <w:basedOn w:val="a1"/>
    <w:qFormat/>
    <w:rsid w:val="00D17EAD"/>
  </w:style>
  <w:style w:type="paragraph" w:customStyle="1" w:styleId="a9">
    <w:name w:val="默认"/>
    <w:qFormat/>
    <w:rsid w:val="00D17EAD"/>
    <w:rPr>
      <w:rFonts w:ascii="Helvetica" w:eastAsia="Helvetica" w:hAnsi="Helvetica" w:cs="Helvetica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1028</Words>
  <Characters>141</Characters>
  <Application>Microsoft Office Word</Application>
  <DocSecurity>0</DocSecurity>
  <Lines>1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Lemon</dc:creator>
  <cp:lastModifiedBy>Administrator</cp:lastModifiedBy>
  <cp:revision>4</cp:revision>
  <dcterms:created xsi:type="dcterms:W3CDTF">2022-05-18T04:18:00Z</dcterms:created>
  <dcterms:modified xsi:type="dcterms:W3CDTF">2024-03-29T06:29:00Z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C3CB23016C364D5BAEA97D3EC4C2E322_13</vt:lpwstr>
  </property>
</Properties>
</file>