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eastAsia="方正小标宋_GBK" w:cs="Times New Roman"/>
          <w:b/>
          <w:sz w:val="44"/>
          <w:szCs w:val="44"/>
          <w:lang w:val="en-US" w:eastAsia="zh-CN"/>
        </w:rPr>
      </w:pPr>
      <w:r>
        <w:rPr>
          <w:rFonts w:hint="eastAsia" w:eastAsia="方正小标宋_GBK" w:cs="Times New Roman"/>
          <w:b/>
          <w:sz w:val="44"/>
          <w:szCs w:val="44"/>
          <w:lang w:val="en-US" w:eastAsia="zh-CN"/>
        </w:rPr>
        <w:t>第五次全国经济普查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_GBK" w:cs="Times New Roman"/>
          <w:b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/>
          <w:sz w:val="44"/>
          <w:szCs w:val="44"/>
          <w:lang w:val="en-US" w:eastAsia="zh-CN"/>
        </w:rPr>
        <w:t>项目支出</w:t>
      </w:r>
      <w:r>
        <w:rPr>
          <w:rFonts w:hint="default" w:ascii="Times New Roman" w:hAnsi="Times New Roman" w:eastAsia="方正小标宋_GBK" w:cs="Times New Roman"/>
          <w:b/>
          <w:sz w:val="44"/>
          <w:szCs w:val="44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 w:val="0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一）县财政下达项目绩效目标情况。《国务院关于开展第五次全国经济普查的通知》（国发〔2022〕22号）、重庆市人民政府关于做好第五次全国经济普查工作的通知（渝府发〔2023〕2号），在下达资金预算时同步下达了绩效目标。</w:t>
      </w:r>
      <w:r>
        <w:rPr>
          <w:rFonts w:hint="eastAsia" w:cs="Times New Roman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Times New Roman" w:hAnsi="Times New Roman" w:eastAsia="方正黑体_GBK" w:cs="Times New Roman"/>
          <w:b w:val="0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_GBK" w:cs="Times New Roman"/>
          <w:b w:val="0"/>
          <w:bCs/>
          <w:sz w:val="32"/>
          <w:szCs w:val="32"/>
          <w:lang w:val="en-US" w:eastAsia="zh-CN"/>
        </w:rPr>
        <w:t xml:space="preserve"> 二、绩效目标完成情况分析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（一）资金投入情况分析。202</w:t>
      </w:r>
      <w:r>
        <w:rPr>
          <w:rFonts w:hint="eastAsia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年，县财政下达预算</w:t>
      </w:r>
      <w:r>
        <w:rPr>
          <w:rFonts w:hint="eastAsia" w:cs="Times New Roman"/>
          <w:sz w:val="32"/>
          <w:szCs w:val="32"/>
          <w:lang w:val="en-US" w:eastAsia="zh-CN"/>
        </w:rPr>
        <w:t>137.13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万元，已全部到账，并支付完毕，无结转结余。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二）总体绩效目标完成情况分析。局主要领导亲自牵头，对该项工作进行了安排部署。组织认真学习相关文件，通过收集基础资料、评价资料分析、分类打分、形成评价结论，通过采取定量指标和定性指标并对照《项目支出绩效自评表》对我局经费使用情况进行自查打分。从产出指标、效益指标、满意度指标三个一级指标；数量、质量、时效、</w:t>
      </w:r>
      <w:r>
        <w:rPr>
          <w:rFonts w:hint="eastAsia" w:cs="Times New Roman"/>
          <w:sz w:val="32"/>
          <w:szCs w:val="32"/>
          <w:lang w:val="en-US" w:eastAsia="zh-CN"/>
        </w:rPr>
        <w:t>成本、社会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效益、</w:t>
      </w:r>
      <w:r>
        <w:rPr>
          <w:rFonts w:hint="eastAsia" w:cs="Times New Roman"/>
          <w:sz w:val="32"/>
          <w:szCs w:val="32"/>
          <w:lang w:val="en-US" w:eastAsia="zh-CN"/>
        </w:rPr>
        <w:t>可持续发展、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满意度</w:t>
      </w:r>
      <w:r>
        <w:rPr>
          <w:rFonts w:hint="eastAsia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个二级指标对项目进行绩效评价。确保从更广的范围确定项目绩效完情况。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（三）绩效目标完成情况分析。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第五次全国经济普查</w:t>
      </w:r>
      <w:r>
        <w:rPr>
          <w:rFonts w:hint="eastAsia" w:cs="Times New Roman"/>
          <w:sz w:val="32"/>
          <w:szCs w:val="32"/>
          <w:lang w:val="en-US" w:eastAsia="zh-CN"/>
        </w:rPr>
        <w:t>项目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资金</w:t>
      </w:r>
      <w:r>
        <w:rPr>
          <w:rFonts w:hint="eastAsia" w:cs="Times New Roman"/>
          <w:sz w:val="32"/>
          <w:szCs w:val="32"/>
          <w:lang w:val="en-US" w:eastAsia="zh-CN"/>
        </w:rPr>
        <w:t>137.13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万元，从评价结果看，指标体系总分为</w:t>
      </w:r>
      <w:r>
        <w:rPr>
          <w:rFonts w:hint="eastAsia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分，自评得分为</w:t>
      </w:r>
      <w:r>
        <w:rPr>
          <w:rFonts w:hint="eastAsia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0分，总体情况良好，预算编制质量较好，预算信</w:t>
      </w:r>
      <w:r>
        <w:rPr>
          <w:rFonts w:hint="default" w:cs="Times New Roman"/>
          <w:sz w:val="32"/>
          <w:szCs w:val="32"/>
          <w:lang w:val="en-US" w:eastAsia="zh-CN"/>
        </w:rPr>
        <w:t>息公开符合要求；预算执行进度良好，年末无结转结余；项目在实施过程中严格执行有关制度规定，基本达到了预期</w:t>
      </w:r>
      <w:r>
        <w:rPr>
          <w:rFonts w:hint="eastAsia" w:cs="Times New Roman"/>
          <w:sz w:val="32"/>
          <w:szCs w:val="32"/>
          <w:lang w:val="en-US" w:eastAsia="zh-CN"/>
        </w:rPr>
        <w:t>效</w:t>
      </w:r>
      <w:r>
        <w:rPr>
          <w:rFonts w:hint="default" w:cs="Times New Roman"/>
          <w:sz w:val="32"/>
          <w:szCs w:val="32"/>
          <w:lang w:val="en-US" w:eastAsia="zh-CN"/>
        </w:rPr>
        <w:t>果。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cs="Times New Roman"/>
          <w:sz w:val="32"/>
          <w:szCs w:val="32"/>
          <w:lang w:val="en-US" w:eastAsia="zh-CN"/>
        </w:rPr>
      </w:pPr>
      <w:r>
        <w:rPr>
          <w:rFonts w:hint="default" w:cs="Times New Roman"/>
          <w:sz w:val="32"/>
          <w:szCs w:val="32"/>
          <w:lang w:val="en-US" w:eastAsia="zh-CN"/>
        </w:rPr>
        <w:t>1.产出指标完成情况分析。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（1）数量指标。完成</w:t>
      </w:r>
      <w:r>
        <w:rPr>
          <w:rFonts w:hint="eastAsia" w:cs="Times New Roman"/>
          <w:sz w:val="32"/>
          <w:szCs w:val="32"/>
          <w:lang w:val="en-US" w:eastAsia="zh-CN"/>
        </w:rPr>
        <w:t>第五次全国经济普查5325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家</w:t>
      </w:r>
      <w:r>
        <w:rPr>
          <w:rFonts w:hint="eastAsia" w:cs="Times New Roman"/>
          <w:sz w:val="32"/>
          <w:szCs w:val="32"/>
          <w:lang w:val="en-US" w:eastAsia="zh-CN"/>
        </w:rPr>
        <w:t>投入产出样本调查，印发投入产出山调查手册5325，开展调查员培训500人次。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（2）质量指标。报表数据有效、真实、准确，合格率达100%。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（3）时效指标。在规定的时间内完成报表上报工作。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 w:eastAsia="方正仿宋_GBK" w:cs="Times New Roman"/>
          <w:sz w:val="32"/>
          <w:szCs w:val="32"/>
          <w:lang w:val="en-US" w:eastAsia="zh-CN"/>
        </w:rPr>
        <w:t xml:space="preserve">    （4）成本指标。按测算成本完成培训任务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2.效益指标完成情况分析。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（1）</w:t>
      </w:r>
      <w:r>
        <w:rPr>
          <w:rFonts w:hint="eastAsia" w:cs="Times New Roman"/>
          <w:sz w:val="32"/>
          <w:szCs w:val="32"/>
          <w:lang w:val="en-US" w:eastAsia="zh-CN"/>
        </w:rPr>
        <w:t>可持续发展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</w:t>
      </w:r>
      <w:r>
        <w:rPr>
          <w:rFonts w:hint="eastAsia" w:cs="Times New Roman"/>
          <w:sz w:val="32"/>
          <w:szCs w:val="32"/>
          <w:lang w:val="en-US" w:eastAsia="zh-CN"/>
        </w:rPr>
        <w:t>调查数据客观反映推动高质量发展、建设现代化经济体系等方面的新进展，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为领导决策提供参考依据。</w:t>
      </w:r>
      <w:r>
        <w:rPr>
          <w:rFonts w:hint="eastAsia" w:cs="Times New Roman"/>
          <w:sz w:val="32"/>
          <w:szCs w:val="32"/>
          <w:lang w:val="en-US" w:eastAsia="zh-CN"/>
        </w:rPr>
        <w:t>统计并保存本地区投入产出数据，为后续工作提供数据基础。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3.满意度指标完成情况分析。</w:t>
      </w:r>
      <w:r>
        <w:rPr>
          <w:rFonts w:hint="eastAsia" w:cs="Times New Roman"/>
          <w:sz w:val="32"/>
          <w:szCs w:val="32"/>
          <w:lang w:val="en-US" w:eastAsia="zh-CN"/>
        </w:rPr>
        <w:t>调查对象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满意度高于95%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三、绩效自评结果情况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分，评价结果为优。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  <w:t>四、存在的问题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（一）对项目绩效评价认识不够，着重点放在预算上，对于项目的效益和效果的监督有待加强。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（二）财会人员对绩效评价的专业知识没学深学透，理论知识与实际的绩效评价工作结合度不够。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  <w:t>五、下一步工作措施及建议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一是做好、做细预算基础工作，提高预算的准确性。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二是加大工作力度，将工作做细做实，提高工作效率，加快项目实施进度，加强预算执行进度。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三是对相关人员加强培训，特别是针对《预算法》、《行政事业单位会计制度》等学习培训，规范部门预算收支核算，切实提高部门预算收支管理水平。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287C9F"/>
    <w:rsid w:val="05A97B3F"/>
    <w:rsid w:val="1D28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奉节统计局</Company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2025-03-13T08:36:00Z</dcterms:created>
  <dc:creator>Administrator</dc:creator>
  <cp:lastModifiedBy>Administrator</cp:lastModifiedBy>
  <dcterms:modified xsi:type="dcterms:W3CDTF">2025-03-14T01:49:00Z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