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022" w:type="dxa"/>
        <w:tblInd w:w="93" w:type="dxa"/>
        <w:tblLayout w:type="fixed"/>
        <w:tblCellMar>
          <w:top w:w="0" w:type="dxa"/>
          <w:left w:w="108" w:type="dxa"/>
          <w:bottom w:w="0" w:type="dxa"/>
          <w:right w:w="108" w:type="dxa"/>
        </w:tblCellMar>
      </w:tblPr>
      <w:tblGrid>
        <w:gridCol w:w="620"/>
        <w:gridCol w:w="1080"/>
        <w:gridCol w:w="1080"/>
        <w:gridCol w:w="1080"/>
        <w:gridCol w:w="1217"/>
        <w:gridCol w:w="750"/>
        <w:gridCol w:w="1245"/>
        <w:gridCol w:w="228"/>
        <w:gridCol w:w="370"/>
        <w:gridCol w:w="570"/>
        <w:gridCol w:w="782"/>
      </w:tblGrid>
      <w:tr>
        <w:tblPrEx>
          <w:tblCellMar>
            <w:top w:w="0" w:type="dxa"/>
            <w:left w:w="108" w:type="dxa"/>
            <w:bottom w:w="0" w:type="dxa"/>
            <w:right w:w="108" w:type="dxa"/>
          </w:tblCellMar>
        </w:tblPrEx>
        <w:trPr>
          <w:trHeight w:val="510" w:hRule="atLeast"/>
        </w:trPr>
        <w:tc>
          <w:tcPr>
            <w:tcW w:w="9022" w:type="dxa"/>
            <w:gridSpan w:val="11"/>
            <w:tcBorders>
              <w:top w:val="nil"/>
              <w:left w:val="nil"/>
              <w:bottom w:val="nil"/>
              <w:right w:val="nil"/>
            </w:tcBorders>
            <w:noWrap w:val="0"/>
            <w:vAlign w:val="center"/>
          </w:tcPr>
          <w:p/>
          <w:p>
            <w:pPr>
              <w:widowControl/>
              <w:ind w:firstLine="2008" w:firstLineChars="500"/>
              <w:jc w:val="both"/>
              <w:rPr>
                <w:rFonts w:ascii="Times New Roman" w:hAnsi="Times New Roman" w:cs="Times New Roman"/>
                <w:b/>
                <w:bCs/>
                <w:color w:val="000000"/>
                <w:kern w:val="0"/>
                <w:sz w:val="40"/>
                <w:szCs w:val="40"/>
              </w:rPr>
            </w:pPr>
            <w:r>
              <w:rPr>
                <w:rFonts w:hint="default" w:ascii="Times New Roman" w:hAnsi="Times New Roman" w:cs="Times New Roman"/>
                <w:b/>
                <w:bCs/>
                <w:color w:val="000000"/>
                <w:kern w:val="0"/>
                <w:sz w:val="40"/>
                <w:szCs w:val="40"/>
                <w:lang w:eastAsia="zh-CN"/>
              </w:rPr>
              <w:t>项目支出预算</w:t>
            </w:r>
            <w:r>
              <w:rPr>
                <w:rFonts w:hint="default" w:ascii="Times New Roman" w:hAnsi="Times New Roman" w:cs="Times New Roman"/>
                <w:b/>
                <w:bCs/>
                <w:color w:val="000000"/>
                <w:kern w:val="0"/>
                <w:sz w:val="40"/>
                <w:szCs w:val="40"/>
              </w:rPr>
              <w:t>绩效目标自评表</w:t>
            </w:r>
          </w:p>
        </w:tc>
      </w:tr>
      <w:tr>
        <w:tblPrEx>
          <w:tblCellMar>
            <w:top w:w="0" w:type="dxa"/>
            <w:left w:w="108" w:type="dxa"/>
            <w:bottom w:w="0" w:type="dxa"/>
            <w:right w:w="108" w:type="dxa"/>
          </w:tblCellMar>
        </w:tblPrEx>
        <w:trPr>
          <w:trHeight w:val="270" w:hRule="atLeast"/>
        </w:trPr>
        <w:tc>
          <w:tcPr>
            <w:tcW w:w="9022" w:type="dxa"/>
            <w:gridSpan w:val="11"/>
            <w:tcBorders>
              <w:top w:val="nil"/>
              <w:left w:val="nil"/>
              <w:bottom w:val="nil"/>
              <w:right w:val="nil"/>
            </w:tcBorders>
            <w:noWrap w:val="0"/>
            <w:vAlign w:val="center"/>
          </w:tcPr>
          <w:p>
            <w:pPr>
              <w:widowControl/>
              <w:jc w:val="center"/>
              <w:rPr>
                <w:rFonts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 xml:space="preserve">（   </w:t>
            </w:r>
            <w:r>
              <w:rPr>
                <w:rFonts w:hint="eastAsia" w:cs="Times New Roman"/>
                <w:b/>
                <w:bCs/>
                <w:color w:val="000000"/>
                <w:kern w:val="0"/>
                <w:sz w:val="22"/>
                <w:szCs w:val="22"/>
                <w:lang w:val="en-US" w:eastAsia="zh-CN"/>
              </w:rPr>
              <w:t>2022</w:t>
            </w:r>
            <w:r>
              <w:rPr>
                <w:rFonts w:hint="default" w:ascii="Times New Roman" w:hAnsi="Times New Roman" w:cs="Times New Roman"/>
                <w:b/>
                <w:bCs/>
                <w:color w:val="000000"/>
                <w:kern w:val="0"/>
                <w:sz w:val="22"/>
                <w:szCs w:val="22"/>
              </w:rPr>
              <w:t xml:space="preserve">    年度）</w:t>
            </w:r>
          </w:p>
        </w:tc>
      </w:tr>
      <w:tr>
        <w:tblPrEx>
          <w:tblCellMar>
            <w:top w:w="0" w:type="dxa"/>
            <w:left w:w="108" w:type="dxa"/>
            <w:bottom w:w="0" w:type="dxa"/>
            <w:right w:w="108" w:type="dxa"/>
          </w:tblCellMar>
        </w:tblPrEx>
        <w:trPr>
          <w:trHeight w:val="284" w:hRule="exact"/>
        </w:trPr>
        <w:tc>
          <w:tcPr>
            <w:tcW w:w="170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b/>
                <w:bCs/>
                <w:color w:val="000000"/>
                <w:kern w:val="0"/>
                <w:sz w:val="16"/>
                <w:szCs w:val="16"/>
              </w:rPr>
            </w:pPr>
            <w:r>
              <w:rPr>
                <w:rFonts w:hint="default" w:ascii="Times New Roman" w:hAnsi="Times New Roman" w:cs="Times New Roman"/>
                <w:b/>
                <w:bCs/>
                <w:color w:val="000000"/>
                <w:kern w:val="0"/>
                <w:sz w:val="16"/>
                <w:szCs w:val="16"/>
              </w:rPr>
              <w:t>项目名称</w:t>
            </w:r>
          </w:p>
        </w:tc>
        <w:tc>
          <w:tcPr>
            <w:tcW w:w="3377" w:type="dxa"/>
            <w:gridSpan w:val="3"/>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6"/>
                <w:szCs w:val="16"/>
              </w:rPr>
            </w:pPr>
            <w:r>
              <w:rPr>
                <w:rFonts w:hint="eastAsia" w:cs="Times New Roman"/>
                <w:color w:val="000000"/>
                <w:kern w:val="0"/>
                <w:sz w:val="16"/>
                <w:szCs w:val="16"/>
                <w:lang w:eastAsia="zh-CN"/>
              </w:rPr>
              <w:t>图书馆考核奖励</w:t>
            </w:r>
            <w:r>
              <w:rPr>
                <w:rFonts w:hint="default" w:ascii="Times New Roman" w:hAnsi="Times New Roman" w:cs="Times New Roman"/>
                <w:color w:val="000000"/>
                <w:kern w:val="0"/>
                <w:sz w:val="16"/>
                <w:szCs w:val="16"/>
              </w:rPr>
              <w:t>　</w:t>
            </w:r>
          </w:p>
        </w:tc>
        <w:tc>
          <w:tcPr>
            <w:tcW w:w="2223" w:type="dxa"/>
            <w:gridSpan w:val="3"/>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b/>
                <w:bCs/>
                <w:color w:val="000000"/>
                <w:kern w:val="0"/>
                <w:sz w:val="16"/>
                <w:szCs w:val="16"/>
              </w:rPr>
            </w:pPr>
            <w:r>
              <w:rPr>
                <w:rFonts w:hint="default" w:ascii="Times New Roman" w:hAnsi="Times New Roman" w:cs="Times New Roman"/>
                <w:b/>
                <w:bCs/>
                <w:color w:val="000000"/>
                <w:kern w:val="0"/>
                <w:sz w:val="16"/>
                <w:szCs w:val="16"/>
              </w:rPr>
              <w:t>项目负责人</w:t>
            </w:r>
          </w:p>
        </w:tc>
        <w:tc>
          <w:tcPr>
            <w:tcW w:w="1722" w:type="dxa"/>
            <w:gridSpan w:val="3"/>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6"/>
                <w:szCs w:val="16"/>
              </w:rPr>
            </w:pPr>
            <w:r>
              <w:rPr>
                <w:rFonts w:hint="eastAsia" w:cs="Times New Roman"/>
                <w:color w:val="000000"/>
                <w:kern w:val="0"/>
                <w:sz w:val="16"/>
                <w:szCs w:val="16"/>
                <w:lang w:eastAsia="zh-CN"/>
              </w:rPr>
              <w:t>李希</w:t>
            </w:r>
            <w:r>
              <w:rPr>
                <w:rFonts w:hint="default" w:ascii="Times New Roman" w:hAnsi="Times New Roman" w:cs="Times New Roman"/>
                <w:color w:val="000000"/>
                <w:kern w:val="0"/>
                <w:sz w:val="16"/>
                <w:szCs w:val="16"/>
              </w:rPr>
              <w:t>　</w:t>
            </w:r>
          </w:p>
        </w:tc>
      </w:tr>
      <w:tr>
        <w:tblPrEx>
          <w:tblCellMar>
            <w:top w:w="0" w:type="dxa"/>
            <w:left w:w="108" w:type="dxa"/>
            <w:bottom w:w="0" w:type="dxa"/>
            <w:right w:w="108" w:type="dxa"/>
          </w:tblCellMar>
        </w:tblPrEx>
        <w:trPr>
          <w:trHeight w:val="284" w:hRule="exact"/>
        </w:trPr>
        <w:tc>
          <w:tcPr>
            <w:tcW w:w="170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b/>
                <w:bCs/>
                <w:color w:val="000000"/>
                <w:kern w:val="0"/>
                <w:sz w:val="16"/>
                <w:szCs w:val="16"/>
              </w:rPr>
            </w:pPr>
            <w:r>
              <w:rPr>
                <w:rFonts w:hint="default" w:ascii="Times New Roman" w:hAnsi="Times New Roman" w:cs="Times New Roman"/>
                <w:b/>
                <w:bCs/>
                <w:color w:val="000000"/>
                <w:kern w:val="0"/>
                <w:sz w:val="16"/>
                <w:szCs w:val="16"/>
              </w:rPr>
              <w:t>主管部门</w:t>
            </w:r>
          </w:p>
        </w:tc>
        <w:tc>
          <w:tcPr>
            <w:tcW w:w="3377" w:type="dxa"/>
            <w:gridSpan w:val="3"/>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hint="eastAsia" w:ascii="Times New Roman" w:hAnsi="Times New Roman" w:eastAsia="方正仿宋_GBK" w:cs="Times New Roman"/>
                <w:color w:val="000000"/>
                <w:kern w:val="0"/>
                <w:sz w:val="16"/>
                <w:szCs w:val="16"/>
                <w:lang w:eastAsia="zh-CN"/>
              </w:rPr>
            </w:pPr>
            <w:r>
              <w:rPr>
                <w:rFonts w:hint="default" w:ascii="Times New Roman" w:hAnsi="Times New Roman" w:cs="Times New Roman"/>
                <w:color w:val="000000"/>
                <w:kern w:val="0"/>
                <w:sz w:val="16"/>
                <w:szCs w:val="16"/>
              </w:rPr>
              <w:t>　</w:t>
            </w:r>
            <w:r>
              <w:rPr>
                <w:rFonts w:hint="eastAsia" w:cs="Times New Roman"/>
                <w:color w:val="000000"/>
                <w:kern w:val="0"/>
                <w:sz w:val="16"/>
                <w:szCs w:val="16"/>
                <w:lang w:eastAsia="zh-CN"/>
              </w:rPr>
              <w:t>奉节县文化和旅游发展委员会</w:t>
            </w:r>
          </w:p>
        </w:tc>
        <w:tc>
          <w:tcPr>
            <w:tcW w:w="2223" w:type="dxa"/>
            <w:gridSpan w:val="3"/>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b/>
                <w:bCs/>
                <w:color w:val="000000"/>
                <w:kern w:val="0"/>
                <w:sz w:val="16"/>
                <w:szCs w:val="16"/>
              </w:rPr>
            </w:pPr>
            <w:r>
              <w:rPr>
                <w:rFonts w:hint="default" w:ascii="Times New Roman" w:hAnsi="Times New Roman" w:cs="Times New Roman"/>
                <w:b/>
                <w:bCs/>
                <w:color w:val="000000"/>
                <w:kern w:val="0"/>
                <w:sz w:val="16"/>
                <w:szCs w:val="16"/>
              </w:rPr>
              <w:t>实施单位</w:t>
            </w:r>
          </w:p>
        </w:tc>
        <w:tc>
          <w:tcPr>
            <w:tcW w:w="1722" w:type="dxa"/>
            <w:gridSpan w:val="3"/>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6"/>
                <w:szCs w:val="16"/>
              </w:rPr>
            </w:pPr>
            <w:r>
              <w:rPr>
                <w:rFonts w:hint="eastAsia" w:cs="Times New Roman"/>
                <w:color w:val="000000"/>
                <w:kern w:val="0"/>
                <w:sz w:val="16"/>
                <w:szCs w:val="16"/>
                <w:lang w:eastAsia="zh-CN"/>
              </w:rPr>
              <w:t>奉节县图书馆</w:t>
            </w:r>
            <w:r>
              <w:rPr>
                <w:rFonts w:hint="default" w:ascii="Times New Roman" w:hAnsi="Times New Roman" w:cs="Times New Roman"/>
                <w:color w:val="000000"/>
                <w:kern w:val="0"/>
                <w:sz w:val="16"/>
                <w:szCs w:val="16"/>
              </w:rPr>
              <w:t>　</w:t>
            </w:r>
          </w:p>
        </w:tc>
      </w:tr>
      <w:tr>
        <w:tblPrEx>
          <w:tblCellMar>
            <w:top w:w="0" w:type="dxa"/>
            <w:left w:w="108" w:type="dxa"/>
            <w:bottom w:w="0" w:type="dxa"/>
            <w:right w:w="108" w:type="dxa"/>
          </w:tblCellMar>
        </w:tblPrEx>
        <w:trPr>
          <w:trHeight w:val="284" w:hRule="exact"/>
        </w:trPr>
        <w:tc>
          <w:tcPr>
            <w:tcW w:w="1700" w:type="dxa"/>
            <w:gridSpan w:val="2"/>
            <w:vMerge w:val="restart"/>
            <w:tcBorders>
              <w:top w:val="single" w:color="auto" w:sz="4" w:space="0"/>
              <w:left w:val="single" w:color="auto" w:sz="4" w:space="0"/>
              <w:bottom w:val="single" w:color="000000" w:sz="4" w:space="0"/>
              <w:right w:val="single" w:color="000000"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资金情况（万元）</w:t>
            </w:r>
          </w:p>
        </w:tc>
        <w:tc>
          <w:tcPr>
            <w:tcW w:w="2160" w:type="dxa"/>
            <w:gridSpan w:val="2"/>
            <w:tcBorders>
              <w:top w:val="single" w:color="auto" w:sz="4" w:space="0"/>
              <w:left w:val="single" w:color="auto" w:sz="4" w:space="0"/>
              <w:bottom w:val="single" w:color="auto" w:sz="4" w:space="0"/>
              <w:right w:val="nil"/>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类       别</w:t>
            </w:r>
          </w:p>
        </w:tc>
        <w:tc>
          <w:tcPr>
            <w:tcW w:w="1217" w:type="dxa"/>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全年预算数</w:t>
            </w:r>
          </w:p>
        </w:tc>
        <w:tc>
          <w:tcPr>
            <w:tcW w:w="750" w:type="dxa"/>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全年执行数</w:t>
            </w:r>
          </w:p>
        </w:tc>
        <w:tc>
          <w:tcPr>
            <w:tcW w:w="1473" w:type="dxa"/>
            <w:gridSpan w:val="2"/>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分值</w:t>
            </w:r>
          </w:p>
        </w:tc>
        <w:tc>
          <w:tcPr>
            <w:tcW w:w="940" w:type="dxa"/>
            <w:gridSpan w:val="2"/>
            <w:tcBorders>
              <w:top w:val="nil"/>
              <w:left w:val="nil"/>
              <w:bottom w:val="single" w:color="auto" w:sz="4" w:space="0"/>
              <w:right w:val="nil"/>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执行率</w:t>
            </w:r>
          </w:p>
        </w:tc>
        <w:tc>
          <w:tcPr>
            <w:tcW w:w="782" w:type="dxa"/>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得分</w:t>
            </w:r>
          </w:p>
        </w:tc>
      </w:tr>
      <w:tr>
        <w:tblPrEx>
          <w:tblCellMar>
            <w:top w:w="0" w:type="dxa"/>
            <w:left w:w="108" w:type="dxa"/>
            <w:bottom w:w="0" w:type="dxa"/>
            <w:right w:w="108" w:type="dxa"/>
          </w:tblCellMar>
        </w:tblPrEx>
        <w:trPr>
          <w:trHeight w:val="284" w:hRule="exact"/>
        </w:trPr>
        <w:tc>
          <w:tcPr>
            <w:tcW w:w="1700" w:type="dxa"/>
            <w:gridSpan w:val="2"/>
            <w:vMerge w:val="continue"/>
            <w:tcBorders>
              <w:top w:val="single" w:color="auto" w:sz="4" w:space="0"/>
              <w:left w:val="single" w:color="auto" w:sz="4" w:space="0"/>
              <w:bottom w:val="single" w:color="000000" w:sz="4" w:space="0"/>
              <w:right w:val="single" w:color="000000"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2160" w:type="dxa"/>
            <w:gridSpan w:val="2"/>
            <w:tcBorders>
              <w:top w:val="single" w:color="auto" w:sz="4" w:space="0"/>
              <w:left w:val="single" w:color="auto" w:sz="4" w:space="0"/>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年度资金总额</w:t>
            </w:r>
          </w:p>
        </w:tc>
        <w:tc>
          <w:tcPr>
            <w:tcW w:w="1217" w:type="dxa"/>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2</w:t>
            </w:r>
          </w:p>
        </w:tc>
        <w:tc>
          <w:tcPr>
            <w:tcW w:w="750" w:type="dxa"/>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eastAsia" w:cs="Times New Roman"/>
                <w:color w:val="000000"/>
                <w:kern w:val="0"/>
                <w:sz w:val="18"/>
                <w:szCs w:val="18"/>
                <w:lang w:val="en-US" w:eastAsia="zh-CN"/>
              </w:rPr>
              <w:t>0</w:t>
            </w:r>
            <w:r>
              <w:rPr>
                <w:rFonts w:hint="default" w:ascii="Times New Roman" w:hAnsi="Times New Roman" w:cs="Times New Roman"/>
                <w:color w:val="000000"/>
                <w:kern w:val="0"/>
                <w:sz w:val="18"/>
                <w:szCs w:val="18"/>
              </w:rPr>
              <w:t>　</w:t>
            </w:r>
          </w:p>
        </w:tc>
        <w:tc>
          <w:tcPr>
            <w:tcW w:w="1473" w:type="dxa"/>
            <w:gridSpan w:val="2"/>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10分</w:t>
            </w:r>
          </w:p>
        </w:tc>
        <w:tc>
          <w:tcPr>
            <w:tcW w:w="940" w:type="dxa"/>
            <w:gridSpan w:val="2"/>
            <w:tcBorders>
              <w:top w:val="nil"/>
              <w:left w:val="nil"/>
              <w:bottom w:val="single" w:color="auto" w:sz="4" w:space="0"/>
              <w:right w:val="nil"/>
            </w:tcBorders>
            <w:noWrap w:val="0"/>
            <w:vAlign w:val="center"/>
          </w:tcPr>
          <w:p>
            <w:pPr>
              <w:widowControl/>
              <w:spacing w:line="300" w:lineRule="exact"/>
              <w:jc w:val="center"/>
              <w:rPr>
                <w:rFonts w:hint="eastAsia" w:ascii="Times New Roman" w:hAnsi="Times New Roman" w:eastAsia="方正仿宋_GBK" w:cs="Times New Roman"/>
                <w:color w:val="000000"/>
                <w:kern w:val="0"/>
                <w:sz w:val="18"/>
                <w:szCs w:val="18"/>
                <w:lang w:val="en-US" w:eastAsia="zh-CN"/>
              </w:rPr>
            </w:pPr>
            <w:r>
              <w:rPr>
                <w:rFonts w:hint="eastAsia" w:cs="Times New Roman"/>
                <w:color w:val="000000"/>
                <w:kern w:val="0"/>
                <w:sz w:val="18"/>
                <w:szCs w:val="18"/>
                <w:lang w:val="en-US" w:eastAsia="zh-CN"/>
              </w:rPr>
              <w:t>0</w:t>
            </w:r>
          </w:p>
        </w:tc>
        <w:tc>
          <w:tcPr>
            <w:tcW w:w="782" w:type="dxa"/>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Times New Roman" w:hAnsi="Times New Roman" w:eastAsia="方正仿宋_GBK" w:cs="Times New Roman"/>
                <w:color w:val="000000"/>
                <w:kern w:val="0"/>
                <w:sz w:val="18"/>
                <w:szCs w:val="18"/>
                <w:lang w:val="en-US" w:eastAsia="zh-CN"/>
              </w:rPr>
            </w:pPr>
            <w:r>
              <w:rPr>
                <w:rFonts w:hint="eastAsia" w:cs="Times New Roman"/>
                <w:color w:val="000000"/>
                <w:kern w:val="0"/>
                <w:sz w:val="18"/>
                <w:szCs w:val="18"/>
                <w:lang w:val="en-US" w:eastAsia="zh-CN"/>
              </w:rPr>
              <w:t>0</w:t>
            </w:r>
          </w:p>
        </w:tc>
      </w:tr>
      <w:tr>
        <w:tblPrEx>
          <w:tblCellMar>
            <w:top w:w="0" w:type="dxa"/>
            <w:left w:w="108" w:type="dxa"/>
            <w:bottom w:w="0" w:type="dxa"/>
            <w:right w:w="108" w:type="dxa"/>
          </w:tblCellMar>
        </w:tblPrEx>
        <w:trPr>
          <w:trHeight w:val="284" w:hRule="exact"/>
        </w:trPr>
        <w:tc>
          <w:tcPr>
            <w:tcW w:w="1700" w:type="dxa"/>
            <w:gridSpan w:val="2"/>
            <w:vMerge w:val="continue"/>
            <w:tcBorders>
              <w:top w:val="single" w:color="auto" w:sz="4" w:space="0"/>
              <w:left w:val="single" w:color="auto" w:sz="4" w:space="0"/>
              <w:bottom w:val="single" w:color="000000" w:sz="4" w:space="0"/>
              <w:right w:val="single" w:color="000000"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2160" w:type="dxa"/>
            <w:gridSpan w:val="2"/>
            <w:tcBorders>
              <w:top w:val="single" w:color="auto" w:sz="4" w:space="0"/>
              <w:left w:val="single" w:color="auto" w:sz="4" w:space="0"/>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其中：财政拨款</w:t>
            </w:r>
          </w:p>
        </w:tc>
        <w:tc>
          <w:tcPr>
            <w:tcW w:w="1217" w:type="dxa"/>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2</w:t>
            </w:r>
          </w:p>
        </w:tc>
        <w:tc>
          <w:tcPr>
            <w:tcW w:w="750" w:type="dxa"/>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eastAsia" w:cs="Times New Roman"/>
                <w:color w:val="000000"/>
                <w:kern w:val="0"/>
                <w:sz w:val="18"/>
                <w:szCs w:val="18"/>
                <w:lang w:val="en-US" w:eastAsia="zh-CN"/>
              </w:rPr>
              <w:t>0</w:t>
            </w:r>
            <w:r>
              <w:rPr>
                <w:rFonts w:hint="default" w:ascii="Times New Roman" w:hAnsi="Times New Roman" w:cs="Times New Roman"/>
                <w:color w:val="000000"/>
                <w:kern w:val="0"/>
                <w:sz w:val="18"/>
                <w:szCs w:val="18"/>
              </w:rPr>
              <w:t>　</w:t>
            </w:r>
          </w:p>
        </w:tc>
        <w:tc>
          <w:tcPr>
            <w:tcW w:w="1473" w:type="dxa"/>
            <w:gridSpan w:val="2"/>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eastAsia="方正仿宋_GBK" w:cs="Times New Roman"/>
                <w:color w:val="000000"/>
                <w:kern w:val="0"/>
                <w:sz w:val="18"/>
                <w:szCs w:val="18"/>
                <w:lang w:val="en-US" w:eastAsia="zh-CN" w:bidi="ar-SA"/>
              </w:rPr>
            </w:pPr>
            <w:r>
              <w:rPr>
                <w:rFonts w:hint="default" w:ascii="Times New Roman" w:hAnsi="Times New Roman" w:cs="Times New Roman"/>
                <w:color w:val="000000"/>
                <w:kern w:val="0"/>
                <w:sz w:val="18"/>
                <w:szCs w:val="18"/>
              </w:rPr>
              <w:t>10分</w:t>
            </w:r>
          </w:p>
        </w:tc>
        <w:tc>
          <w:tcPr>
            <w:tcW w:w="940" w:type="dxa"/>
            <w:gridSpan w:val="2"/>
            <w:tcBorders>
              <w:top w:val="nil"/>
              <w:left w:val="nil"/>
              <w:bottom w:val="single" w:color="auto" w:sz="4" w:space="0"/>
              <w:right w:val="nil"/>
            </w:tcBorders>
            <w:noWrap w:val="0"/>
            <w:vAlign w:val="center"/>
          </w:tcPr>
          <w:p>
            <w:pPr>
              <w:widowControl/>
              <w:spacing w:line="300" w:lineRule="exact"/>
              <w:jc w:val="center"/>
              <w:rPr>
                <w:rFonts w:hint="eastAsia" w:ascii="Times New Roman" w:hAnsi="Times New Roman" w:eastAsia="方正仿宋_GBK" w:cs="Times New Roman"/>
                <w:color w:val="000000"/>
                <w:kern w:val="0"/>
                <w:sz w:val="18"/>
                <w:szCs w:val="18"/>
                <w:lang w:val="en-US" w:eastAsia="zh-CN" w:bidi="ar-SA"/>
              </w:rPr>
            </w:pPr>
            <w:r>
              <w:rPr>
                <w:rFonts w:hint="eastAsia" w:cs="Times New Roman"/>
                <w:color w:val="000000"/>
                <w:kern w:val="0"/>
                <w:sz w:val="18"/>
                <w:szCs w:val="18"/>
                <w:lang w:val="en-US" w:eastAsia="zh-CN"/>
              </w:rPr>
              <w:t>0</w:t>
            </w:r>
          </w:p>
        </w:tc>
        <w:tc>
          <w:tcPr>
            <w:tcW w:w="782" w:type="dxa"/>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Times New Roman" w:hAnsi="Times New Roman" w:eastAsia="方正仿宋_GBK" w:cs="Times New Roman"/>
                <w:color w:val="000000"/>
                <w:kern w:val="0"/>
                <w:sz w:val="18"/>
                <w:szCs w:val="18"/>
                <w:lang w:val="en-US" w:eastAsia="zh-CN" w:bidi="ar-SA"/>
              </w:rPr>
            </w:pPr>
            <w:r>
              <w:rPr>
                <w:rFonts w:hint="eastAsia" w:cs="Times New Roman"/>
                <w:color w:val="000000"/>
                <w:kern w:val="0"/>
                <w:sz w:val="18"/>
                <w:szCs w:val="18"/>
                <w:lang w:val="en-US" w:eastAsia="zh-CN"/>
              </w:rPr>
              <w:t>0</w:t>
            </w:r>
          </w:p>
        </w:tc>
      </w:tr>
      <w:tr>
        <w:tblPrEx>
          <w:tblCellMar>
            <w:top w:w="0" w:type="dxa"/>
            <w:left w:w="108" w:type="dxa"/>
            <w:bottom w:w="0" w:type="dxa"/>
            <w:right w:w="108" w:type="dxa"/>
          </w:tblCellMar>
        </w:tblPrEx>
        <w:trPr>
          <w:trHeight w:val="284" w:hRule="exact"/>
        </w:trPr>
        <w:tc>
          <w:tcPr>
            <w:tcW w:w="1700" w:type="dxa"/>
            <w:gridSpan w:val="2"/>
            <w:vMerge w:val="continue"/>
            <w:tcBorders>
              <w:top w:val="single" w:color="auto" w:sz="4" w:space="0"/>
              <w:left w:val="single" w:color="auto" w:sz="4" w:space="0"/>
              <w:bottom w:val="single" w:color="000000" w:sz="4" w:space="0"/>
              <w:right w:val="single" w:color="000000"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2160" w:type="dxa"/>
            <w:gridSpan w:val="2"/>
            <w:tcBorders>
              <w:top w:val="single" w:color="auto" w:sz="4" w:space="0"/>
              <w:left w:val="single" w:color="auto" w:sz="4" w:space="0"/>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其他资金</w:t>
            </w:r>
          </w:p>
        </w:tc>
        <w:tc>
          <w:tcPr>
            <w:tcW w:w="1217" w:type="dxa"/>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473" w:type="dxa"/>
            <w:gridSpan w:val="2"/>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940" w:type="dxa"/>
            <w:gridSpan w:val="2"/>
            <w:tcBorders>
              <w:top w:val="nil"/>
              <w:left w:val="nil"/>
              <w:bottom w:val="single" w:color="auto" w:sz="4" w:space="0"/>
              <w:right w:val="nil"/>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82" w:type="dxa"/>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284" w:hRule="exact"/>
        </w:trPr>
        <w:tc>
          <w:tcPr>
            <w:tcW w:w="1700" w:type="dxa"/>
            <w:gridSpan w:val="2"/>
            <w:vMerge w:val="restart"/>
            <w:tcBorders>
              <w:top w:val="single" w:color="auto" w:sz="4" w:space="0"/>
              <w:left w:val="single" w:color="auto" w:sz="4" w:space="0"/>
              <w:bottom w:val="single" w:color="000000" w:sz="4" w:space="0"/>
              <w:right w:val="single" w:color="000000"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年度总体目标</w:t>
            </w:r>
          </w:p>
        </w:tc>
        <w:tc>
          <w:tcPr>
            <w:tcW w:w="4127" w:type="dxa"/>
            <w:gridSpan w:val="4"/>
            <w:tcBorders>
              <w:top w:val="single" w:color="auto" w:sz="4" w:space="0"/>
              <w:left w:val="nil"/>
              <w:bottom w:val="single" w:color="auto" w:sz="4" w:space="0"/>
              <w:right w:val="single" w:color="000000"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年初设定目标</w:t>
            </w:r>
          </w:p>
        </w:tc>
        <w:tc>
          <w:tcPr>
            <w:tcW w:w="3195" w:type="dxa"/>
            <w:gridSpan w:val="5"/>
            <w:tcBorders>
              <w:top w:val="single" w:color="auto" w:sz="4" w:space="0"/>
              <w:left w:val="nil"/>
              <w:bottom w:val="single" w:color="auto" w:sz="4" w:space="0"/>
              <w:right w:val="single" w:color="000000"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年度总体完成情况综述</w:t>
            </w:r>
          </w:p>
        </w:tc>
      </w:tr>
      <w:tr>
        <w:tblPrEx>
          <w:tblCellMar>
            <w:top w:w="0" w:type="dxa"/>
            <w:left w:w="108" w:type="dxa"/>
            <w:bottom w:w="0" w:type="dxa"/>
            <w:right w:w="108" w:type="dxa"/>
          </w:tblCellMar>
        </w:tblPrEx>
        <w:trPr>
          <w:trHeight w:val="312" w:hRule="exact"/>
        </w:trPr>
        <w:tc>
          <w:tcPr>
            <w:tcW w:w="1700" w:type="dxa"/>
            <w:gridSpan w:val="2"/>
            <w:vMerge w:val="continue"/>
            <w:tcBorders>
              <w:top w:val="single" w:color="auto" w:sz="4" w:space="0"/>
              <w:left w:val="single" w:color="auto" w:sz="4" w:space="0"/>
              <w:bottom w:val="single" w:color="000000" w:sz="4" w:space="0"/>
              <w:right w:val="single" w:color="000000"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4127" w:type="dxa"/>
            <w:gridSpan w:val="4"/>
            <w:tcBorders>
              <w:top w:val="single" w:color="auto" w:sz="4" w:space="0"/>
              <w:left w:val="nil"/>
              <w:bottom w:val="single" w:color="auto" w:sz="4" w:space="0"/>
              <w:right w:val="nil"/>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为深入贯彻落实中央和市委市政府关于加强构建现代公共文化服务体系的重大部署，切实发挥我市“三馆一中心”免费开放专项资金的使用效率，进一步提高“三馆一中心”公共文化服务效能。　</w:t>
            </w:r>
          </w:p>
        </w:tc>
        <w:tc>
          <w:tcPr>
            <w:tcW w:w="3195" w:type="dxa"/>
            <w:gridSpan w:val="5"/>
            <w:tcBorders>
              <w:top w:val="single" w:color="auto" w:sz="4" w:space="0"/>
              <w:left w:val="nil"/>
              <w:bottom w:val="single" w:color="auto" w:sz="4" w:space="0"/>
              <w:right w:val="single" w:color="000000"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完成市文旅委对图书馆绩效评价的要求，并取得考核二等奖。</w:t>
            </w:r>
            <w:r>
              <w:rPr>
                <w:rFonts w:hint="default" w:ascii="Times New Roman" w:hAnsi="Times New Roman" w:cs="Times New Roman"/>
                <w:color w:val="000000"/>
                <w:kern w:val="0"/>
                <w:sz w:val="18"/>
                <w:szCs w:val="18"/>
              </w:rPr>
              <mc:AlternateContent>
                <mc:Choice Requires="wps">
                  <w:drawing>
                    <wp:anchor distT="0" distB="0" distL="114300" distR="114300" simplePos="0" relativeHeight="251659264" behindDoc="0" locked="0" layoutInCell="1" allowOverlap="1">
                      <wp:simplePos x="0" y="0"/>
                      <wp:positionH relativeFrom="column">
                        <wp:posOffset>-69215</wp:posOffset>
                      </wp:positionH>
                      <wp:positionV relativeFrom="paragraph">
                        <wp:posOffset>6350</wp:posOffset>
                      </wp:positionV>
                      <wp:extent cx="0" cy="180975"/>
                      <wp:effectExtent l="4445" t="0" r="14605" b="9525"/>
                      <wp:wrapNone/>
                      <wp:docPr id="1" name="直接箭头连接符 1"/>
                      <wp:cNvGraphicFramePr/>
                      <a:graphic xmlns:a="http://schemas.openxmlformats.org/drawingml/2006/main">
                        <a:graphicData uri="http://schemas.microsoft.com/office/word/2010/wordprocessingShape">
                          <wps:wsp>
                            <wps:cNvCnPr/>
                            <wps:spPr>
                              <a:xfrm>
                                <a:off x="0" y="0"/>
                                <a:ext cx="0" cy="1809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45pt;margin-top:0.5pt;height:14.25pt;width:0pt;z-index:251659264;mso-width-relative:page;mso-height-relative:page;" filled="f" stroked="t" coordsize="21600,21600" o:gfxdata="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OXPoHUAAAACAEAAA8AAAAAAAAAAQAgAAAAIgAAAGRycy9kb3ducmV2LnhtbFBL&#10;AQIUABQAAAAIAIdO4kCdxdQS+gEAAOsDAAAOAAAAAAAAAAEAIAAAACMBAABkcnMvZTJvRG9jLnht&#10;bFBLBQYAAAAABgAGAFkBAACPBQAAAAA=&#10;">
                      <v:fill on="f" focussize="0,0"/>
                      <v:stroke color="#000000" joinstyle="round"/>
                      <v:imagedata o:title=""/>
                      <o:lock v:ext="edit" aspectratio="f"/>
                    </v:shape>
                  </w:pict>
                </mc:Fallback>
              </mc:AlternateContent>
            </w: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574" w:hRule="exact"/>
        </w:trPr>
        <w:tc>
          <w:tcPr>
            <w:tcW w:w="620" w:type="dxa"/>
            <w:vMerge w:val="restart"/>
            <w:tcBorders>
              <w:top w:val="nil"/>
              <w:left w:val="single" w:color="auto" w:sz="4" w:space="0"/>
              <w:bottom w:val="single" w:color="000000"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绩效指标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一级指标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二级指标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三级指标</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both"/>
              <w:rPr>
                <w:rFonts w:hint="default"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lang w:eastAsia="zh-CN"/>
              </w:rPr>
              <w:t>年度指标值</w:t>
            </w:r>
          </w:p>
        </w:tc>
        <w:tc>
          <w:tcPr>
            <w:tcW w:w="750" w:type="dxa"/>
            <w:tcBorders>
              <w:top w:val="nil"/>
              <w:left w:val="nil"/>
              <w:bottom w:val="single" w:color="auto" w:sz="4" w:space="0"/>
              <w:right w:val="single" w:color="auto" w:sz="4" w:space="0"/>
            </w:tcBorders>
            <w:noWrap w:val="0"/>
            <w:vAlign w:val="center"/>
          </w:tcPr>
          <w:p>
            <w:pPr>
              <w:widowControl/>
              <w:spacing w:line="300" w:lineRule="exact"/>
              <w:jc w:val="center"/>
              <w:rPr>
                <w:rFonts w:hint="default"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lang w:eastAsia="zh-CN"/>
              </w:rPr>
              <w:t>分值</w:t>
            </w:r>
          </w:p>
        </w:tc>
        <w:tc>
          <w:tcPr>
            <w:tcW w:w="1245" w:type="dxa"/>
            <w:tcBorders>
              <w:top w:val="nil"/>
              <w:left w:val="nil"/>
              <w:bottom w:val="single" w:color="auto" w:sz="4" w:space="0"/>
              <w:right w:val="nil"/>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实际完成值</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得分</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未完成原因及拟采取的措施</w:t>
            </w:r>
          </w:p>
        </w:tc>
      </w:tr>
      <w:tr>
        <w:tblPrEx>
          <w:tblCellMar>
            <w:top w:w="0" w:type="dxa"/>
            <w:left w:w="108" w:type="dxa"/>
            <w:bottom w:w="0" w:type="dxa"/>
            <w:right w:w="108" w:type="dxa"/>
          </w:tblCellMar>
        </w:tblPrEx>
        <w:trPr>
          <w:trHeight w:val="577"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产出指标（50分）</w:t>
            </w: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数量指标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eastAsia" w:cs="Times New Roman"/>
                <w:color w:val="000000"/>
                <w:kern w:val="0"/>
                <w:sz w:val="18"/>
                <w:szCs w:val="18"/>
                <w:lang w:eastAsia="zh-CN"/>
              </w:rPr>
              <w:t>公益性</w:t>
            </w:r>
            <w:r>
              <w:rPr>
                <w:rFonts w:hint="eastAsia" w:cs="Times New Roman"/>
                <w:color w:val="000000"/>
                <w:kern w:val="0"/>
                <w:sz w:val="18"/>
                <w:szCs w:val="18"/>
                <w:lang w:val="en-US" w:eastAsia="zh-CN"/>
              </w:rPr>
              <w:t>讲座次数</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20</w:t>
            </w:r>
            <w:r>
              <w:rPr>
                <w:rFonts w:hint="default" w:ascii="Times New Roman" w:hAnsi="Times New Roman" w:cs="Times New Roman"/>
                <w:color w:val="000000"/>
                <w:kern w:val="0"/>
                <w:sz w:val="18"/>
                <w:szCs w:val="18"/>
              </w:rPr>
              <w:t>次</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w:t>
            </w:r>
          </w:p>
        </w:tc>
        <w:tc>
          <w:tcPr>
            <w:tcW w:w="1245" w:type="dxa"/>
            <w:tcBorders>
              <w:top w:val="nil"/>
              <w:left w:val="nil"/>
              <w:bottom w:val="single" w:color="auto" w:sz="4" w:space="0"/>
              <w:right w:val="nil"/>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20</w:t>
            </w:r>
            <w:r>
              <w:rPr>
                <w:rFonts w:hint="default" w:ascii="Times New Roman" w:hAnsi="Times New Roman" w:cs="Times New Roman"/>
                <w:color w:val="000000"/>
                <w:kern w:val="0"/>
                <w:sz w:val="18"/>
                <w:szCs w:val="18"/>
              </w:rPr>
              <w:t>次</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622"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eastAsia" w:cs="Times New Roman"/>
                <w:color w:val="000000"/>
                <w:kern w:val="0"/>
                <w:sz w:val="18"/>
                <w:szCs w:val="18"/>
                <w:lang w:val="en-US" w:eastAsia="zh-CN"/>
              </w:rPr>
              <w:t>基础辅导培训次数</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20</w:t>
            </w:r>
            <w:r>
              <w:rPr>
                <w:rFonts w:hint="default" w:ascii="Times New Roman" w:hAnsi="Times New Roman" w:cs="Times New Roman"/>
                <w:color w:val="000000"/>
                <w:kern w:val="0"/>
                <w:sz w:val="18"/>
                <w:szCs w:val="18"/>
              </w:rPr>
              <w:t>次</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w:t>
            </w:r>
          </w:p>
        </w:tc>
        <w:tc>
          <w:tcPr>
            <w:tcW w:w="1245" w:type="dxa"/>
            <w:tcBorders>
              <w:top w:val="nil"/>
              <w:left w:val="nil"/>
              <w:bottom w:val="single" w:color="auto" w:sz="4" w:space="0"/>
              <w:right w:val="nil"/>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eastAsia" w:cs="Times New Roman"/>
                <w:color w:val="000000"/>
                <w:kern w:val="0"/>
                <w:sz w:val="18"/>
                <w:szCs w:val="18"/>
                <w:lang w:val="en-US" w:eastAsia="zh-CN"/>
              </w:rPr>
              <w:t>20</w:t>
            </w:r>
            <w:r>
              <w:rPr>
                <w:rFonts w:hint="default" w:ascii="Times New Roman" w:hAnsi="Times New Roman" w:cs="Times New Roman"/>
                <w:color w:val="000000"/>
                <w:kern w:val="0"/>
                <w:sz w:val="18"/>
                <w:szCs w:val="18"/>
              </w:rPr>
              <w:t>次</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609"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eastAsia" w:cs="Times New Roman"/>
                <w:color w:val="000000"/>
                <w:kern w:val="0"/>
                <w:sz w:val="18"/>
                <w:szCs w:val="18"/>
                <w:lang w:val="en-US" w:eastAsia="zh-CN"/>
              </w:rPr>
              <w:t>公益性展览次数</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12</w:t>
            </w:r>
            <w:r>
              <w:rPr>
                <w:rFonts w:hint="default" w:ascii="Times New Roman" w:hAnsi="Times New Roman" w:cs="Times New Roman"/>
                <w:color w:val="000000"/>
                <w:kern w:val="0"/>
                <w:sz w:val="18"/>
                <w:szCs w:val="18"/>
              </w:rPr>
              <w:t>次</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w:t>
            </w:r>
          </w:p>
        </w:tc>
        <w:tc>
          <w:tcPr>
            <w:tcW w:w="1245" w:type="dxa"/>
            <w:tcBorders>
              <w:top w:val="nil"/>
              <w:left w:val="nil"/>
              <w:bottom w:val="single" w:color="auto" w:sz="4" w:space="0"/>
              <w:right w:val="nil"/>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12</w:t>
            </w:r>
            <w:r>
              <w:rPr>
                <w:rFonts w:hint="default" w:ascii="Times New Roman" w:hAnsi="Times New Roman" w:cs="Times New Roman"/>
                <w:color w:val="000000"/>
                <w:kern w:val="0"/>
                <w:sz w:val="18"/>
                <w:szCs w:val="18"/>
              </w:rPr>
              <w:t>次</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539"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质量指标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hint="eastAsia" w:ascii="Times New Roman" w:hAnsi="Times New Roman" w:eastAsia="方正仿宋_GBK" w:cs="Times New Roman"/>
                <w:color w:val="000000"/>
                <w:kern w:val="0"/>
                <w:sz w:val="18"/>
                <w:szCs w:val="18"/>
                <w:lang w:eastAsia="zh-CN"/>
              </w:rPr>
            </w:pPr>
            <w:r>
              <w:rPr>
                <w:rFonts w:hint="eastAsia" w:cs="Times New Roman"/>
                <w:color w:val="000000"/>
                <w:kern w:val="0"/>
                <w:sz w:val="18"/>
                <w:szCs w:val="18"/>
                <w:lang w:eastAsia="zh-CN"/>
              </w:rPr>
              <w:t>方案完成率</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100%</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w:t>
            </w:r>
          </w:p>
        </w:tc>
        <w:tc>
          <w:tcPr>
            <w:tcW w:w="1245" w:type="dxa"/>
            <w:tcBorders>
              <w:top w:val="nil"/>
              <w:left w:val="nil"/>
              <w:bottom w:val="single" w:color="auto" w:sz="4" w:space="0"/>
              <w:right w:val="nil"/>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100%</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38"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38"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550"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时效指标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hint="eastAsia" w:ascii="Times New Roman" w:hAnsi="Times New Roman" w:eastAsia="方正仿宋_GBK" w:cs="Times New Roman"/>
                <w:color w:val="000000"/>
                <w:kern w:val="0"/>
                <w:sz w:val="18"/>
                <w:szCs w:val="18"/>
                <w:lang w:eastAsia="zh-CN"/>
              </w:rPr>
            </w:pPr>
            <w:r>
              <w:rPr>
                <w:rFonts w:hint="eastAsia" w:cs="Times New Roman"/>
                <w:color w:val="000000"/>
                <w:kern w:val="0"/>
                <w:sz w:val="18"/>
                <w:szCs w:val="18"/>
                <w:lang w:eastAsia="zh-CN"/>
              </w:rPr>
              <w:t>按时完成率</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100%</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w:t>
            </w:r>
          </w:p>
        </w:tc>
        <w:tc>
          <w:tcPr>
            <w:tcW w:w="1245" w:type="dxa"/>
            <w:tcBorders>
              <w:top w:val="nil"/>
              <w:left w:val="nil"/>
              <w:bottom w:val="single" w:color="auto" w:sz="4" w:space="0"/>
              <w:right w:val="nil"/>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100%</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eastAsia" w:cs="Times New Roman"/>
                <w:color w:val="000000"/>
                <w:kern w:val="0"/>
                <w:sz w:val="18"/>
                <w:szCs w:val="18"/>
                <w:lang w:val="en-US" w:eastAsia="zh-CN"/>
              </w:rPr>
              <w:t>10</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51"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24"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550"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成本指标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hint="eastAsia"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ind w:firstLine="360" w:firstLineChars="200"/>
              <w:jc w:val="left"/>
              <w:rPr>
                <w:rFonts w:hint="eastAsia" w:ascii="Times New Roman" w:hAnsi="Times New Roman" w:eastAsia="方正仿宋_GBK" w:cs="Times New Roman"/>
                <w:color w:val="000000"/>
                <w:kern w:val="0"/>
                <w:sz w:val="18"/>
                <w:szCs w:val="18"/>
                <w:lang w:val="en-US" w:eastAsia="zh-CN"/>
              </w:rPr>
            </w:pP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hint="eastAsia"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38"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10"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24"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经济效益指标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48"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nil"/>
              <w:left w:val="single" w:color="auto" w:sz="4" w:space="0"/>
              <w:bottom w:val="nil"/>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效益指标（30分）</w:t>
            </w: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21"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570"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社会效益指标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hint="eastAsia" w:ascii="Times New Roman" w:hAnsi="Times New Roman" w:eastAsia="方正仿宋_GBK" w:cs="Times New Roman"/>
                <w:color w:val="000000"/>
                <w:kern w:val="0"/>
                <w:sz w:val="11"/>
                <w:szCs w:val="11"/>
                <w:lang w:eastAsia="zh-CN"/>
              </w:rPr>
            </w:pPr>
            <w:r>
              <w:rPr>
                <w:rFonts w:hint="eastAsia" w:cs="Times New Roman"/>
                <w:color w:val="000000"/>
                <w:kern w:val="0"/>
                <w:sz w:val="11"/>
                <w:szCs w:val="11"/>
                <w:lang w:eastAsia="zh-CN"/>
              </w:rPr>
              <w:t>丰富群众文化</w:t>
            </w:r>
            <w:r>
              <w:rPr>
                <w:rFonts w:hint="eastAsia" w:cs="Times New Roman"/>
                <w:color w:val="000000"/>
                <w:kern w:val="0"/>
                <w:sz w:val="11"/>
                <w:szCs w:val="11"/>
                <w:lang w:val="en-US" w:eastAsia="zh-CN"/>
              </w:rPr>
              <w:t>精神</w:t>
            </w:r>
            <w:r>
              <w:rPr>
                <w:rFonts w:hint="eastAsia" w:cs="Times New Roman"/>
                <w:color w:val="000000"/>
                <w:kern w:val="0"/>
                <w:sz w:val="11"/>
                <w:szCs w:val="11"/>
                <w:lang w:eastAsia="zh-CN"/>
              </w:rPr>
              <w:t>生活</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hint="eastAsia" w:ascii="Times New Roman" w:hAnsi="Times New Roman" w:eastAsia="方正仿宋_GBK" w:cs="Times New Roman"/>
                <w:color w:val="000000"/>
                <w:kern w:val="0"/>
                <w:sz w:val="18"/>
                <w:szCs w:val="18"/>
                <w:lang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eastAsia="zh-CN"/>
              </w:rPr>
              <w:t>有效丰富</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30</w:t>
            </w:r>
          </w:p>
        </w:tc>
        <w:tc>
          <w:tcPr>
            <w:tcW w:w="1245" w:type="dxa"/>
            <w:tcBorders>
              <w:top w:val="nil"/>
              <w:left w:val="nil"/>
              <w:bottom w:val="single" w:color="auto" w:sz="4" w:space="0"/>
              <w:right w:val="nil"/>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eastAsia="zh-CN"/>
              </w:rPr>
              <w:t>有效丰富</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30</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61"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47"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47"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生态效益指标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34"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34"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543"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可持续影响指标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hint="eastAsia" w:ascii="Times New Roman" w:hAnsi="Times New Roman" w:eastAsia="方正仿宋_GBK" w:cs="Times New Roman"/>
                <w:color w:val="000000"/>
                <w:kern w:val="0"/>
                <w:sz w:val="18"/>
                <w:szCs w:val="18"/>
                <w:lang w:eastAsia="zh-CN"/>
              </w:rPr>
            </w:pP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hint="eastAsia"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p>
        </w:tc>
        <w:tc>
          <w:tcPr>
            <w:tcW w:w="1245" w:type="dxa"/>
            <w:tcBorders>
              <w:top w:val="nil"/>
              <w:left w:val="nil"/>
              <w:bottom w:val="single" w:color="auto" w:sz="4" w:space="0"/>
              <w:right w:val="nil"/>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75"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48"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599"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满意度指标（10分）</w:t>
            </w: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服务对象满意度指标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hint="eastAsia" w:ascii="Times New Roman" w:hAnsi="Times New Roman" w:eastAsia="方正仿宋_GBK" w:cs="Times New Roman"/>
                <w:color w:val="000000"/>
                <w:kern w:val="0"/>
                <w:sz w:val="18"/>
                <w:szCs w:val="18"/>
                <w:lang w:eastAsia="zh-CN"/>
              </w:rPr>
            </w:pPr>
            <w:bookmarkStart w:id="0" w:name="_GoBack"/>
            <w:r>
              <w:rPr>
                <w:rFonts w:hint="eastAsia" w:cs="Times New Roman"/>
                <w:color w:val="000000"/>
                <w:kern w:val="0"/>
                <w:sz w:val="18"/>
                <w:szCs w:val="18"/>
                <w:lang w:eastAsia="zh-CN"/>
              </w:rPr>
              <w:t>读者满意度</w:t>
            </w:r>
            <w:bookmarkEnd w:id="0"/>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≥95%</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w:t>
            </w:r>
          </w:p>
        </w:tc>
        <w:tc>
          <w:tcPr>
            <w:tcW w:w="1245" w:type="dxa"/>
            <w:tcBorders>
              <w:top w:val="nil"/>
              <w:left w:val="nil"/>
              <w:bottom w:val="single" w:color="auto" w:sz="4" w:space="0"/>
              <w:right w:val="nil"/>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100%</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78"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82"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264" w:hRule="exact"/>
        </w:trPr>
        <w:tc>
          <w:tcPr>
            <w:tcW w:w="1700" w:type="dxa"/>
            <w:gridSpan w:val="2"/>
            <w:tcBorders>
              <w:top w:val="nil"/>
              <w:left w:val="single" w:color="auto" w:sz="4" w:space="0"/>
              <w:bottom w:val="single" w:color="000000" w:sz="4" w:space="0"/>
              <w:right w:val="single" w:color="auto" w:sz="4" w:space="0"/>
            </w:tcBorders>
            <w:noWrap w:val="0"/>
            <w:vAlign w:val="center"/>
          </w:tcPr>
          <w:p>
            <w:pPr>
              <w:widowControl/>
              <w:numPr>
                <w:ilvl w:val="0"/>
                <w:numId w:val="0"/>
              </w:numPr>
              <w:spacing w:line="300" w:lineRule="exact"/>
              <w:ind w:leftChars="0"/>
              <w:jc w:val="center"/>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lang w:val="en-US" w:eastAsia="zh-CN"/>
              </w:rPr>
              <w:t>合计</w:t>
            </w:r>
          </w:p>
        </w:tc>
        <w:tc>
          <w:tcPr>
            <w:tcW w:w="1080" w:type="dxa"/>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cs="Times New Roman"/>
                <w:color w:val="000000"/>
                <w:kern w:val="0"/>
                <w:sz w:val="18"/>
                <w:szCs w:val="18"/>
              </w:rPr>
            </w:pP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cs="Times New Roman"/>
                <w:color w:val="000000"/>
                <w:kern w:val="0"/>
                <w:sz w:val="18"/>
                <w:szCs w:val="18"/>
              </w:rPr>
            </w:pP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eastAsia" w:cs="Times New Roman"/>
                <w:color w:val="000000"/>
                <w:kern w:val="0"/>
                <w:sz w:val="18"/>
                <w:szCs w:val="18"/>
                <w:lang w:val="en-US" w:eastAsia="zh-CN"/>
              </w:rPr>
              <w:t>100</w:t>
            </w:r>
          </w:p>
        </w:tc>
        <w:tc>
          <w:tcPr>
            <w:tcW w:w="1245" w:type="dxa"/>
            <w:tcBorders>
              <w:top w:val="nil"/>
              <w:left w:val="nil"/>
              <w:bottom w:val="single" w:color="auto" w:sz="4" w:space="0"/>
              <w:right w:val="nil"/>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eastAsia" w:cs="Times New Roman"/>
                <w:color w:val="000000"/>
                <w:kern w:val="0"/>
                <w:sz w:val="18"/>
                <w:szCs w:val="18"/>
                <w:lang w:val="en-US" w:eastAsia="zh-CN"/>
              </w:rPr>
              <w:t>90</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cs="Times New Roman"/>
                <w:color w:val="000000"/>
                <w:kern w:val="0"/>
                <w:sz w:val="18"/>
                <w:szCs w:val="18"/>
              </w:rPr>
            </w:pPr>
          </w:p>
        </w:tc>
      </w:tr>
      <w:tr>
        <w:tblPrEx>
          <w:tblCellMar>
            <w:top w:w="0" w:type="dxa"/>
            <w:left w:w="108" w:type="dxa"/>
            <w:bottom w:w="0" w:type="dxa"/>
            <w:right w:w="108" w:type="dxa"/>
          </w:tblCellMar>
        </w:tblPrEx>
        <w:trPr>
          <w:trHeight w:val="330" w:hRule="atLeast"/>
        </w:trPr>
        <w:tc>
          <w:tcPr>
            <w:tcW w:w="9022" w:type="dxa"/>
            <w:gridSpan w:val="11"/>
            <w:tcBorders>
              <w:top w:val="nil"/>
              <w:left w:val="nil"/>
              <w:bottom w:val="nil"/>
              <w:right w:val="nil"/>
            </w:tcBorders>
            <w:noWrap w:val="0"/>
            <w:vAlign w:val="center"/>
          </w:tcPr>
          <w:p>
            <w:pPr>
              <w:widowControl/>
              <w:jc w:val="left"/>
              <w:rPr>
                <w:rFonts w:hint="default" w:ascii="Times New Roman" w:hAnsi="Times New Roman" w:eastAsia="方正仿宋_GBK" w:cs="Times New Roman"/>
                <w:kern w:val="0"/>
                <w:sz w:val="20"/>
                <w:szCs w:val="20"/>
                <w:lang w:val="en-US" w:eastAsia="zh-CN"/>
              </w:rPr>
            </w:pPr>
            <w:r>
              <w:rPr>
                <w:rFonts w:ascii="Times New Roman" w:hAnsi="Times New Roman" w:cs="Times New Roman"/>
                <w:kern w:val="0"/>
                <w:sz w:val="20"/>
                <w:szCs w:val="20"/>
              </w:rPr>
              <w:t>填报单位</w:t>
            </w:r>
            <w:r>
              <w:rPr>
                <w:rFonts w:hint="default" w:ascii="Times New Roman" w:hAnsi="Times New Roman" w:cs="Times New Roman"/>
                <w:kern w:val="0"/>
                <w:sz w:val="20"/>
                <w:szCs w:val="20"/>
              </w:rPr>
              <w:t>负责人：</w:t>
            </w:r>
            <w:r>
              <w:rPr>
                <w:rFonts w:hint="eastAsia" w:cs="Times New Roman"/>
                <w:kern w:val="0"/>
                <w:sz w:val="20"/>
                <w:szCs w:val="20"/>
                <w:lang w:eastAsia="zh-CN"/>
              </w:rPr>
              <w:t>李希</w:t>
            </w:r>
            <w:r>
              <w:rPr>
                <w:rFonts w:hint="default" w:ascii="Times New Roman" w:hAnsi="Times New Roman" w:cs="Times New Roman"/>
                <w:kern w:val="0"/>
                <w:sz w:val="20"/>
                <w:szCs w:val="20"/>
              </w:rPr>
              <w:t xml:space="preserve">                 填表人：   </w:t>
            </w:r>
            <w:r>
              <w:rPr>
                <w:rFonts w:hint="eastAsia" w:cs="Times New Roman"/>
                <w:kern w:val="0"/>
                <w:sz w:val="20"/>
                <w:szCs w:val="20"/>
                <w:lang w:eastAsia="zh-CN"/>
              </w:rPr>
              <w:t>赵桉</w:t>
            </w:r>
            <w:r>
              <w:rPr>
                <w:rFonts w:hint="default" w:ascii="Times New Roman" w:hAnsi="Times New Roman" w:cs="Times New Roman"/>
                <w:kern w:val="0"/>
                <w:sz w:val="20"/>
                <w:szCs w:val="20"/>
              </w:rPr>
              <w:t xml:space="preserve">             填报日期：</w:t>
            </w:r>
            <w:r>
              <w:rPr>
                <w:rFonts w:hint="eastAsia" w:cs="Times New Roman"/>
                <w:kern w:val="0"/>
                <w:sz w:val="20"/>
                <w:szCs w:val="20"/>
                <w:lang w:val="en-US" w:eastAsia="zh-CN"/>
              </w:rPr>
              <w:t>2023.3.14</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 w:name="KSO_WPS_MARK_KEY" w:val="5134f022-9924-45ed-9d20-34fa8c15f5af"/>
  </w:docVars>
  <w:rsids>
    <w:rsidRoot w:val="3B123B6A"/>
    <w:rsid w:val="190F279D"/>
    <w:rsid w:val="387954A4"/>
    <w:rsid w:val="3B123B6A"/>
    <w:rsid w:val="49C86BB1"/>
    <w:rsid w:val="4B952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494</Words>
  <Characters>577</Characters>
  <Lines>0</Lines>
  <Paragraphs>0</Paragraphs>
  <TotalTime>2</TotalTime>
  <ScaleCrop>false</ScaleCrop>
  <LinksUpToDate>false</LinksUpToDate>
  <CharactersWithSpaces>810</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2023-03-14T06:20:00Z</dcterms:created>
  <dc:creator>安子</dc:creator>
  <cp:lastModifiedBy>。</cp:lastModifiedBy>
  <dcterms:modified xsi:type="dcterms:W3CDTF">2023-03-20T08:20:07Z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570CF3A5B3EE4F8DBAD36CF23B3FEA24</vt:lpwstr>
  </property>
</Properties>
</file>