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奉节县信访办公室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关于信访维稳工作经费自评报告</w:t>
      </w:r>
    </w:p>
    <w:p>
      <w:pPr>
        <w:spacing w:line="594" w:lineRule="exact"/>
        <w:rPr>
          <w:rFonts w:ascii="方正黑体_GBK" w:hAnsi="方正黑体_GBK" w:eastAsia="方正黑体_GBK" w:cs="方正黑体_GBK"/>
          <w:bCs/>
          <w:szCs w:val="32"/>
        </w:rPr>
      </w:pP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Cs w:val="32"/>
        </w:rPr>
        <w:t>一、绩效目标分解下达情况</w:t>
      </w:r>
    </w:p>
    <w:p>
      <w:pPr>
        <w:spacing w:line="594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2020年，县财政下达专项资金50万元，主要用于全县信访维稳工作支出。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Cs w:val="32"/>
        </w:rPr>
        <w:t>二、绩效目标完成情况分析</w:t>
      </w:r>
    </w:p>
    <w:p>
      <w:pPr>
        <w:spacing w:line="594" w:lineRule="exact"/>
        <w:ind w:firstLine="640" w:firstLineChars="200"/>
        <w:outlineLvl w:val="0"/>
        <w:rPr>
          <w:rFonts w:ascii="方正楷体_GBK" w:hAnsi="方正楷体_GBK" w:eastAsia="方正楷体_GBK" w:cs="方正楷体_GBK"/>
          <w:bCs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32"/>
        </w:rPr>
        <w:t>（一）资金投入情况分析。</w:t>
      </w:r>
    </w:p>
    <w:p>
      <w:pPr>
        <w:spacing w:line="594" w:lineRule="exact"/>
        <w:ind w:firstLine="640" w:firstLineChars="200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1.项目资金到位情况分析。</w:t>
      </w:r>
    </w:p>
    <w:p>
      <w:pPr>
        <w:spacing w:line="594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2020年维稳工作经费50万元按时到位。</w:t>
      </w:r>
    </w:p>
    <w:p>
      <w:pPr>
        <w:spacing w:line="594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2.项目资金执行情况分析。</w:t>
      </w:r>
    </w:p>
    <w:p>
      <w:pPr>
        <w:spacing w:line="594" w:lineRule="exact"/>
        <w:ind w:firstLine="640" w:firstLineChars="20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财政拨款50万元，2020年资金支出共计50万元。</w:t>
      </w:r>
    </w:p>
    <w:p>
      <w:pPr>
        <w:spacing w:line="594" w:lineRule="exact"/>
        <w:ind w:firstLine="640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3.项目资金管理情况分析。</w:t>
      </w:r>
    </w:p>
    <w:p>
      <w:pPr>
        <w:spacing w:line="594" w:lineRule="exact"/>
        <w:ind w:firstLine="640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我办严格按照资金用途专款专用，加强资金管理，确保资金合理、高效的使用。</w:t>
      </w:r>
    </w:p>
    <w:p>
      <w:pPr>
        <w:spacing w:line="594" w:lineRule="exact"/>
        <w:ind w:firstLine="640" w:firstLineChars="200"/>
        <w:outlineLvl w:val="0"/>
        <w:rPr>
          <w:rFonts w:ascii="方正仿宋_GBK" w:hAnsi="方正仿宋_GBK" w:cs="方正仿宋_GBK"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32"/>
        </w:rPr>
        <w:t>（二）总体绩效目标完成情况分析。</w:t>
      </w:r>
    </w:p>
    <w:p>
      <w:pPr>
        <w:spacing w:line="594" w:lineRule="exact"/>
        <w:ind w:firstLine="640" w:firstLineChars="200"/>
        <w:outlineLvl w:val="0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资金主要用于处理群众来信来访，到市进京访劝返处置，承办上级交办的信访事项，疑难信访问题化解，各项专项督查，</w:t>
      </w:r>
      <w:r>
        <w:rPr>
          <w:rFonts w:hint="eastAsia" w:ascii="方正仿宋_GBK" w:hAnsi="方正仿宋_GBK" w:cs="方正仿宋_GBK"/>
          <w:color w:val="auto"/>
          <w:szCs w:val="32"/>
        </w:rPr>
        <w:t>三级两会重大</w:t>
      </w:r>
      <w:r>
        <w:rPr>
          <w:rFonts w:hint="eastAsia" w:ascii="方正仿宋_GBK" w:hAnsi="方正仿宋_GBK" w:cs="方正仿宋_GBK"/>
          <w:szCs w:val="32"/>
        </w:rPr>
        <w:t>活动期间和其他重要敏感节点的支出。有效的维护我县社会稳定，圆满完成各项信访维稳工作任务。</w:t>
      </w:r>
    </w:p>
    <w:p>
      <w:pPr>
        <w:spacing w:line="594" w:lineRule="exact"/>
        <w:ind w:firstLine="640" w:firstLineChars="200"/>
        <w:outlineLvl w:val="0"/>
        <w:rPr>
          <w:rFonts w:ascii="方正仿宋_GBK" w:hAnsi="方正仿宋_GBK" w:cs="方正仿宋_GBK"/>
          <w:bCs/>
          <w:szCs w:val="32"/>
        </w:rPr>
      </w:pPr>
      <w:r>
        <w:rPr>
          <w:rFonts w:hint="eastAsia" w:ascii="方正楷体_GBK" w:hAnsi="方正楷体_GBK" w:eastAsia="方正楷体_GBK" w:cs="方正楷体_GBK"/>
          <w:bCs/>
          <w:szCs w:val="32"/>
        </w:rPr>
        <w:t>（三）绩效目标完成情况分析。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1.产出指标完成情况分析。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（1）数量指标。调研指导乡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镇信访业务工作次数不少于60次，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实际到各乡镇调研指导74次，根据评价标准该项得10分。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质量指标。信访维稳工作任务完成率100%，信访案件办结率达100%，领导干部接访下访群众工作完成率100%，根据评价标准该项得30分。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（3）时效指标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。信访案件办理时限均未超过90天，根据评价标准该项得10分。</w:t>
      </w:r>
    </w:p>
    <w:p>
      <w:pPr>
        <w:widowControl/>
        <w:shd w:val="clear" w:color="auto" w:fill="FFFFFF"/>
        <w:wordWrap w:val="0"/>
        <w:spacing w:line="594" w:lineRule="exact"/>
        <w:ind w:firstLine="645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2.效益指标完成情况分析</w:t>
      </w:r>
    </w:p>
    <w:p>
      <w:pPr>
        <w:widowControl/>
        <w:shd w:val="clear" w:color="auto" w:fill="FFFFFF"/>
        <w:wordWrap w:val="0"/>
        <w:spacing w:line="594" w:lineRule="exact"/>
        <w:ind w:firstLine="645"/>
        <w:jc w:val="left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社会效益指标。特殊疑难信访问题化解率98%，根据评价标准该项得30分。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满意度指标完成情况分析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594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信访群众满意度97%，根据评价标准该项得10分。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594" w:lineRule="exact"/>
        <w:ind w:firstLine="640" w:firstLineChars="200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绩效评价结论：根据绩效评价体系测算，我办支出绩效评价得分是：产出指标50分，效益指标30分，满意度指标10分，资金使用情况10分，总绩效得分100分。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Cs w:val="32"/>
        </w:rPr>
        <w:t>三、偏离绩效目标的原因和下一步改进措施</w:t>
      </w:r>
    </w:p>
    <w:p>
      <w:pPr>
        <w:spacing w:line="594" w:lineRule="exact"/>
        <w:ind w:firstLine="640" w:firstLineChars="200"/>
        <w:rPr>
          <w:rFonts w:ascii="仿宋_GB2312" w:hAnsi="微软雅黑" w:eastAsia="仿宋_GB2312" w:cs="宋体"/>
          <w:kern w:val="0"/>
          <w:szCs w:val="32"/>
        </w:rPr>
      </w:pPr>
      <w:r>
        <w:rPr>
          <w:rFonts w:hint="eastAsia" w:ascii="仿宋_GB2312" w:hAnsi="微软雅黑" w:eastAsia="仿宋_GB2312" w:cs="宋体"/>
          <w:kern w:val="0"/>
          <w:szCs w:val="32"/>
        </w:rPr>
        <w:t>无。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Cs w:val="32"/>
        </w:rPr>
        <w:t>四、绩效自评结果拟应用和公开情况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594" w:lineRule="exact"/>
        <w:ind w:firstLine="640" w:firstLineChars="200"/>
        <w:jc w:val="left"/>
        <w:rPr>
          <w:rFonts w:hint="default"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绩效自评结果拟在预决算公开。</w:t>
      </w:r>
    </w:p>
    <w:p>
      <w:pPr>
        <w:spacing w:line="594" w:lineRule="exact"/>
        <w:ind w:firstLine="640" w:firstLineChars="200"/>
        <w:rPr>
          <w:rFonts w:ascii="方正黑体_GBK" w:hAnsi="方正黑体_GBK" w:eastAsia="方正黑体_GBK" w:cs="方正黑体_GBK"/>
          <w:bCs/>
          <w:szCs w:val="32"/>
        </w:rPr>
      </w:pPr>
      <w:r>
        <w:rPr>
          <w:rFonts w:hint="eastAsia" w:ascii="方正黑体_GBK" w:hAnsi="方正黑体_GBK" w:eastAsia="方正黑体_GBK" w:cs="方正黑体_GBK"/>
          <w:bCs/>
          <w:szCs w:val="32"/>
        </w:rPr>
        <w:t>五、其他需要说明的问题</w:t>
      </w:r>
    </w:p>
    <w:p>
      <w:pPr>
        <w:spacing w:line="594" w:lineRule="exact"/>
        <w:ind w:firstLine="640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无。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spacing w:line="594" w:lineRule="exact"/>
        <w:ind w:firstLine="640" w:firstLineChars="200"/>
        <w:jc w:val="center"/>
        <w:rPr>
          <w:rFonts w:hint="eastAsia" w:ascii="Times New Roman" w:hAnsi="Times New Roman" w:cs="Times New Roman"/>
          <w:szCs w:val="32"/>
        </w:rPr>
      </w:pPr>
      <w:r>
        <w:rPr>
          <w:rFonts w:hint="eastAsia" w:cs="Times New Roman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cs="Times New Roman"/>
          <w:szCs w:val="32"/>
        </w:rPr>
        <w:t>奉节县信访办公室</w:t>
      </w:r>
    </w:p>
    <w:p>
      <w:pPr>
        <w:spacing w:line="594" w:lineRule="exact"/>
      </w:pPr>
      <w:r>
        <w:rPr>
          <w:rFonts w:hint="eastAsia"/>
        </w:rPr>
        <w:t xml:space="preserve">                                   2021年5月21日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C"/>
    <w:rsid w:val="00095E0D"/>
    <w:rsid w:val="001262BE"/>
    <w:rsid w:val="00130251"/>
    <w:rsid w:val="00376589"/>
    <w:rsid w:val="003E5BDC"/>
    <w:rsid w:val="00412436"/>
    <w:rsid w:val="006B0959"/>
    <w:rsid w:val="007976BE"/>
    <w:rsid w:val="0087795B"/>
    <w:rsid w:val="00911FAA"/>
    <w:rsid w:val="0096441C"/>
    <w:rsid w:val="0099675A"/>
    <w:rsid w:val="00B43392"/>
    <w:rsid w:val="00B91127"/>
    <w:rsid w:val="00BA4DED"/>
    <w:rsid w:val="00C17F55"/>
    <w:rsid w:val="00CB797F"/>
    <w:rsid w:val="00F639C3"/>
    <w:rsid w:val="1F284FA7"/>
    <w:rsid w:val="2B5EB147"/>
    <w:rsid w:val="6D4D2D31"/>
    <w:rsid w:val="6EE40F60"/>
    <w:rsid w:val="6F7D0EB5"/>
    <w:rsid w:val="7EBA3418"/>
    <w:rsid w:val="E5F519F4"/>
    <w:rsid w:val="F736E374"/>
    <w:rsid w:val="FB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716</Words>
  <Characters>118</Characters>
  <Lines>1</Lines>
  <Paragraphs>1</Paragraphs>
  <TotalTime>114</TotalTime>
  <ScaleCrop>false</ScaleCrop>
  <LinksUpToDate>false</LinksUpToDate>
  <CharactersWithSpaces>833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2021-05-19T19:46:00Z</dcterms:created>
  <dc:creator>ASUS</dc:creator>
  <cp:lastModifiedBy>guest</cp:lastModifiedBy>
  <dcterms:modified xsi:type="dcterms:W3CDTF">2023-08-23T15:56:38Z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074A98EF0BC34D998FABCFC48C15CC5D</vt:lpwstr>
  </property>
</Properties>
</file>