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4" w:lineRule="exact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 w:cs="Times New Roman"/>
          <w:bCs/>
          <w:sz w:val="32"/>
          <w:szCs w:val="32"/>
          <w:lang w:val="en-US" w:eastAsia="zh-CN"/>
        </w:rPr>
        <w:t>附件6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4" w:lineRule="exact"/>
        <w:jc w:val="center"/>
        <w:textAlignment w:val="auto"/>
        <w:rPr>
          <w:rFonts w:hint="eastAsia" w:ascii="Times New Roman" w:hAnsi="Times New Roman" w:eastAsia="方正小标宋_GBK" w:cs="方正小标宋_GBK"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方正小标宋_GBK" w:cs="方正小标宋_GBK"/>
          <w:color w:val="auto"/>
          <w:kern w:val="2"/>
          <w:sz w:val="44"/>
          <w:szCs w:val="44"/>
          <w:lang w:val="en-US" w:eastAsia="zh-CN" w:bidi="ar-SA"/>
        </w:rPr>
        <w:t>驻县委县</w:t>
      </w:r>
      <w:r>
        <w:rPr>
          <w:rFonts w:hint="eastAsia" w:eastAsia="方正小标宋_GBK" w:cs="方正小标宋_GBK"/>
          <w:color w:val="auto"/>
          <w:kern w:val="2"/>
          <w:sz w:val="44"/>
          <w:szCs w:val="44"/>
          <w:lang w:val="en-US" w:eastAsia="zh-CN" w:bidi="ar-SA"/>
        </w:rPr>
        <w:t>政府</w:t>
      </w:r>
      <w:bookmarkStart w:id="0" w:name="_GoBack"/>
      <w:bookmarkEnd w:id="0"/>
      <w:r>
        <w:rPr>
          <w:rFonts w:hint="eastAsia" w:ascii="Times New Roman" w:hAnsi="Times New Roman" w:eastAsia="方正小标宋_GBK" w:cs="方正小标宋_GBK"/>
          <w:color w:val="auto"/>
          <w:kern w:val="2"/>
          <w:sz w:val="44"/>
          <w:szCs w:val="44"/>
          <w:lang w:val="en-US" w:eastAsia="zh-CN" w:bidi="ar-SA"/>
        </w:rPr>
        <w:t>警务室运行经费自评报告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4" w:lineRule="exact"/>
        <w:textAlignment w:val="auto"/>
        <w:rPr>
          <w:rFonts w:hint="eastAsia" w:ascii="Times New Roman" w:hAnsi="Times New Roma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_GBK" w:cs="方正楷体_GBK"/>
          <w:sz w:val="32"/>
          <w:szCs w:val="32"/>
        </w:rPr>
        <w:t>（一）县财政下达</w:t>
      </w:r>
      <w:r>
        <w:rPr>
          <w:rFonts w:hint="eastAsia" w:ascii="Times New Roman" w:hAnsi="Times New Roman" w:eastAsia="方正楷体_GBK" w:cs="方正楷体_GBK"/>
          <w:sz w:val="32"/>
          <w:szCs w:val="32"/>
          <w:lang w:eastAsia="zh-CN"/>
        </w:rPr>
        <w:t>项目</w:t>
      </w:r>
      <w:r>
        <w:rPr>
          <w:rFonts w:hint="eastAsia" w:ascii="Times New Roman" w:hAnsi="Times New Roman" w:eastAsia="方正楷体_GBK" w:cs="方正楷体_GBK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奉节县财政局在下达资金预算时同步下达了绩效目标。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楷体_GBK" w:cs="方正楷体_GBK"/>
          <w:sz w:val="32"/>
          <w:szCs w:val="32"/>
        </w:rPr>
        <w:t>（二）部门资金安排、分解下达预算和绩效目标情况。</w:t>
      </w:r>
      <w:r>
        <w:rPr>
          <w:rFonts w:hint="eastAsia" w:ascii="Times New Roman" w:hAnsi="Times New Roman" w:cs="方正仿宋_GBK"/>
          <w:szCs w:val="32"/>
        </w:rPr>
        <w:t>202</w:t>
      </w:r>
      <w:r>
        <w:rPr>
          <w:rFonts w:hint="eastAsia" w:ascii="Times New Roman" w:hAnsi="Times New Roman" w:cs="方正仿宋_GBK"/>
          <w:szCs w:val="32"/>
          <w:lang w:val="en-US" w:eastAsia="zh-CN"/>
        </w:rPr>
        <w:t>2</w:t>
      </w:r>
      <w:r>
        <w:rPr>
          <w:rFonts w:hint="eastAsia" w:ascii="Times New Roman" w:hAnsi="Times New Roman" w:cs="方正仿宋_GBK"/>
          <w:szCs w:val="32"/>
        </w:rPr>
        <w:t>年县财政下达驻县委县政府警务室运行经费专项资金</w:t>
      </w:r>
      <w:r>
        <w:rPr>
          <w:rFonts w:hint="eastAsia" w:ascii="Times New Roman" w:hAnsi="Times New Roman" w:cs="方正仿宋_GBK"/>
          <w:szCs w:val="32"/>
          <w:lang w:val="en-US" w:eastAsia="zh-CN"/>
        </w:rPr>
        <w:t>30</w:t>
      </w:r>
      <w:r>
        <w:rPr>
          <w:rFonts w:hint="eastAsia" w:ascii="Times New Roman" w:hAnsi="Times New Roman" w:cs="方正仿宋_GBK"/>
          <w:szCs w:val="32"/>
        </w:rPr>
        <w:t>万元，主要用于警务室安保维稳工作日常支出</w:t>
      </w:r>
      <w:r>
        <w:rPr>
          <w:rFonts w:hint="eastAsia" w:ascii="Times New Roman" w:hAnsi="Times New Roman" w:cs="方正仿宋_GBK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楷体_GBK" w:cs="方正楷体_GBK"/>
          <w:sz w:val="32"/>
          <w:szCs w:val="32"/>
        </w:rPr>
      </w:pPr>
      <w:r>
        <w:rPr>
          <w:rFonts w:hint="default" w:ascii="Times New Roman" w:hAnsi="Times New Roman" w:eastAsia="方正楷体_GBK" w:cs="方正楷体_GBK"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项目资金到位情况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2022年警务室专项运行经费30万元于2022年1月按时到位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；项目资金执行情况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：2022年执行30万元，主要用于警务室日常开支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；项目资金管理情况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：我办严格按照资金用途专款专用，加强资金管理，确保资金合理、高效的使用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Times New Roman" w:hAnsi="Times New Roman" w:cs="方正仿宋_GBK"/>
          <w:szCs w:val="32"/>
          <w:lang w:eastAsia="zh-CN"/>
        </w:rPr>
      </w:pPr>
      <w:r>
        <w:rPr>
          <w:rFonts w:hint="eastAsia" w:ascii="Times New Roman" w:hAnsi="Times New Roman" w:eastAsia="方正楷体_GBK" w:cs="方正楷体_GBK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楷体_GBK" w:cs="方正楷体_GBK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方正楷体_GBK" w:cs="方正楷体_GBK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楷体_GBK" w:cs="方正楷体_GBK"/>
          <w:sz w:val="32"/>
          <w:szCs w:val="32"/>
        </w:rPr>
        <w:t>总体绩效目标完成情况分析。</w:t>
      </w:r>
      <w:r>
        <w:rPr>
          <w:rFonts w:hint="eastAsia" w:ascii="Times New Roman" w:hAnsi="Times New Roman" w:cs="Times New Roman"/>
          <w:bCs/>
          <w:sz w:val="32"/>
          <w:szCs w:val="32"/>
          <w:lang w:val="en-US" w:eastAsia="zh-CN"/>
        </w:rPr>
        <w:t>警务室主要维持</w:t>
      </w:r>
      <w:r>
        <w:rPr>
          <w:rFonts w:hint="eastAsia" w:ascii="Times New Roman" w:hAnsi="Times New Roman" w:cs="方正仿宋_GBK"/>
          <w:szCs w:val="32"/>
        </w:rPr>
        <w:t>县委、县政府办公场所及周边区域的秩序管控、来访群众行为规范、突发事项前期处置、协调对接应急安保力量等</w:t>
      </w:r>
      <w:r>
        <w:rPr>
          <w:rFonts w:hint="eastAsia" w:ascii="Times New Roman" w:hAnsi="Times New Roman" w:cs="方正仿宋_GBK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楷体_GBK" w:cs="方正楷体_GBK"/>
          <w:sz w:val="32"/>
          <w:szCs w:val="32"/>
        </w:rPr>
      </w:pPr>
      <w:r>
        <w:rPr>
          <w:rFonts w:hint="default" w:ascii="Times New Roman" w:hAnsi="Times New Roman" w:eastAsia="方正楷体_GBK" w:cs="方正楷体_GBK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ascii="Times New Roman" w:hAnsi="Times New Roman" w:cs="方正仿宋_GBK"/>
          <w:szCs w:val="32"/>
        </w:rPr>
        <w:t>每天早、中、晚巡逻办公区域周边3次，根据评价标准该项得10分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Times New Roman" w:hAnsi="Times New Roman" w:cs="方正仿宋_GBK"/>
          <w:szCs w:val="32"/>
        </w:rPr>
        <w:t>警务室工作人员24小时值守，安保秩序维护覆盖100%，应急处置效率100%，根据评价标准该项</w:t>
      </w:r>
      <w:r>
        <w:rPr>
          <w:rFonts w:hint="eastAsia" w:ascii="Times New Roman" w:hAnsi="Times New Roman" w:cs="方正仿宋_GBK"/>
          <w:szCs w:val="32"/>
          <w:lang w:val="en-US" w:eastAsia="zh-CN"/>
        </w:rPr>
        <w:t>得</w:t>
      </w:r>
      <w:r>
        <w:rPr>
          <w:rFonts w:hint="eastAsia" w:ascii="Times New Roman" w:hAnsi="Times New Roman" w:cs="方正仿宋_GBK"/>
          <w:szCs w:val="32"/>
        </w:rPr>
        <w:t xml:space="preserve">30分。 </w:t>
      </w:r>
      <w:r>
        <w:rPr>
          <w:rFonts w:hint="eastAsia" w:ascii="Times New Roman" w:hAnsi="Times New Roman" w:eastAsia="宋体" w:cs="宋体"/>
          <w:szCs w:val="32"/>
        </w:rPr>
        <w:t>   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ascii="Times New Roman" w:hAnsi="Times New Roman" w:cs="方正仿宋_GBK"/>
          <w:szCs w:val="32"/>
        </w:rPr>
        <w:t>应对大规模集访等突发事件处置及时率达100%，根据评价标准该项得10分。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2.效益指标完成情况分析。社会效益</w:t>
      </w:r>
      <w:r>
        <w:rPr>
          <w:rFonts w:hint="eastAsia" w:cs="Times New Roman"/>
          <w:sz w:val="32"/>
          <w:szCs w:val="32"/>
          <w:lang w:val="en-US" w:eastAsia="zh-CN"/>
        </w:rPr>
        <w:t>方面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ascii="Times New Roman" w:hAnsi="Times New Roman" w:cs="方正仿宋_GBK"/>
          <w:szCs w:val="32"/>
        </w:rPr>
        <w:t>有效维护县委、县政府办公场所及周边区域的秩序，根据评价标准该项得30分。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default" w:ascii="Times New Roman" w:hAnsi="Times New Roman" w:cs="方正仿宋_GBK"/>
          <w:szCs w:val="32"/>
        </w:rPr>
      </w:pPr>
      <w:r>
        <w:rPr>
          <w:rFonts w:hint="default" w:ascii="Times New Roman" w:hAnsi="Times New Roman" w:cs="方正仿宋_GBK"/>
          <w:szCs w:val="32"/>
        </w:rPr>
        <w:t>3.满意度指标完成情况分析。办公人员满意度100%，根据评价标准该项得10分。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eastAsia" w:ascii="Times New Roman" w:hAnsi="Times New Roman" w:eastAsia="方正仿宋_GBK" w:cs="Times New Roman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eastAsia" w:ascii="Times New Roman" w:hAnsi="Times New Roman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无。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4" w:lineRule="exact"/>
        <w:textAlignment w:val="auto"/>
        <w:rPr>
          <w:rFonts w:hint="eastAsia" w:ascii="Times New Roman" w:hAnsi="Times New Roman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4" w:lineRule="exact"/>
        <w:textAlignment w:val="auto"/>
        <w:rPr>
          <w:rFonts w:hint="eastAsia" w:ascii="Times New Roman" w:hAnsi="Times New Roman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94" w:lineRule="exact"/>
        <w:jc w:val="right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奉节县信访办公室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94" w:lineRule="exact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2023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30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    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4" w:lineRule="exact"/>
        <w:textAlignment w:val="auto"/>
        <w:rPr>
          <w:rFonts w:hint="eastAsia" w:ascii="Times New Roman" w:hAnsi="Times New Roman"/>
          <w:lang w:eastAsia="zh-CN"/>
        </w:rPr>
      </w:pPr>
    </w:p>
    <w:sectPr>
      <w:footerReference r:id="rId3" w:type="default"/>
      <w:pgSz w:w="11906" w:h="16838"/>
      <w:pgMar w:top="1984" w:right="1446" w:bottom="1644" w:left="1446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t xml:space="preserve"> 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wOGIyMjg4YTA4NGU0OWZiZjZhOTQ5YTM0ZGE1NjkifQ=="/>
  </w:docVars>
  <w:rsids>
    <w:rsidRoot w:val="00000000"/>
    <w:rsid w:val="085333A0"/>
    <w:rsid w:val="1A352420"/>
    <w:rsid w:val="1C4701E9"/>
    <w:rsid w:val="21A41C3A"/>
    <w:rsid w:val="28316C6B"/>
    <w:rsid w:val="290851A4"/>
    <w:rsid w:val="39400042"/>
    <w:rsid w:val="3BB371F1"/>
    <w:rsid w:val="3F05692E"/>
    <w:rsid w:val="46505E58"/>
    <w:rsid w:val="52F70E16"/>
    <w:rsid w:val="533B7DA0"/>
    <w:rsid w:val="54E63D3C"/>
    <w:rsid w:val="5898717A"/>
    <w:rsid w:val="5ABD109B"/>
    <w:rsid w:val="5FCF2EBD"/>
    <w:rsid w:val="686F3622"/>
    <w:rsid w:val="6BB43DF4"/>
    <w:rsid w:val="6D4368EB"/>
    <w:rsid w:val="76CD24DB"/>
    <w:rsid w:val="79682BBD"/>
    <w:rsid w:val="7F08472B"/>
    <w:rsid w:val="FF2F9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679</Words>
  <Characters>721</Characters>
  <Lines>0</Lines>
  <Paragraphs>0</Paragraphs>
  <TotalTime>1</TotalTime>
  <ScaleCrop>false</ScaleCrop>
  <LinksUpToDate>false</LinksUpToDate>
  <CharactersWithSpaces>738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2023-03-30T17:04:00Z</dcterms:created>
  <dc:creator>ASUS</dc:creator>
  <cp:lastModifiedBy>guest</cp:lastModifiedBy>
  <dcterms:modified xsi:type="dcterms:W3CDTF">2023-12-18T11:18:59Z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441444989F0B4248B1C1A1BB8C03DA17</vt:lpwstr>
  </property>
</Properties>
</file>