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57" w:rsidRDefault="00627C57" w:rsidP="00627C57">
      <w:pPr>
        <w:spacing w:line="460" w:lineRule="exact"/>
        <w:jc w:val="center"/>
        <w:rPr>
          <w:rFonts w:eastAsia="方正小标宋_GBK"/>
          <w:sz w:val="40"/>
          <w:szCs w:val="40"/>
        </w:rPr>
      </w:pPr>
      <w:bookmarkStart w:id="0" w:name="_GoBack"/>
      <w:bookmarkEnd w:id="0"/>
    </w:p>
    <w:p w:rsidR="00627C57" w:rsidRDefault="00627C57" w:rsidP="00627C57">
      <w:pPr>
        <w:spacing w:line="460" w:lineRule="exact"/>
        <w:jc w:val="center"/>
        <w:rPr>
          <w:rFonts w:eastAsia="方正小标宋_GBK"/>
          <w:sz w:val="40"/>
          <w:szCs w:val="40"/>
        </w:rPr>
      </w:pPr>
    </w:p>
    <w:p w:rsidR="00627C57" w:rsidRDefault="00627C57" w:rsidP="00627C57">
      <w:pPr>
        <w:spacing w:line="460" w:lineRule="exact"/>
        <w:jc w:val="center"/>
        <w:rPr>
          <w:rFonts w:eastAsia="方正小标宋_GBK"/>
          <w:sz w:val="40"/>
          <w:szCs w:val="40"/>
        </w:rPr>
      </w:pPr>
    </w:p>
    <w:p w:rsidR="00627C57" w:rsidRDefault="00627C57" w:rsidP="00627C57">
      <w:pPr>
        <w:spacing w:line="600" w:lineRule="exact"/>
        <w:jc w:val="center"/>
        <w:rPr>
          <w:rFonts w:eastAsia="方正小标宋_GBK"/>
          <w:w w:val="40"/>
          <w:sz w:val="40"/>
          <w:szCs w:val="40"/>
        </w:rPr>
      </w:pPr>
    </w:p>
    <w:p w:rsidR="00627C57" w:rsidRPr="00627C57" w:rsidRDefault="00627C57" w:rsidP="00627C57">
      <w:pPr>
        <w:spacing w:line="2000" w:lineRule="exact"/>
        <w:jc w:val="distribute"/>
        <w:rPr>
          <w:rFonts w:ascii="方正小标宋_GBK" w:eastAsia="方正小标宋_GBK" w:hAnsi="Times New Roman"/>
          <w:b/>
          <w:color w:val="FF0000"/>
          <w:spacing w:val="-60"/>
          <w:w w:val="50"/>
          <w:sz w:val="130"/>
          <w:szCs w:val="130"/>
        </w:rPr>
      </w:pPr>
      <w:r w:rsidRPr="00627C57">
        <w:rPr>
          <w:rFonts w:ascii="方正小标宋_GBK" w:eastAsia="方正小标宋_GBK" w:hAnsi="Times New Roman" w:hint="eastAsia"/>
          <w:b/>
          <w:color w:val="FF0000"/>
          <w:spacing w:val="-60"/>
          <w:w w:val="50"/>
          <w:sz w:val="130"/>
          <w:szCs w:val="130"/>
        </w:rPr>
        <w:t>重庆市医疗保障局文件</w:t>
      </w:r>
    </w:p>
    <w:p w:rsidR="00627C57" w:rsidRDefault="00627C57" w:rsidP="00627C57">
      <w:pPr>
        <w:spacing w:line="600" w:lineRule="exact"/>
        <w:jc w:val="center"/>
        <w:rPr>
          <w:rFonts w:eastAsia="方正小标宋_GBK"/>
        </w:rPr>
      </w:pPr>
    </w:p>
    <w:p w:rsidR="00627C57" w:rsidRPr="00627C57" w:rsidRDefault="00627C57" w:rsidP="00627C57">
      <w:pPr>
        <w:jc w:val="center"/>
        <w:rPr>
          <w:rFonts w:eastAsia="方正仿宋_GBK" w:cs="方正仿宋_GBK"/>
          <w:sz w:val="32"/>
          <w:szCs w:val="32"/>
        </w:rPr>
      </w:pPr>
      <w:r w:rsidRPr="00627C57">
        <w:rPr>
          <w:rFonts w:eastAsia="方正仿宋_GBK" w:cs="方正仿宋_GBK" w:hint="eastAsia"/>
          <w:sz w:val="32"/>
          <w:szCs w:val="32"/>
        </w:rPr>
        <w:t>渝医保发〔</w:t>
      </w:r>
      <w:r w:rsidR="0076414C">
        <w:rPr>
          <w:rFonts w:ascii="Times New Roman" w:eastAsia="方正仿宋_GBK" w:hAnsi="Times New Roman"/>
          <w:sz w:val="32"/>
          <w:szCs w:val="32"/>
        </w:rPr>
        <w:t>2020</w:t>
      </w:r>
      <w:r w:rsidRPr="00627C57">
        <w:rPr>
          <w:rFonts w:eastAsia="方正仿宋_GBK" w:cs="方正仿宋_GBK" w:hint="eastAsia"/>
          <w:sz w:val="32"/>
          <w:szCs w:val="32"/>
        </w:rPr>
        <w:t>〕</w:t>
      </w:r>
      <w:r w:rsidR="0076414C">
        <w:rPr>
          <w:rFonts w:ascii="Times New Roman" w:eastAsia="方正仿宋_GBK" w:hAnsi="Times New Roman"/>
          <w:sz w:val="32"/>
          <w:szCs w:val="32"/>
        </w:rPr>
        <w:t>70</w:t>
      </w:r>
      <w:r w:rsidRPr="00627C57">
        <w:rPr>
          <w:rFonts w:eastAsia="方正仿宋_GBK" w:cs="方正仿宋_GBK" w:hint="eastAsia"/>
          <w:sz w:val="32"/>
          <w:szCs w:val="32"/>
        </w:rPr>
        <w:t>号</w:t>
      </w:r>
    </w:p>
    <w:p w:rsidR="00627C57" w:rsidRDefault="00627C57" w:rsidP="00627C57">
      <w:pPr>
        <w:spacing w:line="80" w:lineRule="exact"/>
        <w:jc w:val="center"/>
        <w:rPr>
          <w:rFonts w:eastAsia="方正仿宋简体"/>
          <w:sz w:val="34"/>
          <w:szCs w:val="34"/>
        </w:rPr>
      </w:pPr>
    </w:p>
    <w:tbl>
      <w:tblPr>
        <w:tblW w:w="9164" w:type="dxa"/>
        <w:tblInd w:w="-50" w:type="dxa"/>
        <w:tblBorders>
          <w:top w:val="single" w:sz="12" w:space="0" w:color="FF0000"/>
        </w:tblBorders>
        <w:tblLayout w:type="fixed"/>
        <w:tblLook w:val="0000"/>
      </w:tblPr>
      <w:tblGrid>
        <w:gridCol w:w="9164"/>
      </w:tblGrid>
      <w:tr w:rsidR="00627C57" w:rsidTr="006251EB">
        <w:trPr>
          <w:trHeight w:val="615"/>
        </w:trPr>
        <w:tc>
          <w:tcPr>
            <w:tcW w:w="9164" w:type="dxa"/>
            <w:tcBorders>
              <w:top w:val="single" w:sz="18" w:space="0" w:color="FF0000"/>
            </w:tcBorders>
          </w:tcPr>
          <w:p w:rsidR="00627C57" w:rsidRPr="00232287" w:rsidRDefault="00627C57" w:rsidP="0076414C">
            <w:pPr>
              <w:spacing w:line="400" w:lineRule="exact"/>
              <w:rPr>
                <w:rFonts w:eastAsia="方正小标宋_GBK"/>
              </w:rPr>
            </w:pPr>
          </w:p>
        </w:tc>
      </w:tr>
    </w:tbl>
    <w:p w:rsidR="0076414C" w:rsidRDefault="0076414C" w:rsidP="0076414C">
      <w:pPr>
        <w:spacing w:line="400" w:lineRule="exact"/>
        <w:jc w:val="left"/>
        <w:rPr>
          <w:rFonts w:ascii="Times New Roman" w:eastAsia="仿宋" w:hAnsi="Times New Roman" w:cs="宋体"/>
          <w:color w:val="000000"/>
          <w:kern w:val="0"/>
          <w:szCs w:val="32"/>
        </w:rPr>
      </w:pPr>
    </w:p>
    <w:p w:rsidR="0076414C" w:rsidRPr="0076414C" w:rsidRDefault="0076414C" w:rsidP="00A354B4">
      <w:pPr>
        <w:snapToGrid w:val="0"/>
        <w:spacing w:line="600" w:lineRule="exact"/>
        <w:jc w:val="center"/>
        <w:rPr>
          <w:rFonts w:ascii="方正小标宋_GBK" w:eastAsia="方正小标宋_GBK" w:hAnsi="Times New Roman" w:cs="宋体"/>
          <w:bCs/>
          <w:color w:val="000000"/>
          <w:kern w:val="0"/>
          <w:sz w:val="44"/>
          <w:szCs w:val="44"/>
        </w:rPr>
      </w:pPr>
      <w:r w:rsidRPr="0076414C">
        <w:rPr>
          <w:rFonts w:ascii="方正小标宋_GBK" w:eastAsia="方正小标宋_GBK" w:hAnsi="Times New Roman" w:cs="宋体" w:hint="eastAsia"/>
          <w:bCs/>
          <w:color w:val="000000"/>
          <w:kern w:val="0"/>
          <w:sz w:val="44"/>
          <w:szCs w:val="44"/>
        </w:rPr>
        <w:t>重庆市医疗保障局关于</w:t>
      </w:r>
    </w:p>
    <w:p w:rsidR="0076414C" w:rsidRPr="0076414C" w:rsidRDefault="0076414C" w:rsidP="00A354B4">
      <w:pPr>
        <w:snapToGrid w:val="0"/>
        <w:spacing w:line="600" w:lineRule="exact"/>
        <w:jc w:val="center"/>
        <w:rPr>
          <w:rFonts w:ascii="方正小标宋_GBK" w:eastAsia="方正小标宋_GBK" w:hAnsi="Times New Roman" w:cs="宋体"/>
          <w:bCs/>
          <w:color w:val="000000"/>
          <w:kern w:val="0"/>
          <w:sz w:val="44"/>
          <w:szCs w:val="44"/>
        </w:rPr>
      </w:pPr>
      <w:r w:rsidRPr="0076414C">
        <w:rPr>
          <w:rFonts w:ascii="方正小标宋_GBK" w:eastAsia="方正小标宋_GBK" w:hAnsi="Times New Roman" w:cs="宋体" w:hint="eastAsia"/>
          <w:bCs/>
          <w:color w:val="000000"/>
          <w:kern w:val="0"/>
          <w:sz w:val="44"/>
          <w:szCs w:val="44"/>
        </w:rPr>
        <w:t>公布重庆市第一批“互联网+”医疗服务项目</w:t>
      </w:r>
    </w:p>
    <w:p w:rsidR="0076414C" w:rsidRPr="0076414C" w:rsidRDefault="0076414C" w:rsidP="00A354B4">
      <w:pPr>
        <w:snapToGrid w:val="0"/>
        <w:spacing w:line="600" w:lineRule="exact"/>
        <w:jc w:val="center"/>
        <w:rPr>
          <w:rFonts w:ascii="方正小标宋_GBK" w:eastAsia="方正小标宋_GBK" w:hAnsi="Times New Roman" w:cs="宋体"/>
          <w:bCs/>
          <w:color w:val="000000"/>
          <w:kern w:val="0"/>
          <w:sz w:val="44"/>
          <w:szCs w:val="44"/>
        </w:rPr>
      </w:pPr>
      <w:r w:rsidRPr="0076414C">
        <w:rPr>
          <w:rFonts w:ascii="方正小标宋_GBK" w:eastAsia="方正小标宋_GBK" w:hAnsi="Times New Roman" w:cs="宋体" w:hint="eastAsia"/>
          <w:bCs/>
          <w:color w:val="000000"/>
          <w:kern w:val="0"/>
          <w:sz w:val="44"/>
          <w:szCs w:val="44"/>
        </w:rPr>
        <w:t>价格和医保支付政策的通知</w:t>
      </w:r>
    </w:p>
    <w:p w:rsidR="0076414C" w:rsidRDefault="0076414C" w:rsidP="00A354B4">
      <w:pPr>
        <w:shd w:val="clear" w:color="auto" w:fill="FFFFFF"/>
        <w:adjustRightInd w:val="0"/>
        <w:snapToGrid w:val="0"/>
        <w:spacing w:line="620" w:lineRule="exact"/>
        <w:rPr>
          <w:rFonts w:ascii="Times New Roman" w:eastAsia="方正仿宋_GBK" w:hAnsi="Times New Roman" w:cs="宋体"/>
          <w:color w:val="000000"/>
          <w:kern w:val="0"/>
          <w:sz w:val="32"/>
          <w:szCs w:val="32"/>
        </w:rPr>
      </w:pPr>
    </w:p>
    <w:p w:rsidR="0076414C" w:rsidRDefault="0076414C" w:rsidP="0076414C">
      <w:pPr>
        <w:shd w:val="clear" w:color="auto" w:fill="FFFFFF"/>
        <w:adjustRightInd w:val="0"/>
        <w:snapToGrid w:val="0"/>
        <w:spacing w:line="620" w:lineRule="exact"/>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各区县（自治县）医疗保障局，两江新区社会保障局、高新区政务服务和社会事务中心、万盛经开区人力社保局，全市政府办各级公立医院、各企事业单位办公立医院、驻渝部队医院、各相关医疗机构：</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为贯彻落实《中共中央国务院关于深化医疗保障制度改革的意见》（中发〔</w:t>
      </w:r>
      <w:r>
        <w:rPr>
          <w:rFonts w:ascii="Times New Roman" w:eastAsia="方正仿宋_GBK" w:hAnsi="Times New Roman" w:cs="宋体" w:hint="eastAsia"/>
          <w:color w:val="000000"/>
          <w:kern w:val="0"/>
          <w:sz w:val="32"/>
          <w:szCs w:val="32"/>
        </w:rPr>
        <w:t>20</w:t>
      </w:r>
      <w:r>
        <w:rPr>
          <w:rFonts w:ascii="Times New Roman" w:eastAsia="方正仿宋_GBK" w:hAnsi="Times New Roman" w:cs="宋体"/>
          <w:color w:val="000000"/>
          <w:kern w:val="0"/>
          <w:sz w:val="32"/>
          <w:szCs w:val="32"/>
        </w:rPr>
        <w:t>20</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color w:val="000000"/>
          <w:kern w:val="0"/>
          <w:sz w:val="32"/>
          <w:szCs w:val="32"/>
        </w:rPr>
        <w:t>5</w:t>
      </w:r>
      <w:r>
        <w:rPr>
          <w:rFonts w:ascii="Times New Roman" w:eastAsia="方正仿宋_GBK" w:hAnsi="Times New Roman" w:cs="宋体" w:hint="eastAsia"/>
          <w:color w:val="000000"/>
          <w:kern w:val="0"/>
          <w:sz w:val="32"/>
          <w:szCs w:val="32"/>
        </w:rPr>
        <w:t>号）、《国务院办公厅关于促进“互联网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医疗健康”发展的意见》（国办发〔</w:t>
      </w:r>
      <w:r>
        <w:rPr>
          <w:rFonts w:ascii="Times New Roman" w:eastAsia="方正仿宋_GBK" w:hAnsi="Times New Roman" w:cs="宋体" w:hint="eastAsia"/>
          <w:color w:val="000000"/>
          <w:kern w:val="0"/>
          <w:sz w:val="32"/>
          <w:szCs w:val="32"/>
        </w:rPr>
        <w:t>2018</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26</w:t>
      </w:r>
      <w:r>
        <w:rPr>
          <w:rFonts w:ascii="Times New Roman" w:eastAsia="方正仿宋_GBK" w:hAnsi="Times New Roman" w:cs="宋体" w:hint="eastAsia"/>
          <w:color w:val="000000"/>
          <w:kern w:val="0"/>
          <w:sz w:val="32"/>
          <w:szCs w:val="32"/>
        </w:rPr>
        <w:t>号）、《国家医疗保障局关于完善“互联网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”医疗服务价格和医保支付政策的指导意见》（医保发〔</w:t>
      </w:r>
      <w:r>
        <w:rPr>
          <w:rFonts w:ascii="Times New Roman" w:eastAsia="方正仿宋_GBK" w:hAnsi="Times New Roman" w:cs="宋体" w:hint="eastAsia"/>
          <w:color w:val="000000"/>
          <w:kern w:val="0"/>
          <w:sz w:val="32"/>
          <w:szCs w:val="32"/>
        </w:rPr>
        <w:t>2019</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47</w:t>
      </w:r>
      <w:r>
        <w:rPr>
          <w:rFonts w:ascii="Times New Roman" w:eastAsia="方正仿宋_GBK" w:hAnsi="Times New Roman" w:cs="宋体" w:hint="eastAsia"/>
          <w:color w:val="000000"/>
          <w:kern w:val="0"/>
          <w:sz w:val="32"/>
          <w:szCs w:val="32"/>
        </w:rPr>
        <w:t>号）精神，根据《重庆市医疗保障局关于“互联网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”医疗服务价格和医保支付政策的实施意见》（渝医保发〔</w:t>
      </w:r>
      <w:r>
        <w:rPr>
          <w:rFonts w:ascii="Times New Roman" w:eastAsia="方正仿宋_GBK" w:hAnsi="Times New Roman" w:cs="宋体" w:hint="eastAsia"/>
          <w:color w:val="000000"/>
          <w:kern w:val="0"/>
          <w:sz w:val="32"/>
          <w:szCs w:val="32"/>
        </w:rPr>
        <w:t>2020</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31</w:t>
      </w:r>
      <w:r>
        <w:rPr>
          <w:rFonts w:ascii="Times New Roman" w:eastAsia="方正仿宋_GBK" w:hAnsi="Times New Roman" w:cs="宋体" w:hint="eastAsia"/>
          <w:color w:val="000000"/>
          <w:kern w:val="0"/>
          <w:sz w:val="32"/>
          <w:szCs w:val="32"/>
        </w:rPr>
        <w:t>号），经价格调查、专家论证、公开征求意见等，制定我市第一批“互联网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”医疗服务项目价格和医保支付政策。现就有关问题通知如下：</w:t>
      </w:r>
    </w:p>
    <w:p w:rsidR="0076414C" w:rsidRDefault="0076414C" w:rsidP="0076414C">
      <w:pPr>
        <w:spacing w:line="620" w:lineRule="exact"/>
        <w:ind w:firstLineChars="200" w:firstLine="640"/>
        <w:rPr>
          <w:rFonts w:ascii="Times New Roman" w:eastAsia="方正黑体_GBK" w:hAnsi="Times New Roman" w:cs="宋体"/>
          <w:color w:val="000000"/>
          <w:kern w:val="0"/>
          <w:sz w:val="32"/>
          <w:szCs w:val="32"/>
        </w:rPr>
      </w:pPr>
      <w:r>
        <w:rPr>
          <w:rFonts w:ascii="Times New Roman" w:eastAsia="方正黑体_GBK" w:hAnsi="Times New Roman" w:cs="宋体" w:hint="eastAsia"/>
          <w:color w:val="000000"/>
          <w:kern w:val="0"/>
          <w:sz w:val="32"/>
          <w:szCs w:val="32"/>
        </w:rPr>
        <w:t>一、价格政策</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楷体_GBK" w:hAnsi="Times New Roman" w:cs="宋体" w:hint="eastAsia"/>
          <w:color w:val="000000"/>
          <w:kern w:val="0"/>
          <w:sz w:val="32"/>
          <w:szCs w:val="32"/>
        </w:rPr>
        <w:t>（一）价格项目。</w:t>
      </w:r>
      <w:r>
        <w:rPr>
          <w:rFonts w:ascii="Times New Roman" w:eastAsia="方正仿宋_GBK" w:hAnsi="Times New Roman" w:cs="宋体" w:hint="eastAsia"/>
          <w:color w:val="000000"/>
          <w:kern w:val="0"/>
          <w:sz w:val="32"/>
          <w:szCs w:val="32"/>
        </w:rPr>
        <w:t>本次制定的“互联网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”医疗服务价格项目包括“互联网复诊费”等</w:t>
      </w:r>
      <w:r>
        <w:rPr>
          <w:rFonts w:ascii="Times New Roman" w:eastAsia="方正仿宋_GBK" w:hAnsi="Times New Roman" w:cs="宋体" w:hint="eastAsia"/>
          <w:color w:val="000000"/>
          <w:kern w:val="0"/>
          <w:sz w:val="32"/>
          <w:szCs w:val="32"/>
        </w:rPr>
        <w:t>9</w:t>
      </w:r>
      <w:r>
        <w:rPr>
          <w:rFonts w:ascii="Times New Roman" w:eastAsia="方正仿宋_GBK" w:hAnsi="Times New Roman" w:cs="宋体" w:hint="eastAsia"/>
          <w:color w:val="000000"/>
          <w:kern w:val="0"/>
          <w:sz w:val="32"/>
          <w:szCs w:val="32"/>
        </w:rPr>
        <w:t>个项目，具体见附件</w:t>
      </w:r>
      <w:r>
        <w:rPr>
          <w:rFonts w:ascii="Times New Roman" w:eastAsia="方正仿宋_GBK" w:hAnsi="Times New Roman" w:cs="宋体" w:hint="eastAsia"/>
          <w:color w:val="000000"/>
          <w:kern w:val="0"/>
          <w:sz w:val="32"/>
          <w:szCs w:val="32"/>
        </w:rPr>
        <w:t>1</w:t>
      </w:r>
      <w:r>
        <w:rPr>
          <w:rFonts w:ascii="Times New Roman" w:eastAsia="方正仿宋_GBK" w:hAnsi="Times New Roman" w:cs="宋体" w:hint="eastAsia"/>
          <w:color w:val="000000"/>
          <w:kern w:val="0"/>
          <w:sz w:val="32"/>
          <w:szCs w:val="32"/>
        </w:rPr>
        <w:t>。</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楷体_GBK" w:hAnsi="Times New Roman" w:cs="宋体" w:hint="eastAsia"/>
          <w:color w:val="000000"/>
          <w:kern w:val="0"/>
          <w:sz w:val="32"/>
          <w:szCs w:val="32"/>
        </w:rPr>
        <w:t>（二）价格项目执行范围</w:t>
      </w:r>
      <w:r w:rsidR="00772340">
        <w:rPr>
          <w:rFonts w:ascii="Times New Roman" w:eastAsia="方正楷体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我市经卫生健康行政部门批准设置并同意开展互联网诊疗活动的医疗机构执行本次制定的“互联网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”医疗服务价格项目，同时不再执行“远程会诊”等</w:t>
      </w:r>
      <w:r>
        <w:rPr>
          <w:rFonts w:ascii="Times New Roman" w:eastAsia="方正仿宋_GBK" w:hAnsi="Times New Roman" w:cs="宋体" w:hint="eastAsia"/>
          <w:color w:val="000000"/>
          <w:kern w:val="0"/>
          <w:sz w:val="32"/>
          <w:szCs w:val="32"/>
        </w:rPr>
        <w:t>2</w:t>
      </w:r>
      <w:r>
        <w:rPr>
          <w:rFonts w:ascii="Times New Roman" w:eastAsia="方正仿宋_GBK" w:hAnsi="Times New Roman" w:cs="宋体" w:hint="eastAsia"/>
          <w:color w:val="000000"/>
          <w:kern w:val="0"/>
          <w:sz w:val="32"/>
          <w:szCs w:val="32"/>
        </w:rPr>
        <w:t>个医疗服务价格项目，具体见附件</w:t>
      </w:r>
      <w:r>
        <w:rPr>
          <w:rFonts w:ascii="Times New Roman" w:eastAsia="方正仿宋_GBK" w:hAnsi="Times New Roman" w:cs="宋体" w:hint="eastAsia"/>
          <w:color w:val="000000"/>
          <w:kern w:val="0"/>
          <w:sz w:val="32"/>
          <w:szCs w:val="32"/>
        </w:rPr>
        <w:t xml:space="preserve">2 </w:t>
      </w:r>
      <w:r>
        <w:rPr>
          <w:rFonts w:ascii="Times New Roman" w:eastAsia="方正仿宋_GBK" w:hAnsi="Times New Roman" w:cs="宋体" w:hint="eastAsia"/>
          <w:color w:val="000000"/>
          <w:kern w:val="0"/>
          <w:sz w:val="32"/>
          <w:szCs w:val="32"/>
        </w:rPr>
        <w:t>。</w:t>
      </w:r>
    </w:p>
    <w:p w:rsidR="0076414C" w:rsidRDefault="0076414C" w:rsidP="0076414C">
      <w:pPr>
        <w:shd w:val="clear" w:color="auto" w:fill="FFFFFF"/>
        <w:adjustRightInd w:val="0"/>
        <w:snapToGrid w:val="0"/>
        <w:spacing w:line="620" w:lineRule="exact"/>
        <w:ind w:firstLineChars="200" w:firstLine="640"/>
        <w:rPr>
          <w:rFonts w:ascii="Times New Roman" w:eastAsia="方正楷体_GBK" w:hAnsi="Times New Roman" w:cs="宋体"/>
          <w:color w:val="000000"/>
          <w:kern w:val="0"/>
          <w:sz w:val="32"/>
          <w:szCs w:val="32"/>
        </w:rPr>
      </w:pPr>
      <w:r>
        <w:rPr>
          <w:rFonts w:ascii="Times New Roman" w:eastAsia="方正楷体_GBK" w:hAnsi="Times New Roman" w:cs="宋体" w:hint="eastAsia"/>
          <w:color w:val="000000"/>
          <w:kern w:val="0"/>
          <w:sz w:val="32"/>
          <w:szCs w:val="32"/>
        </w:rPr>
        <w:t>（三）具体项目价格。</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1</w:t>
      </w:r>
      <w:r>
        <w:rPr>
          <w:rFonts w:ascii="Times New Roman" w:eastAsia="方正仿宋_GBK" w:hAnsi="Times New Roman" w:cs="宋体" w:hint="eastAsia"/>
          <w:color w:val="000000"/>
          <w:kern w:val="0"/>
          <w:sz w:val="32"/>
          <w:szCs w:val="32"/>
        </w:rPr>
        <w:t>．本次公布的“互联网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”医疗服务项目价格，除“互联网复诊费”按医疗机构级别制定的政府指导价外，远程会诊、远程监测类“互联网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”医疗服务项目政府指导价均为二级医院价格标准；三级医院按二级医院的价格标准增加</w:t>
      </w:r>
      <w:r>
        <w:rPr>
          <w:rFonts w:ascii="Times New Roman" w:eastAsia="方正仿宋_GBK" w:hAnsi="Times New Roman" w:cs="宋体" w:hint="eastAsia"/>
          <w:color w:val="000000"/>
          <w:kern w:val="0"/>
          <w:sz w:val="32"/>
          <w:szCs w:val="32"/>
        </w:rPr>
        <w:t>10%</w:t>
      </w:r>
      <w:r>
        <w:rPr>
          <w:rFonts w:ascii="Times New Roman" w:eastAsia="方正仿宋_GBK" w:hAnsi="Times New Roman" w:cs="宋体" w:hint="eastAsia"/>
          <w:color w:val="000000"/>
          <w:kern w:val="0"/>
          <w:sz w:val="32"/>
          <w:szCs w:val="32"/>
        </w:rPr>
        <w:t>执行，一级医院按二级医院的价格标准降低</w:t>
      </w:r>
      <w:r>
        <w:rPr>
          <w:rFonts w:ascii="Times New Roman" w:eastAsia="方正仿宋_GBK" w:hAnsi="Times New Roman" w:cs="宋体" w:hint="eastAsia"/>
          <w:color w:val="000000"/>
          <w:kern w:val="0"/>
          <w:sz w:val="32"/>
          <w:szCs w:val="32"/>
        </w:rPr>
        <w:t>5%</w:t>
      </w:r>
      <w:r>
        <w:rPr>
          <w:rFonts w:ascii="Times New Roman" w:eastAsia="方正仿宋_GBK" w:hAnsi="Times New Roman" w:cs="宋体" w:hint="eastAsia"/>
          <w:color w:val="000000"/>
          <w:kern w:val="0"/>
          <w:sz w:val="32"/>
          <w:szCs w:val="32"/>
        </w:rPr>
        <w:t>执行，其他医疗机构按二级医院的价格标准降低</w:t>
      </w:r>
      <w:r>
        <w:rPr>
          <w:rFonts w:ascii="Times New Roman" w:eastAsia="方正仿宋_GBK" w:hAnsi="Times New Roman" w:cs="宋体" w:hint="eastAsia"/>
          <w:color w:val="000000"/>
          <w:kern w:val="0"/>
          <w:sz w:val="32"/>
          <w:szCs w:val="32"/>
        </w:rPr>
        <w:t>10%</w:t>
      </w:r>
      <w:r>
        <w:rPr>
          <w:rFonts w:ascii="Times New Roman" w:eastAsia="方正仿宋_GBK" w:hAnsi="Times New Roman" w:cs="宋体" w:hint="eastAsia"/>
          <w:color w:val="000000"/>
          <w:kern w:val="0"/>
          <w:sz w:val="32"/>
          <w:szCs w:val="32"/>
        </w:rPr>
        <w:t>执行。</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2</w:t>
      </w:r>
      <w:r>
        <w:rPr>
          <w:rFonts w:ascii="Times New Roman" w:eastAsia="方正仿宋_GBK" w:hAnsi="Times New Roman" w:cs="宋体" w:hint="eastAsia"/>
          <w:color w:val="000000"/>
          <w:kern w:val="0"/>
          <w:sz w:val="32"/>
          <w:szCs w:val="32"/>
        </w:rPr>
        <w:t>．公立医疗机构提供本</w:t>
      </w:r>
      <w:r>
        <w:rPr>
          <w:rFonts w:ascii="Times New Roman" w:eastAsia="方正仿宋_GBK" w:hAnsi="Times New Roman" w:cs="宋体"/>
          <w:color w:val="000000"/>
          <w:kern w:val="0"/>
          <w:sz w:val="32"/>
          <w:szCs w:val="32"/>
        </w:rPr>
        <w:t>次公布</w:t>
      </w:r>
      <w:r>
        <w:rPr>
          <w:rFonts w:ascii="Times New Roman" w:eastAsia="方正仿宋_GBK" w:hAnsi="Times New Roman" w:cs="宋体" w:hint="eastAsia"/>
          <w:color w:val="000000"/>
          <w:kern w:val="0"/>
          <w:sz w:val="32"/>
          <w:szCs w:val="32"/>
        </w:rPr>
        <w:t>的“互联网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”医疗服务项目，价格实行政府指导价，公立医疗机构可下浮执行。非公立医疗机构提供的“互联网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”医疗服务项目，实行市场调节价，由医疗机构自主确定。</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3</w:t>
      </w:r>
      <w:r>
        <w:rPr>
          <w:rFonts w:ascii="Times New Roman" w:eastAsia="方正仿宋_GBK" w:hAnsi="Times New Roman" w:cs="宋体" w:hint="eastAsia"/>
          <w:color w:val="000000"/>
          <w:kern w:val="0"/>
          <w:sz w:val="32"/>
          <w:szCs w:val="32"/>
        </w:rPr>
        <w:t>．远程会诊类“互联网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”医疗服务项目由邀请方按受邀方医疗机构的收费标准向患者收取费用。</w:t>
      </w:r>
      <w:r w:rsidRPr="00827D8D">
        <w:rPr>
          <w:rFonts w:ascii="Times New Roman" w:eastAsia="方正仿宋_GBK" w:hAnsi="Times New Roman" w:cs="宋体" w:hint="eastAsia"/>
          <w:color w:val="000000"/>
          <w:kern w:val="0"/>
          <w:sz w:val="32"/>
          <w:szCs w:val="32"/>
        </w:rPr>
        <w:t>受邀方为二级及以上医疗机构，参加会诊人员为副主任医师以上医生。</w:t>
      </w:r>
      <w:r>
        <w:rPr>
          <w:rFonts w:ascii="Times New Roman" w:eastAsia="方正仿宋_GBK" w:hAnsi="Times New Roman" w:cs="宋体" w:hint="eastAsia"/>
          <w:color w:val="000000"/>
          <w:kern w:val="0"/>
          <w:sz w:val="32"/>
          <w:szCs w:val="32"/>
        </w:rPr>
        <w:t>邀请方、受邀方分成比例、结算方式，由双方协议确定。邀请方应当根据患者的病情和意愿组织远程会诊服务，并向患者说明远程会诊服务内容、费用等情况，征得患者书面同意，签署远程会诊服务知情同意书，不得强行服务、强行收费。</w:t>
      </w:r>
    </w:p>
    <w:p w:rsidR="0076414C" w:rsidRDefault="0076414C" w:rsidP="0076414C">
      <w:pPr>
        <w:spacing w:line="620" w:lineRule="exact"/>
        <w:ind w:firstLineChars="200" w:firstLine="640"/>
        <w:rPr>
          <w:rFonts w:ascii="Times New Roman" w:eastAsia="方正黑体_GBK" w:hAnsi="Times New Roman" w:cs="宋体"/>
          <w:color w:val="000000"/>
          <w:kern w:val="0"/>
          <w:sz w:val="32"/>
          <w:szCs w:val="32"/>
        </w:rPr>
      </w:pPr>
      <w:r>
        <w:rPr>
          <w:rFonts w:ascii="Times New Roman" w:eastAsia="方正黑体_GBK" w:hAnsi="Times New Roman" w:cs="宋体" w:hint="eastAsia"/>
          <w:color w:val="000000"/>
          <w:kern w:val="0"/>
          <w:sz w:val="32"/>
          <w:szCs w:val="32"/>
        </w:rPr>
        <w:t>二、医保政策</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楷体_GBK" w:hAnsi="Times New Roman" w:cs="宋体" w:hint="eastAsia"/>
          <w:color w:val="000000"/>
          <w:kern w:val="0"/>
          <w:sz w:val="32"/>
          <w:szCs w:val="32"/>
        </w:rPr>
        <w:t>（一）医保属性。</w:t>
      </w:r>
      <w:r>
        <w:rPr>
          <w:rFonts w:ascii="Times New Roman" w:eastAsia="方正仿宋_GBK" w:hAnsi="Times New Roman" w:cs="宋体" w:hint="eastAsia"/>
          <w:color w:val="000000"/>
          <w:kern w:val="0"/>
          <w:sz w:val="32"/>
          <w:szCs w:val="32"/>
        </w:rPr>
        <w:t>本次制定的“互联网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”医疗服务价格项目包括“互联网复诊费”等</w:t>
      </w:r>
      <w:r>
        <w:rPr>
          <w:rFonts w:ascii="Times New Roman" w:eastAsia="方正仿宋_GBK" w:hAnsi="Times New Roman" w:cs="宋体" w:hint="eastAsia"/>
          <w:color w:val="000000"/>
          <w:kern w:val="0"/>
          <w:sz w:val="32"/>
          <w:szCs w:val="32"/>
        </w:rPr>
        <w:t>9</w:t>
      </w:r>
      <w:r>
        <w:rPr>
          <w:rFonts w:ascii="Times New Roman" w:eastAsia="方正仿宋_GBK" w:hAnsi="Times New Roman" w:cs="宋体" w:hint="eastAsia"/>
          <w:color w:val="000000"/>
          <w:kern w:val="0"/>
          <w:sz w:val="32"/>
          <w:szCs w:val="32"/>
        </w:rPr>
        <w:t>个项目，纳入医保报销。其中，甲类</w:t>
      </w:r>
      <w:r>
        <w:rPr>
          <w:rFonts w:ascii="Times New Roman" w:eastAsia="方正仿宋_GBK" w:hAnsi="Times New Roman" w:cs="宋体" w:hint="eastAsia"/>
          <w:color w:val="000000"/>
          <w:kern w:val="0"/>
          <w:sz w:val="32"/>
          <w:szCs w:val="32"/>
        </w:rPr>
        <w:t>2</w:t>
      </w:r>
      <w:r>
        <w:rPr>
          <w:rFonts w:ascii="Times New Roman" w:eastAsia="方正仿宋_GBK" w:hAnsi="Times New Roman" w:cs="宋体" w:hint="eastAsia"/>
          <w:color w:val="000000"/>
          <w:kern w:val="0"/>
          <w:sz w:val="32"/>
          <w:szCs w:val="32"/>
        </w:rPr>
        <w:t>个，乙类</w:t>
      </w:r>
      <w:r>
        <w:rPr>
          <w:rFonts w:ascii="Times New Roman" w:eastAsia="方正仿宋_GBK" w:hAnsi="Times New Roman" w:cs="宋体" w:hint="eastAsia"/>
          <w:color w:val="000000"/>
          <w:kern w:val="0"/>
          <w:sz w:val="32"/>
          <w:szCs w:val="32"/>
        </w:rPr>
        <w:t>7</w:t>
      </w:r>
      <w:r>
        <w:rPr>
          <w:rFonts w:ascii="Times New Roman" w:eastAsia="方正仿宋_GBK" w:hAnsi="Times New Roman" w:cs="宋体" w:hint="eastAsia"/>
          <w:color w:val="000000"/>
          <w:kern w:val="0"/>
          <w:sz w:val="32"/>
          <w:szCs w:val="32"/>
        </w:rPr>
        <w:t>个。</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楷体_GBK" w:hAnsi="Times New Roman" w:cs="宋体" w:hint="eastAsia"/>
          <w:color w:val="000000"/>
          <w:kern w:val="0"/>
          <w:sz w:val="32"/>
          <w:szCs w:val="32"/>
        </w:rPr>
        <w:t>（二）医保结算标准。</w:t>
      </w:r>
      <w:r>
        <w:rPr>
          <w:rFonts w:ascii="Times New Roman" w:eastAsia="方正仿宋_GBK" w:hAnsi="Times New Roman" w:cs="宋体" w:hint="eastAsia"/>
          <w:color w:val="000000"/>
          <w:kern w:val="0"/>
          <w:sz w:val="32"/>
          <w:szCs w:val="32"/>
        </w:rPr>
        <w:t>“互联网复诊费”与线下医疗服务项目“</w:t>
      </w:r>
      <w:r w:rsidRPr="00CB316B">
        <w:rPr>
          <w:rFonts w:ascii="Times New Roman" w:eastAsia="方正仿宋_GBK" w:hAnsi="Times New Roman" w:cs="宋体" w:hint="eastAsia"/>
          <w:color w:val="000000"/>
          <w:kern w:val="0"/>
          <w:sz w:val="32"/>
          <w:szCs w:val="32"/>
        </w:rPr>
        <w:t>普通门诊诊察费</w:t>
      </w:r>
      <w:r>
        <w:rPr>
          <w:rFonts w:ascii="Times New Roman" w:eastAsia="方正仿宋_GBK" w:hAnsi="Times New Roman" w:cs="宋体" w:hint="eastAsia"/>
          <w:color w:val="000000"/>
          <w:kern w:val="0"/>
          <w:sz w:val="32"/>
          <w:szCs w:val="32"/>
        </w:rPr>
        <w:t>”的医保政策保持一致，实行统一的医保结算标准和定额报销标准，其定额报销标准为：三级医院</w:t>
      </w:r>
      <w:r>
        <w:rPr>
          <w:rFonts w:ascii="Times New Roman" w:eastAsia="方正仿宋_GBK" w:hAnsi="Times New Roman" w:cs="宋体" w:hint="eastAsia"/>
          <w:color w:val="000000"/>
          <w:kern w:val="0"/>
          <w:sz w:val="32"/>
          <w:szCs w:val="32"/>
        </w:rPr>
        <w:t>10</w:t>
      </w:r>
      <w:r>
        <w:rPr>
          <w:rFonts w:ascii="Times New Roman" w:eastAsia="方正仿宋_GBK" w:hAnsi="Times New Roman" w:cs="宋体" w:hint="eastAsia"/>
          <w:color w:val="000000"/>
          <w:kern w:val="0"/>
          <w:sz w:val="32"/>
          <w:szCs w:val="32"/>
        </w:rPr>
        <w:t>元、二级医院</w:t>
      </w:r>
      <w:r>
        <w:rPr>
          <w:rFonts w:ascii="Times New Roman" w:eastAsia="方正仿宋_GBK" w:hAnsi="Times New Roman" w:cs="宋体" w:hint="eastAsia"/>
          <w:color w:val="000000"/>
          <w:kern w:val="0"/>
          <w:sz w:val="32"/>
          <w:szCs w:val="32"/>
        </w:rPr>
        <w:t>7</w:t>
      </w:r>
      <w:r>
        <w:rPr>
          <w:rFonts w:ascii="Times New Roman" w:eastAsia="方正仿宋_GBK" w:hAnsi="Times New Roman" w:cs="宋体" w:hint="eastAsia"/>
          <w:color w:val="000000"/>
          <w:kern w:val="0"/>
          <w:sz w:val="32"/>
          <w:szCs w:val="32"/>
        </w:rPr>
        <w:t>元、一级医院</w:t>
      </w:r>
      <w:r>
        <w:rPr>
          <w:rFonts w:ascii="Times New Roman" w:eastAsia="方正仿宋_GBK" w:hAnsi="Times New Roman" w:cs="宋体" w:hint="eastAsia"/>
          <w:color w:val="000000"/>
          <w:kern w:val="0"/>
          <w:sz w:val="32"/>
          <w:szCs w:val="32"/>
        </w:rPr>
        <w:t>5</w:t>
      </w:r>
      <w:r>
        <w:rPr>
          <w:rFonts w:ascii="Times New Roman" w:eastAsia="方正仿宋_GBK" w:hAnsi="Times New Roman" w:cs="宋体" w:hint="eastAsia"/>
          <w:color w:val="000000"/>
          <w:kern w:val="0"/>
          <w:sz w:val="32"/>
          <w:szCs w:val="32"/>
        </w:rPr>
        <w:t>元；“远程单学科会诊”等其余</w:t>
      </w:r>
      <w:r>
        <w:rPr>
          <w:rFonts w:ascii="Times New Roman" w:eastAsia="方正仿宋_GBK" w:hAnsi="Times New Roman" w:cs="宋体" w:hint="eastAsia"/>
          <w:color w:val="000000"/>
          <w:kern w:val="0"/>
          <w:sz w:val="32"/>
          <w:szCs w:val="32"/>
        </w:rPr>
        <w:t>8</w:t>
      </w:r>
      <w:r>
        <w:rPr>
          <w:rFonts w:ascii="Times New Roman" w:eastAsia="方正仿宋_GBK" w:hAnsi="Times New Roman" w:cs="宋体" w:hint="eastAsia"/>
          <w:color w:val="000000"/>
          <w:kern w:val="0"/>
          <w:sz w:val="32"/>
          <w:szCs w:val="32"/>
        </w:rPr>
        <w:t>个项目的医保结算标准按该项目的政府指导价执行。</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楷体_GBK" w:hAnsi="Times New Roman" w:cs="宋体" w:hint="eastAsia"/>
          <w:color w:val="000000"/>
          <w:kern w:val="0"/>
          <w:sz w:val="32"/>
          <w:szCs w:val="32"/>
        </w:rPr>
        <w:t>（三）执行范围。“</w:t>
      </w:r>
      <w:r>
        <w:rPr>
          <w:rFonts w:ascii="Times New Roman" w:eastAsia="方正仿宋_GBK" w:hAnsi="Times New Roman" w:cs="宋体" w:hint="eastAsia"/>
          <w:color w:val="000000"/>
          <w:kern w:val="0"/>
          <w:sz w:val="32"/>
          <w:szCs w:val="32"/>
        </w:rPr>
        <w:t>互联网复诊费”项目的医保报销政策纳入定点的互联网医院执行；远程会诊项目、远程监测项目的医保报销政策纳入我市取得互联网诊疗活动资质的定点医疗机构执行。</w:t>
      </w:r>
    </w:p>
    <w:p w:rsidR="0076414C" w:rsidRDefault="0076414C" w:rsidP="0076414C">
      <w:pPr>
        <w:spacing w:line="620" w:lineRule="exact"/>
        <w:ind w:firstLineChars="200" w:firstLine="640"/>
        <w:rPr>
          <w:rFonts w:ascii="Times New Roman" w:eastAsia="方正黑体_GBK" w:hAnsi="Times New Roman" w:cs="宋体"/>
          <w:color w:val="000000"/>
          <w:kern w:val="0"/>
          <w:sz w:val="32"/>
          <w:szCs w:val="32"/>
        </w:rPr>
      </w:pPr>
      <w:r>
        <w:rPr>
          <w:rFonts w:ascii="Times New Roman" w:eastAsia="方正黑体_GBK" w:hAnsi="Times New Roman" w:cs="宋体" w:hint="eastAsia"/>
          <w:color w:val="000000"/>
          <w:kern w:val="0"/>
          <w:sz w:val="32"/>
          <w:szCs w:val="32"/>
        </w:rPr>
        <w:t>三、有关要求</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（一）各医疗机构应严格按照国家卫生健康委员会印发的《互联网诊疗管理办法（试行）》《互联网医院管理办法（试行）》《远程医疗服务管理规范（试行）》的有关规定，依法依规开展“互联网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（二）各医疗机构提供“互联网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项目收费应以合法合规、知情同意为前提，遵循公平、合法和诚实信用的原则，严格执行价格公示制度。医疗机构须以明确清晰的方式公示医疗服务项目、项目内涵、计价单位、价格标准、计价说明等内容，切实接受社会监督。</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（三）各级医疗保障部门和医疗机构要结合实际，做好宣传解释工作，使广大群众充分了解“互联网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”医疗服务的重要性和意义，医疗机构要积极推进“互联网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”医疗服务，促进优质资源有序下沉和跨区域共享，</w:t>
      </w:r>
      <w:bookmarkStart w:id="1" w:name="_Hlk47852065"/>
      <w:r>
        <w:rPr>
          <w:rFonts w:ascii="Times New Roman" w:eastAsia="方正仿宋_GBK" w:hAnsi="Times New Roman" w:cs="宋体" w:hint="eastAsia"/>
          <w:color w:val="000000"/>
          <w:kern w:val="0"/>
          <w:sz w:val="32"/>
          <w:szCs w:val="32"/>
        </w:rPr>
        <w:t>切实改善患者就医体验，满足人民群众多样化就医需求。</w:t>
      </w:r>
    </w:p>
    <w:bookmarkEnd w:id="1"/>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各级医疗保障部门要密切关注政策执行情况，跟踪政策实施效果，加强互联网诊疗服务的监督管理，规范医疗服务行为。</w:t>
      </w:r>
    </w:p>
    <w:p w:rsidR="0076414C" w:rsidRDefault="0076414C" w:rsidP="0076414C">
      <w:pPr>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黑体_GBK" w:hAnsi="Times New Roman" w:cs="宋体" w:hint="eastAsia"/>
          <w:color w:val="000000"/>
          <w:kern w:val="0"/>
          <w:sz w:val="32"/>
          <w:szCs w:val="32"/>
        </w:rPr>
        <w:t>四、</w:t>
      </w:r>
      <w:r w:rsidRPr="0076414C">
        <w:rPr>
          <w:rFonts w:ascii="Times New Roman" w:eastAsia="方正黑体_GBK" w:hAnsi="Times New Roman" w:cs="宋体" w:hint="eastAsia"/>
          <w:color w:val="000000"/>
          <w:kern w:val="0"/>
          <w:sz w:val="32"/>
          <w:szCs w:val="32"/>
        </w:rPr>
        <w:t>本通知自</w:t>
      </w:r>
      <w:r w:rsidRPr="0076414C">
        <w:rPr>
          <w:rFonts w:ascii="Times New Roman" w:eastAsia="方正黑体_GBK" w:hAnsi="Times New Roman" w:cs="宋体" w:hint="eastAsia"/>
          <w:color w:val="000000"/>
          <w:kern w:val="0"/>
          <w:sz w:val="32"/>
          <w:szCs w:val="32"/>
        </w:rPr>
        <w:t>2021</w:t>
      </w:r>
      <w:r w:rsidRPr="0076414C">
        <w:rPr>
          <w:rFonts w:ascii="Times New Roman" w:eastAsia="方正黑体_GBK" w:hAnsi="Times New Roman" w:cs="宋体" w:hint="eastAsia"/>
          <w:color w:val="000000"/>
          <w:kern w:val="0"/>
          <w:sz w:val="32"/>
          <w:szCs w:val="32"/>
        </w:rPr>
        <w:t>年</w:t>
      </w:r>
      <w:r w:rsidRPr="0076414C">
        <w:rPr>
          <w:rFonts w:ascii="Times New Roman" w:eastAsia="方正黑体_GBK" w:hAnsi="Times New Roman" w:cs="宋体"/>
          <w:color w:val="000000"/>
          <w:kern w:val="0"/>
          <w:sz w:val="32"/>
          <w:szCs w:val="32"/>
        </w:rPr>
        <w:t>1</w:t>
      </w:r>
      <w:r w:rsidRPr="0076414C">
        <w:rPr>
          <w:rFonts w:ascii="Times New Roman" w:eastAsia="方正黑体_GBK" w:hAnsi="Times New Roman" w:cs="宋体" w:hint="eastAsia"/>
          <w:color w:val="000000"/>
          <w:kern w:val="0"/>
          <w:sz w:val="32"/>
          <w:szCs w:val="32"/>
        </w:rPr>
        <w:t>月</w:t>
      </w:r>
      <w:r w:rsidRPr="0076414C">
        <w:rPr>
          <w:rFonts w:ascii="Times New Roman" w:eastAsia="方正黑体_GBK" w:hAnsi="Times New Roman" w:cs="宋体" w:hint="eastAsia"/>
          <w:color w:val="000000"/>
          <w:kern w:val="0"/>
          <w:sz w:val="32"/>
          <w:szCs w:val="32"/>
        </w:rPr>
        <w:t>1</w:t>
      </w:r>
      <w:r w:rsidRPr="0076414C">
        <w:rPr>
          <w:rFonts w:ascii="Times New Roman" w:eastAsia="方正黑体_GBK" w:hAnsi="Times New Roman" w:cs="宋体" w:hint="eastAsia"/>
          <w:color w:val="000000"/>
          <w:kern w:val="0"/>
          <w:sz w:val="32"/>
          <w:szCs w:val="32"/>
        </w:rPr>
        <w:t>日起试行两年。试行期间国家有新规定的按国家规定执行。</w:t>
      </w:r>
    </w:p>
    <w:p w:rsidR="0076414C" w:rsidRDefault="0076414C" w:rsidP="0076414C">
      <w:pPr>
        <w:pStyle w:val="a5"/>
        <w:spacing w:line="620" w:lineRule="exact"/>
      </w:pPr>
    </w:p>
    <w:p w:rsidR="0076414C" w:rsidRDefault="0076414C" w:rsidP="00A26B9B">
      <w:pPr>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附件：</w:t>
      </w:r>
      <w:r>
        <w:rPr>
          <w:rFonts w:ascii="Times New Roman" w:eastAsia="方正仿宋_GBK" w:hAnsi="Times New Roman" w:cs="宋体" w:hint="eastAsia"/>
          <w:color w:val="000000"/>
          <w:kern w:val="0"/>
          <w:sz w:val="32"/>
          <w:szCs w:val="32"/>
        </w:rPr>
        <w:t>1</w:t>
      </w:r>
      <w:r>
        <w:rPr>
          <w:rFonts w:ascii="Times New Roman" w:eastAsia="方正仿宋_GBK" w:hAnsi="Times New Roman" w:cs="宋体" w:hint="eastAsia"/>
          <w:color w:val="000000"/>
          <w:kern w:val="0"/>
          <w:sz w:val="32"/>
          <w:szCs w:val="32"/>
        </w:rPr>
        <w:t>．重庆市第一批“互联网</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”医疗服务项目价格表</w:t>
      </w:r>
    </w:p>
    <w:p w:rsidR="0076414C" w:rsidRDefault="0076414C" w:rsidP="00A26B9B">
      <w:pPr>
        <w:adjustRightInd w:val="0"/>
        <w:snapToGrid w:val="0"/>
        <w:spacing w:line="620" w:lineRule="exact"/>
        <w:ind w:firstLineChars="210" w:firstLine="672"/>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 xml:space="preserve">      2</w:t>
      </w:r>
      <w:r>
        <w:rPr>
          <w:rFonts w:ascii="Times New Roman" w:eastAsia="方正仿宋_GBK" w:hAnsi="Times New Roman" w:cs="宋体" w:hint="eastAsia"/>
          <w:color w:val="000000"/>
          <w:kern w:val="0"/>
          <w:sz w:val="32"/>
          <w:szCs w:val="32"/>
        </w:rPr>
        <w:t>．不再执行远程会诊等</w:t>
      </w:r>
      <w:r>
        <w:rPr>
          <w:rFonts w:ascii="Times New Roman" w:eastAsia="方正仿宋_GBK" w:hAnsi="Times New Roman" w:cs="宋体" w:hint="eastAsia"/>
          <w:color w:val="000000"/>
          <w:kern w:val="0"/>
          <w:sz w:val="32"/>
          <w:szCs w:val="32"/>
        </w:rPr>
        <w:t>2</w:t>
      </w:r>
      <w:r>
        <w:rPr>
          <w:rFonts w:ascii="Times New Roman" w:eastAsia="方正仿宋_GBK" w:hAnsi="Times New Roman" w:cs="宋体" w:hint="eastAsia"/>
          <w:color w:val="000000"/>
          <w:kern w:val="0"/>
          <w:sz w:val="32"/>
          <w:szCs w:val="32"/>
        </w:rPr>
        <w:t>项医疗服务价格项目</w:t>
      </w:r>
    </w:p>
    <w:p w:rsidR="0076414C" w:rsidRDefault="00A26B9B" w:rsidP="00A26B9B">
      <w:pPr>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noProof/>
          <w:color w:val="000000"/>
          <w:kern w:val="0"/>
          <w:sz w:val="32"/>
          <w:szCs w:val="32"/>
        </w:rPr>
        <w:drawing>
          <wp:anchor distT="0" distB="0" distL="114300" distR="114300" simplePos="0" relativeHeight="251659264" behindDoc="1" locked="0" layoutInCell="1" allowOverlap="1">
            <wp:simplePos x="0" y="0"/>
            <wp:positionH relativeFrom="column">
              <wp:posOffset>2954020</wp:posOffset>
            </wp:positionH>
            <wp:positionV relativeFrom="paragraph">
              <wp:posOffset>217170</wp:posOffset>
            </wp:positionV>
            <wp:extent cx="1790700" cy="1714500"/>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clrChange>
                        <a:clrFrom>
                          <a:srgbClr val="FFFFFF"/>
                        </a:clrFrom>
                        <a:clrTo>
                          <a:srgbClr val="FFFFFF">
                            <a:alpha val="0"/>
                          </a:srgbClr>
                        </a:clrTo>
                      </a:clrChange>
                    </a:blip>
                    <a:stretch>
                      <a:fillRect/>
                    </a:stretch>
                  </pic:blipFill>
                  <pic:spPr>
                    <a:xfrm>
                      <a:off x="0" y="0"/>
                      <a:ext cx="1790700" cy="1714500"/>
                    </a:xfrm>
                    <a:prstGeom prst="rect">
                      <a:avLst/>
                    </a:prstGeom>
                    <a:solidFill>
                      <a:scrgbClr r="0" g="0" b="0">
                        <a:alpha val="0"/>
                      </a:scrgbClr>
                    </a:solidFill>
                  </pic:spPr>
                </pic:pic>
              </a:graphicData>
            </a:graphic>
          </wp:anchor>
        </w:drawing>
      </w:r>
    </w:p>
    <w:p w:rsidR="0076414C" w:rsidRDefault="0076414C" w:rsidP="00A26B9B">
      <w:pPr>
        <w:adjustRightInd w:val="0"/>
        <w:snapToGrid w:val="0"/>
        <w:spacing w:line="620" w:lineRule="exact"/>
        <w:ind w:firstLineChars="200" w:firstLine="640"/>
        <w:rPr>
          <w:rFonts w:ascii="Times New Roman" w:eastAsia="方正仿宋_GBK" w:hAnsi="Times New Roman" w:cs="宋体"/>
          <w:color w:val="000000"/>
          <w:kern w:val="0"/>
          <w:sz w:val="32"/>
          <w:szCs w:val="32"/>
        </w:rPr>
      </w:pPr>
    </w:p>
    <w:p w:rsidR="0076414C" w:rsidRDefault="0076414C" w:rsidP="00A26B9B">
      <w:pPr>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 xml:space="preserve">　　　　　　　</w:t>
      </w:r>
      <w:r>
        <w:rPr>
          <w:rFonts w:ascii="Times New Roman" w:eastAsia="方正仿宋_GBK" w:hAnsi="Times New Roman" w:cs="宋体" w:hint="eastAsia"/>
          <w:color w:val="000000"/>
          <w:kern w:val="0"/>
          <w:sz w:val="32"/>
          <w:szCs w:val="32"/>
        </w:rPr>
        <w:t xml:space="preserve">            </w:t>
      </w:r>
      <w:r>
        <w:rPr>
          <w:rFonts w:ascii="Times New Roman" w:eastAsia="方正仿宋_GBK" w:hAnsi="Times New Roman" w:cs="宋体" w:hint="eastAsia"/>
          <w:color w:val="000000"/>
          <w:kern w:val="0"/>
          <w:sz w:val="32"/>
          <w:szCs w:val="32"/>
        </w:rPr>
        <w:t>重庆市医疗保障局</w:t>
      </w:r>
    </w:p>
    <w:p w:rsidR="0076414C" w:rsidRDefault="0076414C" w:rsidP="00A26B9B">
      <w:pPr>
        <w:adjustRightInd w:val="0"/>
        <w:snapToGrid w:val="0"/>
        <w:spacing w:line="62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 xml:space="preserve">　　　　　　　　　　　　　</w:t>
      </w:r>
      <w:r>
        <w:rPr>
          <w:rFonts w:ascii="Times New Roman" w:eastAsia="方正仿宋_GBK" w:hAnsi="Times New Roman" w:cs="宋体" w:hint="eastAsia"/>
          <w:color w:val="000000"/>
          <w:kern w:val="0"/>
          <w:sz w:val="32"/>
          <w:szCs w:val="32"/>
        </w:rPr>
        <w:t>2020</w:t>
      </w:r>
      <w:r>
        <w:rPr>
          <w:rFonts w:ascii="Times New Roman" w:eastAsia="方正仿宋_GBK" w:hAnsi="Times New Roman" w:cs="宋体" w:hint="eastAsia"/>
          <w:color w:val="000000"/>
          <w:kern w:val="0"/>
          <w:sz w:val="32"/>
          <w:szCs w:val="32"/>
        </w:rPr>
        <w:t>年</w:t>
      </w:r>
      <w:r>
        <w:rPr>
          <w:rFonts w:ascii="Times New Roman" w:eastAsia="方正仿宋_GBK" w:hAnsi="Times New Roman" w:cs="宋体" w:hint="eastAsia"/>
          <w:color w:val="000000"/>
          <w:kern w:val="0"/>
          <w:sz w:val="32"/>
          <w:szCs w:val="32"/>
        </w:rPr>
        <w:t>11</w:t>
      </w:r>
      <w:r>
        <w:rPr>
          <w:rFonts w:ascii="Times New Roman" w:eastAsia="方正仿宋_GBK" w:hAnsi="Times New Roman" w:cs="宋体" w:hint="eastAsia"/>
          <w:color w:val="000000"/>
          <w:kern w:val="0"/>
          <w:sz w:val="32"/>
          <w:szCs w:val="32"/>
        </w:rPr>
        <w:t>月</w:t>
      </w:r>
      <w:r>
        <w:rPr>
          <w:rFonts w:ascii="Times New Roman" w:eastAsia="方正仿宋_GBK" w:hAnsi="Times New Roman" w:cs="宋体" w:hint="eastAsia"/>
          <w:color w:val="000000"/>
          <w:kern w:val="0"/>
          <w:sz w:val="32"/>
          <w:szCs w:val="32"/>
        </w:rPr>
        <w:t>30</w:t>
      </w:r>
      <w:r>
        <w:rPr>
          <w:rFonts w:ascii="Times New Roman" w:eastAsia="方正仿宋_GBK" w:hAnsi="Times New Roman" w:cs="宋体" w:hint="eastAsia"/>
          <w:color w:val="000000"/>
          <w:kern w:val="0"/>
          <w:sz w:val="32"/>
          <w:szCs w:val="32"/>
        </w:rPr>
        <w:t>日</w:t>
      </w:r>
    </w:p>
    <w:p w:rsidR="0076414C" w:rsidRPr="00627C57" w:rsidRDefault="0076414C" w:rsidP="0076414C">
      <w:pPr>
        <w:spacing w:line="62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此件公开发布</w:t>
      </w:r>
      <w:r>
        <w:rPr>
          <w:rFonts w:ascii="方正仿宋_GBK" w:eastAsia="方正仿宋_GBK" w:hint="eastAsia"/>
          <w:sz w:val="32"/>
          <w:szCs w:val="32"/>
        </w:rPr>
        <w:t>）</w:t>
      </w:r>
    </w:p>
    <w:p w:rsidR="0076414C" w:rsidRDefault="0076414C" w:rsidP="0076414C">
      <w:pPr>
        <w:shd w:val="clear" w:color="auto" w:fill="FFFFFF"/>
        <w:adjustRightInd w:val="0"/>
        <w:snapToGrid w:val="0"/>
        <w:spacing w:line="620" w:lineRule="exact"/>
        <w:ind w:firstLineChars="200" w:firstLine="640"/>
        <w:rPr>
          <w:rFonts w:ascii="Times New Roman" w:eastAsia="方正仿宋_GBK" w:hAnsi="Times New Roman" w:cs="宋体"/>
          <w:color w:val="000000"/>
          <w:kern w:val="0"/>
          <w:sz w:val="32"/>
          <w:szCs w:val="32"/>
        </w:rPr>
        <w:sectPr w:rsidR="0076414C" w:rsidSect="0076414C">
          <w:footerReference w:type="even" r:id="rId7"/>
          <w:footerReference w:type="default" r:id="rId8"/>
          <w:pgSz w:w="11906" w:h="16838"/>
          <w:pgMar w:top="2098" w:right="1474" w:bottom="1985" w:left="1588" w:header="851" w:footer="992" w:gutter="0"/>
          <w:pgNumType w:fmt="numberInDash"/>
          <w:cols w:space="425"/>
          <w:docGrid w:type="lines" w:linePitch="312"/>
        </w:sectPr>
      </w:pPr>
    </w:p>
    <w:p w:rsidR="0076414C" w:rsidRDefault="0076414C" w:rsidP="00A354B4">
      <w:pPr>
        <w:spacing w:line="620" w:lineRule="exact"/>
        <w:rPr>
          <w:rFonts w:ascii="Times New Roman" w:eastAsia="方正黑体_GBK" w:hAnsi="Times New Roman" w:cs="宋体"/>
          <w:color w:val="000000"/>
          <w:kern w:val="0"/>
          <w:sz w:val="32"/>
          <w:szCs w:val="32"/>
        </w:rPr>
      </w:pPr>
      <w:r>
        <w:rPr>
          <w:rFonts w:ascii="Times New Roman" w:eastAsia="方正黑体_GBK" w:hAnsi="Times New Roman" w:cs="宋体" w:hint="eastAsia"/>
          <w:color w:val="000000"/>
          <w:kern w:val="0"/>
          <w:sz w:val="32"/>
          <w:szCs w:val="32"/>
        </w:rPr>
        <w:t>附件</w:t>
      </w:r>
      <w:r>
        <w:rPr>
          <w:rFonts w:ascii="Times New Roman" w:eastAsia="方正黑体_GBK" w:hAnsi="Times New Roman" w:cs="宋体" w:hint="eastAsia"/>
          <w:color w:val="000000"/>
          <w:kern w:val="0"/>
          <w:sz w:val="32"/>
          <w:szCs w:val="32"/>
        </w:rPr>
        <w:t>1</w:t>
      </w:r>
    </w:p>
    <w:p w:rsidR="0076414C" w:rsidRPr="0076414C" w:rsidRDefault="0076414C" w:rsidP="00A354B4">
      <w:pPr>
        <w:shd w:val="clear" w:color="auto" w:fill="FFFFFF"/>
        <w:snapToGrid w:val="0"/>
        <w:spacing w:line="0" w:lineRule="atLeast"/>
        <w:ind w:firstLineChars="200" w:firstLine="880"/>
        <w:jc w:val="center"/>
        <w:rPr>
          <w:rFonts w:ascii="方正小标宋_GBK" w:eastAsia="方正小标宋_GBK" w:hAnsi="Times New Roman" w:cs="方正小标宋_GBK"/>
          <w:color w:val="000000"/>
          <w:kern w:val="0"/>
          <w:sz w:val="44"/>
          <w:szCs w:val="44"/>
        </w:rPr>
      </w:pPr>
      <w:r w:rsidRPr="0076414C">
        <w:rPr>
          <w:rFonts w:ascii="方正小标宋_GBK" w:eastAsia="方正小标宋_GBK" w:hAnsi="Times New Roman" w:cs="方正小标宋_GBK" w:hint="eastAsia"/>
          <w:color w:val="000000"/>
          <w:kern w:val="0"/>
          <w:sz w:val="44"/>
          <w:szCs w:val="44"/>
        </w:rPr>
        <w:t>重庆市第一批“互联网+”医疗服务项目价格表</w:t>
      </w:r>
    </w:p>
    <w:tbl>
      <w:tblPr>
        <w:tblW w:w="12984" w:type="dxa"/>
        <w:tblLayout w:type="fixed"/>
        <w:tblLook w:val="04A0"/>
      </w:tblPr>
      <w:tblGrid>
        <w:gridCol w:w="476"/>
        <w:gridCol w:w="1475"/>
        <w:gridCol w:w="2155"/>
        <w:gridCol w:w="2454"/>
        <w:gridCol w:w="475"/>
        <w:gridCol w:w="478"/>
        <w:gridCol w:w="1280"/>
        <w:gridCol w:w="1976"/>
        <w:gridCol w:w="714"/>
        <w:gridCol w:w="987"/>
        <w:gridCol w:w="514"/>
      </w:tblGrid>
      <w:tr w:rsidR="0076414C" w:rsidTr="0076414C">
        <w:trPr>
          <w:trHeight w:val="960"/>
          <w:tblHeader/>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76414C" w:rsidRPr="0076414C" w:rsidRDefault="0076414C" w:rsidP="0076414C">
            <w:pPr>
              <w:widowControl/>
              <w:spacing w:line="26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序号</w:t>
            </w:r>
          </w:p>
        </w:tc>
        <w:tc>
          <w:tcPr>
            <w:tcW w:w="1475"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76414C">
            <w:pPr>
              <w:widowControl/>
              <w:spacing w:line="26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项目编码</w:t>
            </w:r>
          </w:p>
        </w:tc>
        <w:tc>
          <w:tcPr>
            <w:tcW w:w="2155"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76414C">
            <w:pPr>
              <w:widowControl/>
              <w:spacing w:line="26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项目名称</w:t>
            </w:r>
          </w:p>
        </w:tc>
        <w:tc>
          <w:tcPr>
            <w:tcW w:w="2454"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76414C">
            <w:pPr>
              <w:widowControl/>
              <w:spacing w:line="26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项目内涵</w:t>
            </w:r>
          </w:p>
        </w:tc>
        <w:tc>
          <w:tcPr>
            <w:tcW w:w="475"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240D75">
            <w:pPr>
              <w:widowControl/>
              <w:spacing w:line="30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除外内容</w:t>
            </w:r>
          </w:p>
        </w:tc>
        <w:tc>
          <w:tcPr>
            <w:tcW w:w="478"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240D75">
            <w:pPr>
              <w:widowControl/>
              <w:spacing w:line="30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计价单位</w:t>
            </w:r>
          </w:p>
        </w:tc>
        <w:tc>
          <w:tcPr>
            <w:tcW w:w="1280"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240D75">
            <w:pPr>
              <w:widowControl/>
              <w:spacing w:line="30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政府指导价（元）</w:t>
            </w:r>
          </w:p>
        </w:tc>
        <w:tc>
          <w:tcPr>
            <w:tcW w:w="1976"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240D75">
            <w:pPr>
              <w:widowControl/>
              <w:spacing w:line="30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说明</w:t>
            </w:r>
          </w:p>
        </w:tc>
        <w:tc>
          <w:tcPr>
            <w:tcW w:w="714"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240D75">
            <w:pPr>
              <w:widowControl/>
              <w:spacing w:line="30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医保属性</w:t>
            </w:r>
          </w:p>
        </w:tc>
        <w:tc>
          <w:tcPr>
            <w:tcW w:w="987"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240D75">
            <w:pPr>
              <w:widowControl/>
              <w:spacing w:line="30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医保结算标准（元）</w:t>
            </w:r>
          </w:p>
        </w:tc>
        <w:tc>
          <w:tcPr>
            <w:tcW w:w="514" w:type="dxa"/>
            <w:tcBorders>
              <w:top w:val="single" w:sz="4" w:space="0" w:color="auto"/>
              <w:left w:val="nil"/>
              <w:bottom w:val="single" w:sz="4" w:space="0" w:color="auto"/>
              <w:right w:val="single" w:sz="4" w:space="0" w:color="auto"/>
            </w:tcBorders>
            <w:shd w:val="clear" w:color="auto" w:fill="auto"/>
            <w:vAlign w:val="center"/>
          </w:tcPr>
          <w:p w:rsidR="0076414C" w:rsidRPr="0076414C" w:rsidRDefault="0076414C" w:rsidP="00240D75">
            <w:pPr>
              <w:widowControl/>
              <w:spacing w:line="300" w:lineRule="exact"/>
              <w:jc w:val="center"/>
              <w:rPr>
                <w:rFonts w:ascii="Times New Roman" w:eastAsia="方正黑体_GBK" w:hAnsi="Times New Roman" w:cs="宋体"/>
                <w:bCs/>
                <w:color w:val="000000"/>
                <w:kern w:val="0"/>
                <w:sz w:val="24"/>
              </w:rPr>
            </w:pPr>
            <w:r w:rsidRPr="0076414C">
              <w:rPr>
                <w:rFonts w:ascii="Times New Roman" w:eastAsia="方正黑体_GBK" w:hAnsi="Times New Roman" w:cs="宋体" w:hint="eastAsia"/>
                <w:bCs/>
                <w:color w:val="000000"/>
                <w:kern w:val="0"/>
                <w:sz w:val="24"/>
              </w:rPr>
              <w:t>备注</w:t>
            </w:r>
          </w:p>
        </w:tc>
      </w:tr>
      <w:tr w:rsidR="0076414C" w:rsidTr="0076414C">
        <w:trPr>
          <w:trHeight w:val="56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b/>
                <w:bCs/>
                <w:color w:val="000000"/>
                <w:kern w:val="0"/>
                <w:szCs w:val="21"/>
              </w:rPr>
            </w:pPr>
            <w:r>
              <w:rPr>
                <w:rFonts w:ascii="Times New Roman" w:eastAsia="方正仿宋_GBK" w:hAnsi="Times New Roman" w:cs="宋体" w:hint="eastAsia"/>
                <w:b/>
                <w:bCs/>
                <w:color w:val="000000"/>
                <w:kern w:val="0"/>
                <w:szCs w:val="21"/>
              </w:rPr>
              <w:t>1111</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b/>
                <w:bCs/>
                <w:color w:val="000000"/>
                <w:kern w:val="0"/>
                <w:sz w:val="24"/>
              </w:rPr>
            </w:pPr>
            <w:r>
              <w:rPr>
                <w:rFonts w:ascii="Times New Roman" w:eastAsia="方正仿宋_GBK" w:hAnsi="Times New Roman" w:cs="宋体" w:hint="eastAsia"/>
                <w:b/>
                <w:bCs/>
                <w:color w:val="000000"/>
                <w:kern w:val="0"/>
                <w:sz w:val="24"/>
              </w:rPr>
              <w:t>“互联网</w:t>
            </w:r>
            <w:r>
              <w:rPr>
                <w:rFonts w:ascii="Times New Roman" w:eastAsia="方正仿宋_GBK" w:hAnsi="Times New Roman" w:cs="宋体" w:hint="eastAsia"/>
                <w:b/>
                <w:bCs/>
                <w:color w:val="000000"/>
                <w:kern w:val="0"/>
                <w:sz w:val="24"/>
              </w:rPr>
              <w:t>+</w:t>
            </w:r>
            <w:r>
              <w:rPr>
                <w:rFonts w:ascii="Times New Roman" w:eastAsia="方正仿宋_GBK" w:hAnsi="Times New Roman" w:cs="宋体" w:hint="eastAsia"/>
                <w:b/>
                <w:bCs/>
                <w:color w:val="000000"/>
                <w:kern w:val="0"/>
                <w:sz w:val="24"/>
              </w:rPr>
              <w:t>”医疗服务</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left"/>
              <w:rPr>
                <w:rFonts w:ascii="Times New Roman" w:eastAsia="方正仿宋_GBK" w:hAnsi="Times New Roman" w:cs="宋体"/>
                <w:b/>
                <w:bCs/>
                <w:color w:val="000000"/>
                <w:kern w:val="0"/>
                <w:sz w:val="28"/>
              </w:rPr>
            </w:pPr>
            <w:r>
              <w:rPr>
                <w:rFonts w:ascii="Times New Roman" w:eastAsia="方正仿宋_GBK" w:hAnsi="Times New Roman" w:cs="宋体" w:hint="eastAsia"/>
                <w:b/>
                <w:bCs/>
                <w:color w:val="000000"/>
                <w:kern w:val="0"/>
                <w:sz w:val="28"/>
              </w:rPr>
              <w:t xml:space="preserve">　</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b/>
                <w:bCs/>
                <w:color w:val="000000"/>
                <w:kern w:val="0"/>
                <w:sz w:val="28"/>
              </w:rPr>
            </w:pPr>
            <w:r>
              <w:rPr>
                <w:rFonts w:ascii="Times New Roman" w:eastAsia="方正仿宋_GBK" w:hAnsi="Times New Roman" w:cs="宋体" w:hint="eastAsia"/>
                <w:b/>
                <w:bCs/>
                <w:color w:val="000000"/>
                <w:kern w:val="0"/>
                <w:sz w:val="28"/>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b/>
                <w:bCs/>
                <w:color w:val="000000"/>
                <w:kern w:val="0"/>
                <w:sz w:val="28"/>
              </w:rPr>
            </w:pPr>
            <w:r>
              <w:rPr>
                <w:rFonts w:ascii="Times New Roman" w:eastAsia="方正仿宋_GBK" w:hAnsi="Times New Roman" w:cs="宋体" w:hint="eastAsia"/>
                <w:b/>
                <w:bCs/>
                <w:color w:val="000000"/>
                <w:kern w:val="0"/>
                <w:sz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b/>
                <w:bCs/>
                <w:color w:val="000000"/>
                <w:kern w:val="0"/>
                <w:sz w:val="28"/>
              </w:rPr>
            </w:pPr>
            <w:r>
              <w:rPr>
                <w:rFonts w:ascii="Times New Roman" w:eastAsia="方正仿宋_GBK" w:hAnsi="Times New Roman" w:cs="宋体" w:hint="eastAsia"/>
                <w:b/>
                <w:bCs/>
                <w:color w:val="000000"/>
                <w:kern w:val="0"/>
                <w:sz w:val="28"/>
              </w:rPr>
              <w:t xml:space="preserve">　</w:t>
            </w:r>
          </w:p>
        </w:tc>
        <w:tc>
          <w:tcPr>
            <w:tcW w:w="1976"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2128"/>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111101</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互联网复诊</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976" w:type="dxa"/>
            <w:tcBorders>
              <w:top w:val="nil"/>
              <w:left w:val="nil"/>
              <w:bottom w:val="single" w:sz="4" w:space="0" w:color="auto"/>
              <w:right w:val="single" w:sz="4" w:space="0" w:color="auto"/>
            </w:tcBorders>
            <w:shd w:val="clear" w:color="auto" w:fill="auto"/>
            <w:vAlign w:val="center"/>
          </w:tcPr>
          <w:p w:rsidR="0076414C" w:rsidRPr="0045174B" w:rsidRDefault="0076414C" w:rsidP="0076414C">
            <w:pPr>
              <w:widowControl/>
              <w:spacing w:line="260" w:lineRule="exact"/>
              <w:rPr>
                <w:rFonts w:ascii="Times New Roman" w:eastAsia="方正仿宋_GBK" w:hAnsi="Times New Roman" w:cs="宋体"/>
                <w:color w:val="000000"/>
                <w:w w:val="80"/>
                <w:kern w:val="0"/>
                <w:szCs w:val="21"/>
              </w:rPr>
            </w:pPr>
            <w:r w:rsidRPr="0076414C">
              <w:rPr>
                <w:rFonts w:ascii="Times New Roman" w:eastAsia="方正仿宋_GBK" w:hAnsi="Times New Roman" w:cs="宋体" w:hint="eastAsia"/>
                <w:color w:val="000000"/>
                <w:kern w:val="0"/>
                <w:szCs w:val="21"/>
              </w:rPr>
              <w:t>按提供服务医疗机构类别收费，不区分医生职级。限实体医疗机构第二名称的互联网医院以及依托实体医疗机构独立设置的互联网医院收取。不得用于首诊。</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r>
      <w:tr w:rsidR="0076414C" w:rsidTr="0076414C">
        <w:trPr>
          <w:trHeight w:val="623"/>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111101001</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互联网复诊费</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rPr>
                <w:rFonts w:ascii="Times New Roman" w:eastAsia="方正仿宋_GBK" w:hAnsi="Times New Roman" w:cs="宋体"/>
                <w:color w:val="000000"/>
                <w:w w:val="90"/>
                <w:kern w:val="0"/>
                <w:szCs w:val="21"/>
              </w:rPr>
            </w:pPr>
            <w:r w:rsidRPr="0076414C">
              <w:rPr>
                <w:rFonts w:ascii="Times New Roman" w:eastAsia="方正仿宋_GBK" w:hAnsi="Times New Roman" w:cs="宋体" w:hint="eastAsia"/>
                <w:color w:val="000000"/>
                <w:kern w:val="0"/>
                <w:szCs w:val="21"/>
              </w:rPr>
              <w:t>指医疗机构通过互联网诊疗服务信息系统，由具有</w:t>
            </w:r>
            <w:r w:rsidRPr="0076414C">
              <w:rPr>
                <w:rFonts w:ascii="Times New Roman" w:eastAsia="方正仿宋_GBK" w:hAnsi="Times New Roman" w:cs="宋体" w:hint="eastAsia"/>
                <w:color w:val="000000"/>
                <w:kern w:val="0"/>
                <w:szCs w:val="21"/>
              </w:rPr>
              <w:t>3</w:t>
            </w:r>
            <w:r w:rsidRPr="0076414C">
              <w:rPr>
                <w:rFonts w:ascii="Times New Roman" w:eastAsia="方正仿宋_GBK" w:hAnsi="Times New Roman" w:cs="宋体" w:hint="eastAsia"/>
                <w:color w:val="000000"/>
                <w:kern w:val="0"/>
                <w:szCs w:val="21"/>
              </w:rPr>
              <w:t>年以上独立临床工作经验的医师直接向患者提供的常见病、慢性病复诊诊疗服务。在线问诊，查看检验检查结果等相关医疗图文信息，记录病情，提供诊疗建议，如提供治疗方案或开具处方。</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976"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714"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甲</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514"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r>
      <w:tr w:rsidR="0076414C" w:rsidTr="0076414C">
        <w:trPr>
          <w:trHeight w:val="56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111101001.10</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互联网复诊费</w:t>
            </w:r>
          </w:p>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（一级医院）</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6</w:t>
            </w:r>
          </w:p>
        </w:tc>
        <w:tc>
          <w:tcPr>
            <w:tcW w:w="1976"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714" w:type="dxa"/>
            <w:tcBorders>
              <w:top w:val="single" w:sz="4" w:space="0" w:color="auto"/>
              <w:left w:val="nil"/>
              <w:bottom w:val="single" w:sz="4" w:space="0" w:color="auto"/>
              <w:right w:val="single" w:sz="4" w:space="0" w:color="auto"/>
            </w:tcBorders>
            <w:shd w:val="clear" w:color="000000" w:fill="auto"/>
            <w:vAlign w:val="center"/>
          </w:tcPr>
          <w:p w:rsidR="0076414C" w:rsidRDefault="0076414C" w:rsidP="00240D75">
            <w:pPr>
              <w:widowControl/>
              <w:spacing w:line="300" w:lineRule="exact"/>
              <w:jc w:val="center"/>
              <w:rPr>
                <w:rFonts w:ascii="Times New Roman" w:eastAsia="方正仿宋_GBK" w:hAnsi="Times New Roman" w:cs="宋体"/>
                <w:color w:val="000000" w:themeColor="text1"/>
                <w:kern w:val="0"/>
                <w:szCs w:val="21"/>
              </w:rPr>
            </w:pPr>
          </w:p>
        </w:tc>
        <w:tc>
          <w:tcPr>
            <w:tcW w:w="987" w:type="dxa"/>
            <w:tcBorders>
              <w:top w:val="single" w:sz="4" w:space="0" w:color="auto"/>
              <w:left w:val="nil"/>
              <w:bottom w:val="single" w:sz="4" w:space="0" w:color="auto"/>
              <w:right w:val="single" w:sz="4" w:space="0" w:color="auto"/>
            </w:tcBorders>
            <w:shd w:val="clear" w:color="000000" w:fill="auto"/>
            <w:vAlign w:val="center"/>
          </w:tcPr>
          <w:p w:rsidR="0076414C" w:rsidRDefault="0076414C" w:rsidP="00240D75">
            <w:pPr>
              <w:widowControl/>
              <w:spacing w:line="300" w:lineRule="exact"/>
              <w:jc w:val="center"/>
              <w:rPr>
                <w:rFonts w:ascii="Times New Roman" w:eastAsia="方正仿宋_GBK" w:hAnsi="Times New Roman" w:cs="宋体"/>
                <w:color w:val="000000" w:themeColor="text1"/>
                <w:kern w:val="0"/>
                <w:szCs w:val="21"/>
              </w:rPr>
            </w:pPr>
            <w:r>
              <w:rPr>
                <w:rFonts w:ascii="Times New Roman" w:eastAsia="方正仿宋_GBK" w:hAnsi="Times New Roman" w:cs="宋体" w:hint="eastAsia"/>
                <w:color w:val="000000" w:themeColor="text1"/>
                <w:kern w:val="0"/>
                <w:szCs w:val="21"/>
              </w:rPr>
              <w:t>5</w:t>
            </w:r>
          </w:p>
        </w:tc>
        <w:tc>
          <w:tcPr>
            <w:tcW w:w="514"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r>
      <w:tr w:rsidR="0076414C" w:rsidTr="0076414C">
        <w:trPr>
          <w:trHeight w:val="56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111101001.20</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互联网复诊费</w:t>
            </w:r>
          </w:p>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（二级医院）</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9</w:t>
            </w:r>
          </w:p>
        </w:tc>
        <w:tc>
          <w:tcPr>
            <w:tcW w:w="1976"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714" w:type="dxa"/>
            <w:tcBorders>
              <w:top w:val="single" w:sz="4" w:space="0" w:color="auto"/>
              <w:left w:val="nil"/>
              <w:bottom w:val="single" w:sz="4" w:space="0" w:color="auto"/>
              <w:right w:val="single" w:sz="4" w:space="0" w:color="auto"/>
            </w:tcBorders>
            <w:shd w:val="clear" w:color="000000" w:fill="auto"/>
            <w:vAlign w:val="center"/>
          </w:tcPr>
          <w:p w:rsidR="0076414C" w:rsidRDefault="0076414C" w:rsidP="00240D75">
            <w:pPr>
              <w:widowControl/>
              <w:spacing w:line="300" w:lineRule="exact"/>
              <w:jc w:val="center"/>
              <w:rPr>
                <w:rFonts w:ascii="Times New Roman" w:eastAsia="方正仿宋_GBK" w:hAnsi="Times New Roman" w:cs="宋体"/>
                <w:color w:val="000000" w:themeColor="text1"/>
                <w:kern w:val="0"/>
                <w:szCs w:val="21"/>
              </w:rPr>
            </w:pPr>
          </w:p>
        </w:tc>
        <w:tc>
          <w:tcPr>
            <w:tcW w:w="987" w:type="dxa"/>
            <w:tcBorders>
              <w:top w:val="single" w:sz="4" w:space="0" w:color="auto"/>
              <w:left w:val="nil"/>
              <w:bottom w:val="single" w:sz="4" w:space="0" w:color="auto"/>
              <w:right w:val="single" w:sz="4" w:space="0" w:color="auto"/>
            </w:tcBorders>
            <w:shd w:val="clear" w:color="000000" w:fill="auto"/>
            <w:vAlign w:val="center"/>
          </w:tcPr>
          <w:p w:rsidR="0076414C" w:rsidRDefault="0076414C" w:rsidP="00240D75">
            <w:pPr>
              <w:widowControl/>
              <w:spacing w:line="300" w:lineRule="exact"/>
              <w:jc w:val="center"/>
              <w:rPr>
                <w:rFonts w:ascii="Times New Roman" w:eastAsia="方正仿宋_GBK" w:hAnsi="Times New Roman" w:cs="宋体"/>
                <w:color w:val="000000" w:themeColor="text1"/>
                <w:kern w:val="0"/>
                <w:szCs w:val="21"/>
              </w:rPr>
            </w:pPr>
            <w:r>
              <w:rPr>
                <w:rFonts w:ascii="Times New Roman" w:eastAsia="方正仿宋_GBK" w:hAnsi="Times New Roman" w:cs="宋体" w:hint="eastAsia"/>
                <w:color w:val="000000" w:themeColor="text1"/>
                <w:kern w:val="0"/>
                <w:szCs w:val="21"/>
              </w:rPr>
              <w:t>7</w:t>
            </w:r>
          </w:p>
        </w:tc>
        <w:tc>
          <w:tcPr>
            <w:tcW w:w="514"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r>
      <w:tr w:rsidR="0076414C" w:rsidTr="0076414C">
        <w:trPr>
          <w:trHeight w:val="56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111101001.30</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互联网复诊费</w:t>
            </w:r>
          </w:p>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（三级医院）</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15</w:t>
            </w:r>
          </w:p>
        </w:tc>
        <w:tc>
          <w:tcPr>
            <w:tcW w:w="1976"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714" w:type="dxa"/>
            <w:tcBorders>
              <w:top w:val="single" w:sz="4" w:space="0" w:color="auto"/>
              <w:left w:val="nil"/>
              <w:bottom w:val="single" w:sz="4" w:space="0" w:color="auto"/>
              <w:right w:val="single" w:sz="4" w:space="0" w:color="auto"/>
            </w:tcBorders>
            <w:shd w:val="clear" w:color="000000" w:fill="auto"/>
            <w:vAlign w:val="center"/>
          </w:tcPr>
          <w:p w:rsidR="0076414C" w:rsidRDefault="0076414C" w:rsidP="00240D75">
            <w:pPr>
              <w:widowControl/>
              <w:spacing w:line="300" w:lineRule="exact"/>
              <w:jc w:val="center"/>
              <w:rPr>
                <w:rFonts w:ascii="Times New Roman" w:eastAsia="方正仿宋_GBK" w:hAnsi="Times New Roman" w:cs="宋体"/>
                <w:color w:val="000000" w:themeColor="text1"/>
                <w:kern w:val="0"/>
                <w:szCs w:val="21"/>
              </w:rPr>
            </w:pPr>
          </w:p>
        </w:tc>
        <w:tc>
          <w:tcPr>
            <w:tcW w:w="987" w:type="dxa"/>
            <w:tcBorders>
              <w:top w:val="single" w:sz="4" w:space="0" w:color="auto"/>
              <w:left w:val="nil"/>
              <w:bottom w:val="single" w:sz="4" w:space="0" w:color="auto"/>
              <w:right w:val="single" w:sz="4" w:space="0" w:color="auto"/>
            </w:tcBorders>
            <w:shd w:val="clear" w:color="000000" w:fill="auto"/>
            <w:vAlign w:val="center"/>
          </w:tcPr>
          <w:p w:rsidR="0076414C" w:rsidRDefault="0076414C" w:rsidP="00240D75">
            <w:pPr>
              <w:widowControl/>
              <w:spacing w:line="300" w:lineRule="exact"/>
              <w:jc w:val="center"/>
              <w:rPr>
                <w:rFonts w:ascii="Times New Roman" w:eastAsia="方正仿宋_GBK" w:hAnsi="Times New Roman" w:cs="宋体"/>
                <w:color w:val="000000" w:themeColor="text1"/>
                <w:kern w:val="0"/>
                <w:szCs w:val="21"/>
              </w:rPr>
            </w:pPr>
            <w:r>
              <w:rPr>
                <w:rFonts w:ascii="Times New Roman" w:eastAsia="方正仿宋_GBK" w:hAnsi="Times New Roman" w:cs="宋体" w:hint="eastAsia"/>
                <w:color w:val="000000" w:themeColor="text1"/>
                <w:kern w:val="0"/>
                <w:szCs w:val="21"/>
              </w:rPr>
              <w:t>10</w:t>
            </w:r>
          </w:p>
        </w:tc>
        <w:tc>
          <w:tcPr>
            <w:tcW w:w="514"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r>
      <w:tr w:rsidR="0076414C" w:rsidTr="0076414C">
        <w:trPr>
          <w:trHeight w:val="907"/>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111102</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b/>
                <w:bCs/>
                <w:color w:val="000000"/>
                <w:kern w:val="0"/>
                <w:sz w:val="24"/>
              </w:rPr>
            </w:pPr>
            <w:r>
              <w:rPr>
                <w:rFonts w:ascii="Times New Roman" w:eastAsia="方正仿宋_GBK" w:hAnsi="Times New Roman" w:cs="宋体" w:hint="eastAsia"/>
                <w:b/>
                <w:bCs/>
                <w:color w:val="000000"/>
                <w:kern w:val="0"/>
                <w:sz w:val="24"/>
              </w:rPr>
              <w:t>远程会诊</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left"/>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1976"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rPr>
                <w:rFonts w:ascii="Times New Roman" w:eastAsia="方正仿宋_GBK" w:hAnsi="Times New Roman" w:cs="宋体"/>
                <w:color w:val="000000"/>
                <w:w w:val="90"/>
                <w:kern w:val="0"/>
                <w:sz w:val="24"/>
              </w:rPr>
            </w:pPr>
            <w:r w:rsidRPr="0076414C">
              <w:rPr>
                <w:rFonts w:ascii="Times New Roman" w:eastAsia="方正仿宋_GBK" w:hAnsi="Times New Roman" w:cs="宋体" w:hint="eastAsia"/>
                <w:color w:val="000000"/>
                <w:kern w:val="0"/>
                <w:szCs w:val="21"/>
              </w:rPr>
              <w:t>按受邀方医疗机构类别收费。邀请方应当根据患者的病情和意愿组织远程会诊服务，并向患者说明远程会诊服务内容、费用等情况，征得患者书面同意，签署远程会诊服务知情同意书。受邀方为二级及以上医疗机构，参加会诊人员为副主任医师以上医生。</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168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2</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111102001</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远程单学科会诊</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指单个学科会诊。开通远程医疗网络系统，邀请方医疗机构向受邀方医疗机构提供医学资料，双方通过视频交互方式对患者的病情进行的单学科会诊，受邀方将诊疗意见告知邀请方，并出具由相关医师签名的诊疗意见报告。邀请方根据患者临床资料，参考受邀方的诊疗意见，决定诊断与治疗方案。</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300</w:t>
            </w:r>
          </w:p>
        </w:tc>
        <w:tc>
          <w:tcPr>
            <w:tcW w:w="1976"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i/>
                <w:iCs/>
                <w:color w:val="000000"/>
                <w:kern w:val="0"/>
                <w:szCs w:val="21"/>
              </w:rPr>
            </w:pPr>
            <w:r>
              <w:rPr>
                <w:rFonts w:ascii="Times New Roman" w:eastAsia="方正仿宋_GBK" w:hAnsi="Times New Roman" w:cs="宋体" w:hint="eastAsia"/>
                <w:i/>
                <w:iCs/>
                <w:color w:val="000000"/>
                <w:kern w:val="0"/>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772340">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乙</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300</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196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3</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111102002</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远程多学科会诊</w:t>
            </w:r>
          </w:p>
        </w:tc>
        <w:tc>
          <w:tcPr>
            <w:tcW w:w="2454" w:type="dxa"/>
            <w:tcBorders>
              <w:top w:val="nil"/>
              <w:left w:val="nil"/>
              <w:bottom w:val="single" w:sz="4" w:space="0" w:color="auto"/>
              <w:right w:val="single" w:sz="4" w:space="0" w:color="auto"/>
            </w:tcBorders>
            <w:shd w:val="clear" w:color="auto" w:fill="auto"/>
            <w:vAlign w:val="center"/>
          </w:tcPr>
          <w:p w:rsidR="0076414C" w:rsidRPr="0076414C" w:rsidRDefault="0076414C" w:rsidP="0076414C">
            <w:pPr>
              <w:widowControl/>
              <w:spacing w:line="260" w:lineRule="exact"/>
              <w:rPr>
                <w:rFonts w:ascii="Times New Roman" w:eastAsia="方正仿宋_GBK" w:hAnsi="Times New Roman" w:cs="宋体"/>
                <w:color w:val="000000"/>
                <w:kern w:val="0"/>
                <w:szCs w:val="21"/>
              </w:rPr>
            </w:pPr>
            <w:r w:rsidRPr="0076414C">
              <w:rPr>
                <w:rFonts w:ascii="Times New Roman" w:eastAsia="方正仿宋_GBK" w:hAnsi="Times New Roman" w:cs="宋体" w:hint="eastAsia"/>
                <w:color w:val="000000"/>
                <w:kern w:val="0"/>
                <w:szCs w:val="21"/>
              </w:rPr>
              <w:t>指多个学科（至少</w:t>
            </w:r>
            <w:r w:rsidRPr="0076414C">
              <w:rPr>
                <w:rFonts w:ascii="Times New Roman" w:eastAsia="方正仿宋_GBK" w:hAnsi="Times New Roman" w:cs="宋体" w:hint="eastAsia"/>
                <w:color w:val="000000"/>
                <w:kern w:val="0"/>
                <w:szCs w:val="21"/>
              </w:rPr>
              <w:t>2</w:t>
            </w:r>
            <w:r w:rsidRPr="0076414C">
              <w:rPr>
                <w:rFonts w:ascii="Times New Roman" w:eastAsia="方正仿宋_GBK" w:hAnsi="Times New Roman" w:cs="宋体" w:hint="eastAsia"/>
                <w:color w:val="000000"/>
                <w:kern w:val="0"/>
                <w:szCs w:val="21"/>
              </w:rPr>
              <w:t>个学科）会诊。开通远程医疗网络系统，邀请方医疗机构向受邀方医疗机构提供医学资料，双方通过视频交互方式对患者的病情进行的多学科会诊，受邀方将诊疗意见告知邀请方，并出具由相关医师签名的诊疗意见报告。邀请方根据患者临床资料，参考受邀方的诊疗意见，决定诊断与治疗方案。</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540</w:t>
            </w:r>
          </w:p>
        </w:tc>
        <w:tc>
          <w:tcPr>
            <w:tcW w:w="1976"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772340">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乙</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540</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6151"/>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4</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111102003</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同步远程病理会诊</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指临床病理实时会诊。由高级职称病理医师主持的专家组会诊。开通远程医疗网络系统，邀请方医疗机构向受邀方医疗机构提供实时的临床及病理资料，双方通过视频交互方式对患者的病情进行会诊，受邀方将诊疗意见告知邀请方，并出具由相关医师签名的诊疗意见报告。邀请方参考受邀方的诊疗意见，决定诊断与治疗方案。</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540</w:t>
            </w:r>
          </w:p>
        </w:tc>
        <w:tc>
          <w:tcPr>
            <w:tcW w:w="1976"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乙</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540</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119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5</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111102004</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非同步远程病理会诊</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指临床病理非实时会诊。由高级职称病理医师主持的专家组会诊。开通远程医疗网络系统，邀请方医疗机构向受邀方医疗机构提供提供非实时的临床及病理资料，双方通过视频交互方式对患者的病情进行会诊，受邀方将诊疗意见告知邀请方，并出具由相关医师签名的诊疗意见报告。邀请方参考受邀方的诊疗意见，决定诊断与治疗方案。</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360</w:t>
            </w:r>
          </w:p>
        </w:tc>
        <w:tc>
          <w:tcPr>
            <w:tcW w:w="1976"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乙</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360</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554"/>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111103</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b/>
                <w:bCs/>
                <w:color w:val="000000"/>
                <w:kern w:val="0"/>
                <w:sz w:val="24"/>
              </w:rPr>
            </w:pPr>
            <w:r>
              <w:rPr>
                <w:rFonts w:ascii="Times New Roman" w:eastAsia="方正仿宋_GBK" w:hAnsi="Times New Roman" w:cs="宋体" w:hint="eastAsia"/>
                <w:b/>
                <w:bCs/>
                <w:color w:val="000000"/>
                <w:kern w:val="0"/>
                <w:sz w:val="24"/>
              </w:rPr>
              <w:t>远程监测</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475"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1976"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color w:val="000000"/>
                <w:kern w:val="0"/>
                <w:sz w:val="28"/>
              </w:rPr>
            </w:pPr>
            <w:r>
              <w:rPr>
                <w:rFonts w:ascii="Times New Roman" w:eastAsia="方正仿宋_GBK" w:hAnsi="Times New Roman" w:cs="宋体" w:hint="eastAsia"/>
                <w:color w:val="000000"/>
                <w:kern w:val="0"/>
                <w:sz w:val="28"/>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300" w:lineRule="exact"/>
              <w:jc w:val="center"/>
              <w:rPr>
                <w:rFonts w:ascii="Times New Roman" w:eastAsia="方正仿宋_GBK" w:hAnsi="Times New Roman" w:cs="宋体"/>
                <w:color w:val="000000"/>
                <w:kern w:val="0"/>
                <w:sz w:val="24"/>
              </w:rPr>
            </w:pP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112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6</w:t>
            </w:r>
          </w:p>
        </w:tc>
        <w:tc>
          <w:tcPr>
            <w:tcW w:w="1475" w:type="dxa"/>
            <w:tcBorders>
              <w:top w:val="nil"/>
              <w:left w:val="nil"/>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111103001</w:t>
            </w:r>
          </w:p>
        </w:tc>
        <w:tc>
          <w:tcPr>
            <w:tcW w:w="2155" w:type="dxa"/>
            <w:tcBorders>
              <w:top w:val="nil"/>
              <w:left w:val="nil"/>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远程心电监测</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指使用心电监测远程传输系统，指导患者使用，记录并处理患者触发的心电事件，利用无线网络收集传输数据，专业医师根据有关数据提供分析或指导服务，含设备安置。</w:t>
            </w:r>
          </w:p>
        </w:tc>
        <w:tc>
          <w:tcPr>
            <w:tcW w:w="475"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日</w:t>
            </w:r>
          </w:p>
        </w:tc>
        <w:tc>
          <w:tcPr>
            <w:tcW w:w="1280"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70</w:t>
            </w:r>
          </w:p>
        </w:tc>
        <w:tc>
          <w:tcPr>
            <w:tcW w:w="1976"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乙</w:t>
            </w:r>
          </w:p>
        </w:tc>
        <w:tc>
          <w:tcPr>
            <w:tcW w:w="987" w:type="dxa"/>
            <w:tcBorders>
              <w:top w:val="nil"/>
              <w:left w:val="nil"/>
              <w:bottom w:val="single" w:sz="4" w:space="0" w:color="auto"/>
              <w:right w:val="single" w:sz="4" w:space="0" w:color="auto"/>
            </w:tcBorders>
            <w:shd w:val="clear" w:color="auto" w:fill="auto"/>
            <w:noWrap/>
            <w:vAlign w:val="center"/>
          </w:tcPr>
          <w:p w:rsidR="0076414C" w:rsidRDefault="0076414C" w:rsidP="0076414C">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70</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112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7</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 w:val="28"/>
                <w:szCs w:val="28"/>
              </w:rPr>
            </w:pPr>
            <w:r>
              <w:rPr>
                <w:rFonts w:ascii="Times New Roman" w:eastAsia="方正仿宋_GBK" w:hAnsi="Times New Roman" w:cs="宋体" w:hint="eastAsia"/>
                <w:color w:val="000000"/>
                <w:kern w:val="0"/>
                <w:szCs w:val="21"/>
              </w:rPr>
              <w:t>111103002</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远程起博器监测</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指通过带有远程监测功能的起搏器，利用无线网络收集传输起搏器的数据，专业医师根据有关数据判断起搏器的工作状态，确定患者到医院程控和随访的时间。不含起搏器程控功能检查。</w:t>
            </w:r>
          </w:p>
        </w:tc>
        <w:tc>
          <w:tcPr>
            <w:tcW w:w="475"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70</w:t>
            </w:r>
          </w:p>
        </w:tc>
        <w:tc>
          <w:tcPr>
            <w:tcW w:w="1976"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每周计费不超过</w:t>
            </w:r>
            <w:r>
              <w:rPr>
                <w:rFonts w:ascii="Times New Roman" w:eastAsia="方正仿宋_GBK" w:hAnsi="Times New Roman" w:cs="宋体" w:hint="eastAsia"/>
                <w:color w:val="000000"/>
                <w:kern w:val="0"/>
                <w:szCs w:val="21"/>
              </w:rPr>
              <w:t>1</w:t>
            </w:r>
            <w:r>
              <w:rPr>
                <w:rFonts w:ascii="Times New Roman" w:eastAsia="方正仿宋_GBK" w:hAnsi="Times New Roman" w:cs="宋体" w:hint="eastAsia"/>
                <w:color w:val="000000"/>
                <w:kern w:val="0"/>
                <w:szCs w:val="21"/>
              </w:rPr>
              <w:t>次，每月计费不超过</w:t>
            </w:r>
            <w:r>
              <w:rPr>
                <w:rFonts w:ascii="Times New Roman" w:eastAsia="方正仿宋_GBK" w:hAnsi="Times New Roman" w:cs="宋体" w:hint="eastAsia"/>
                <w:color w:val="000000"/>
                <w:kern w:val="0"/>
                <w:szCs w:val="21"/>
              </w:rPr>
              <w:t>2</w:t>
            </w:r>
            <w:r>
              <w:rPr>
                <w:rFonts w:ascii="Times New Roman" w:eastAsia="方正仿宋_GBK" w:hAnsi="Times New Roman" w:cs="宋体" w:hint="eastAsia"/>
                <w:color w:val="000000"/>
                <w:kern w:val="0"/>
                <w:szCs w:val="21"/>
              </w:rPr>
              <w:t>次。</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乙</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70</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140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8</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111103003</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远程除颤器监测</w:t>
            </w:r>
          </w:p>
        </w:tc>
        <w:tc>
          <w:tcPr>
            <w:tcW w:w="2454"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指通过带有远程监测功能的除颤器，利用无线网络将除颤器的数据收集传输到相应的数据信息处理中心，专业医师根据有关数据判断除颤器的工作状态，确定患者到医院程控和随访的时间。不含除颤器程控功能检查。</w:t>
            </w:r>
          </w:p>
        </w:tc>
        <w:tc>
          <w:tcPr>
            <w:tcW w:w="475"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lef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70</w:t>
            </w:r>
          </w:p>
        </w:tc>
        <w:tc>
          <w:tcPr>
            <w:tcW w:w="1976"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每周计费不超过</w:t>
            </w:r>
            <w:r>
              <w:rPr>
                <w:rFonts w:ascii="Times New Roman" w:eastAsia="方正仿宋_GBK" w:hAnsi="Times New Roman" w:cs="宋体" w:hint="eastAsia"/>
                <w:color w:val="000000"/>
                <w:kern w:val="0"/>
                <w:szCs w:val="21"/>
              </w:rPr>
              <w:t>1</w:t>
            </w:r>
            <w:r>
              <w:rPr>
                <w:rFonts w:ascii="Times New Roman" w:eastAsia="方正仿宋_GBK" w:hAnsi="Times New Roman" w:cs="宋体" w:hint="eastAsia"/>
                <w:color w:val="000000"/>
                <w:kern w:val="0"/>
                <w:szCs w:val="21"/>
              </w:rPr>
              <w:t>次，每月计费不超过</w:t>
            </w:r>
            <w:r>
              <w:rPr>
                <w:rFonts w:ascii="Times New Roman" w:eastAsia="方正仿宋_GBK" w:hAnsi="Times New Roman" w:cs="宋体" w:hint="eastAsia"/>
                <w:color w:val="000000"/>
                <w:kern w:val="0"/>
                <w:szCs w:val="21"/>
              </w:rPr>
              <w:t>2</w:t>
            </w:r>
            <w:r>
              <w:rPr>
                <w:rFonts w:ascii="Times New Roman" w:eastAsia="方正仿宋_GBK" w:hAnsi="Times New Roman" w:cs="宋体" w:hint="eastAsia"/>
                <w:color w:val="000000"/>
                <w:kern w:val="0"/>
                <w:szCs w:val="21"/>
              </w:rPr>
              <w:t>次。</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乙</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70</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r w:rsidR="0076414C" w:rsidTr="0076414C">
        <w:trPr>
          <w:trHeight w:val="1120"/>
        </w:trPr>
        <w:tc>
          <w:tcPr>
            <w:tcW w:w="476" w:type="dxa"/>
            <w:tcBorders>
              <w:top w:val="nil"/>
              <w:left w:val="single" w:sz="4" w:space="0" w:color="auto"/>
              <w:bottom w:val="single" w:sz="4" w:space="0" w:color="auto"/>
              <w:right w:val="single" w:sz="4" w:space="0" w:color="auto"/>
            </w:tcBorders>
            <w:shd w:val="clear" w:color="auto" w:fill="auto"/>
            <w:noWrap/>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9</w:t>
            </w:r>
          </w:p>
        </w:tc>
        <w:tc>
          <w:tcPr>
            <w:tcW w:w="147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111103004</w:t>
            </w:r>
          </w:p>
        </w:tc>
        <w:tc>
          <w:tcPr>
            <w:tcW w:w="2155" w:type="dxa"/>
            <w:tcBorders>
              <w:top w:val="nil"/>
              <w:left w:val="nil"/>
              <w:bottom w:val="single" w:sz="4" w:space="0" w:color="auto"/>
              <w:right w:val="single" w:sz="4" w:space="0" w:color="auto"/>
            </w:tcBorders>
            <w:shd w:val="clear" w:color="auto" w:fill="auto"/>
            <w:vAlign w:val="center"/>
          </w:tcPr>
          <w:p w:rsidR="0076414C" w:rsidRDefault="0076414C" w:rsidP="0076414C">
            <w:pPr>
              <w:widowControl/>
              <w:spacing w:line="26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远程胎心监测</w:t>
            </w:r>
          </w:p>
        </w:tc>
        <w:tc>
          <w:tcPr>
            <w:tcW w:w="2454" w:type="dxa"/>
            <w:tcBorders>
              <w:top w:val="nil"/>
              <w:left w:val="nil"/>
              <w:bottom w:val="single" w:sz="4" w:space="0" w:color="auto"/>
              <w:right w:val="single" w:sz="4" w:space="0" w:color="auto"/>
            </w:tcBorders>
            <w:shd w:val="clear" w:color="auto" w:fill="auto"/>
            <w:vAlign w:val="center"/>
          </w:tcPr>
          <w:p w:rsidR="0076414C" w:rsidRPr="0045174B" w:rsidRDefault="0076414C" w:rsidP="0076414C">
            <w:pPr>
              <w:widowControl/>
              <w:spacing w:line="260" w:lineRule="exact"/>
              <w:rPr>
                <w:rFonts w:ascii="Times New Roman" w:eastAsia="方正仿宋_GBK" w:hAnsi="Times New Roman" w:cs="宋体"/>
                <w:color w:val="000000"/>
                <w:w w:val="90"/>
                <w:kern w:val="0"/>
                <w:szCs w:val="21"/>
              </w:rPr>
            </w:pPr>
            <w:r>
              <w:rPr>
                <w:rFonts w:ascii="Times New Roman" w:eastAsia="方正仿宋_GBK" w:hAnsi="Times New Roman" w:cs="宋体" w:hint="eastAsia"/>
                <w:color w:val="000000"/>
                <w:w w:val="90"/>
                <w:kern w:val="0"/>
                <w:szCs w:val="21"/>
              </w:rPr>
              <w:t>指怀</w:t>
            </w:r>
            <w:r>
              <w:rPr>
                <w:rFonts w:ascii="Times New Roman" w:eastAsia="方正仿宋_GBK" w:hAnsi="Times New Roman" w:cs="宋体"/>
                <w:color w:val="000000"/>
                <w:w w:val="90"/>
                <w:kern w:val="0"/>
                <w:szCs w:val="21"/>
              </w:rPr>
              <w:t>孕</w:t>
            </w:r>
            <w:r w:rsidRPr="0045174B">
              <w:rPr>
                <w:rFonts w:ascii="Times New Roman" w:eastAsia="方正仿宋_GBK" w:hAnsi="Times New Roman" w:cs="宋体" w:hint="eastAsia"/>
                <w:color w:val="000000"/>
                <w:w w:val="90"/>
                <w:kern w:val="0"/>
                <w:szCs w:val="21"/>
              </w:rPr>
              <w:t>28</w:t>
            </w:r>
            <w:r w:rsidRPr="0045174B">
              <w:rPr>
                <w:rFonts w:ascii="Times New Roman" w:eastAsia="方正仿宋_GBK" w:hAnsi="Times New Roman" w:cs="宋体" w:hint="eastAsia"/>
                <w:color w:val="000000"/>
                <w:w w:val="90"/>
                <w:kern w:val="0"/>
                <w:szCs w:val="21"/>
              </w:rPr>
              <w:t>周及以上的孕妇通过带有远程监测功能的胎心监测仪，利用无线网络实时采集胎心数据，由孕妇在医疗机构规定时间内及时上传，专业医师根据有关数据及时提供分析或指导服务。</w:t>
            </w:r>
          </w:p>
        </w:tc>
        <w:tc>
          <w:tcPr>
            <w:tcW w:w="475"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 xml:space="preserve">　</w:t>
            </w:r>
          </w:p>
        </w:tc>
        <w:tc>
          <w:tcPr>
            <w:tcW w:w="478"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次</w:t>
            </w:r>
          </w:p>
        </w:tc>
        <w:tc>
          <w:tcPr>
            <w:tcW w:w="1280"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18</w:t>
            </w:r>
          </w:p>
        </w:tc>
        <w:tc>
          <w:tcPr>
            <w:tcW w:w="1976"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每天计费不超过</w:t>
            </w:r>
            <w:r>
              <w:rPr>
                <w:rFonts w:ascii="Times New Roman" w:eastAsia="方正仿宋_GBK" w:hAnsi="Times New Roman" w:cs="宋体" w:hint="eastAsia"/>
                <w:color w:val="000000"/>
                <w:kern w:val="0"/>
                <w:szCs w:val="21"/>
              </w:rPr>
              <w:t>2</w:t>
            </w:r>
            <w:r>
              <w:rPr>
                <w:rFonts w:ascii="Times New Roman" w:eastAsia="方正仿宋_GBK" w:hAnsi="Times New Roman" w:cs="宋体" w:hint="eastAsia"/>
                <w:color w:val="000000"/>
                <w:kern w:val="0"/>
                <w:szCs w:val="21"/>
              </w:rPr>
              <w:t>次。</w:t>
            </w:r>
          </w:p>
        </w:tc>
        <w:tc>
          <w:tcPr>
            <w:tcW w:w="7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甲</w:t>
            </w:r>
          </w:p>
        </w:tc>
        <w:tc>
          <w:tcPr>
            <w:tcW w:w="987" w:type="dxa"/>
            <w:tcBorders>
              <w:top w:val="nil"/>
              <w:left w:val="nil"/>
              <w:bottom w:val="single" w:sz="4" w:space="0" w:color="auto"/>
              <w:right w:val="single" w:sz="4" w:space="0" w:color="auto"/>
            </w:tcBorders>
            <w:shd w:val="clear" w:color="auto" w:fill="auto"/>
            <w:vAlign w:val="center"/>
          </w:tcPr>
          <w:p w:rsidR="0076414C" w:rsidRDefault="0076414C" w:rsidP="00240D75">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18</w:t>
            </w:r>
          </w:p>
        </w:tc>
        <w:tc>
          <w:tcPr>
            <w:tcW w:w="514" w:type="dxa"/>
            <w:tcBorders>
              <w:top w:val="nil"/>
              <w:left w:val="nil"/>
              <w:bottom w:val="single" w:sz="4" w:space="0" w:color="auto"/>
              <w:right w:val="single" w:sz="4" w:space="0" w:color="auto"/>
            </w:tcBorders>
            <w:shd w:val="clear" w:color="auto" w:fill="auto"/>
            <w:noWrap/>
            <w:vAlign w:val="center"/>
          </w:tcPr>
          <w:p w:rsidR="0076414C" w:rsidRDefault="0076414C" w:rsidP="00240D75">
            <w:pPr>
              <w:widowControl/>
              <w:spacing w:line="3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p>
        </w:tc>
      </w:tr>
    </w:tbl>
    <w:p w:rsidR="0076414C" w:rsidRDefault="0076414C" w:rsidP="00A354B4">
      <w:pPr>
        <w:adjustRightInd w:val="0"/>
        <w:snapToGrid w:val="0"/>
        <w:spacing w:line="300" w:lineRule="exact"/>
        <w:rPr>
          <w:rFonts w:ascii="Times New Roman" w:eastAsia="仿宋_GB2312" w:hAnsi="Times New Roman"/>
          <w:szCs w:val="32"/>
        </w:rPr>
        <w:sectPr w:rsidR="0076414C">
          <w:footerReference w:type="even" r:id="rId9"/>
          <w:footerReference w:type="default" r:id="rId10"/>
          <w:pgSz w:w="16840" w:h="11907" w:orient="landscape"/>
          <w:pgMar w:top="1588" w:right="2098" w:bottom="1474" w:left="1985" w:header="851" w:footer="1531" w:gutter="0"/>
          <w:pgNumType w:fmt="numberInDash"/>
          <w:cols w:space="720"/>
          <w:docGrid w:type="linesAndChars" w:linePitch="312"/>
        </w:sectPr>
      </w:pPr>
    </w:p>
    <w:p w:rsidR="0076414C" w:rsidRDefault="0076414C" w:rsidP="00A354B4">
      <w:pPr>
        <w:widowControl/>
        <w:snapToGrid w:val="0"/>
        <w:spacing w:line="600" w:lineRule="exact"/>
        <w:jc w:val="left"/>
        <w:rPr>
          <w:rFonts w:ascii="Times New Roman" w:eastAsia="方正黑体_GBK" w:hAnsi="Times New Roman" w:cs="宋体"/>
          <w:kern w:val="0"/>
          <w:sz w:val="32"/>
          <w:szCs w:val="32"/>
        </w:rPr>
      </w:pPr>
      <w:r>
        <w:rPr>
          <w:rFonts w:ascii="Times New Roman" w:eastAsia="方正黑体_GBK" w:hAnsi="Times New Roman" w:cs="宋体" w:hint="eastAsia"/>
          <w:kern w:val="0"/>
          <w:sz w:val="32"/>
          <w:szCs w:val="32"/>
        </w:rPr>
        <w:t>附件</w:t>
      </w:r>
      <w:r>
        <w:rPr>
          <w:rFonts w:ascii="Times New Roman" w:eastAsia="方正黑体_GBK" w:hAnsi="Times New Roman" w:cs="宋体" w:hint="eastAsia"/>
          <w:kern w:val="0"/>
          <w:sz w:val="32"/>
          <w:szCs w:val="32"/>
        </w:rPr>
        <w:t>2</w:t>
      </w:r>
    </w:p>
    <w:p w:rsidR="0076414C" w:rsidRDefault="0076414C" w:rsidP="00A354B4">
      <w:pPr>
        <w:pStyle w:val="a5"/>
      </w:pPr>
    </w:p>
    <w:p w:rsidR="0076414C" w:rsidRPr="0076414C" w:rsidRDefault="0076414C" w:rsidP="00A354B4">
      <w:pPr>
        <w:widowControl/>
        <w:ind w:left="93"/>
        <w:jc w:val="center"/>
        <w:rPr>
          <w:rFonts w:ascii="方正小标宋_GBK" w:eastAsia="方正小标宋_GBK" w:hAnsi="方正小标宋_GBK" w:cs="方正小标宋_GBK"/>
          <w:bCs/>
          <w:spacing w:val="-2"/>
          <w:kern w:val="0"/>
          <w:sz w:val="44"/>
          <w:szCs w:val="44"/>
        </w:rPr>
      </w:pPr>
      <w:r w:rsidRPr="0076414C">
        <w:rPr>
          <w:rFonts w:ascii="方正小标宋_GBK" w:eastAsia="方正小标宋_GBK" w:hAnsi="方正小标宋_GBK" w:cs="方正小标宋_GBK" w:hint="eastAsia"/>
          <w:bCs/>
          <w:spacing w:val="-2"/>
          <w:kern w:val="0"/>
          <w:sz w:val="44"/>
          <w:szCs w:val="44"/>
        </w:rPr>
        <w:t>不再执行远程会诊等2项医疗服务价格项目</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4"/>
        <w:gridCol w:w="5771"/>
      </w:tblGrid>
      <w:tr w:rsidR="0076414C" w:rsidTr="00240D75">
        <w:trPr>
          <w:trHeight w:val="1082"/>
        </w:trPr>
        <w:tc>
          <w:tcPr>
            <w:tcW w:w="3064" w:type="dxa"/>
            <w:tcBorders>
              <w:top w:val="single" w:sz="4" w:space="0" w:color="auto"/>
              <w:left w:val="single" w:sz="4" w:space="0" w:color="auto"/>
              <w:bottom w:val="single" w:sz="4" w:space="0" w:color="auto"/>
              <w:right w:val="single" w:sz="4" w:space="0" w:color="auto"/>
            </w:tcBorders>
            <w:vAlign w:val="center"/>
          </w:tcPr>
          <w:p w:rsidR="0076414C" w:rsidRDefault="0076414C" w:rsidP="00240D75">
            <w:pPr>
              <w:widowControl/>
              <w:snapToGrid w:val="0"/>
              <w:spacing w:line="380" w:lineRule="atLeas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项目编码</w:t>
            </w:r>
          </w:p>
        </w:tc>
        <w:tc>
          <w:tcPr>
            <w:tcW w:w="5771" w:type="dxa"/>
            <w:tcBorders>
              <w:top w:val="single" w:sz="4" w:space="0" w:color="auto"/>
              <w:left w:val="single" w:sz="4" w:space="0" w:color="auto"/>
              <w:bottom w:val="single" w:sz="4" w:space="0" w:color="auto"/>
              <w:right w:val="single" w:sz="4" w:space="0" w:color="auto"/>
            </w:tcBorders>
            <w:vAlign w:val="center"/>
          </w:tcPr>
          <w:p w:rsidR="0076414C" w:rsidRDefault="0076414C" w:rsidP="00240D75">
            <w:pPr>
              <w:widowControl/>
              <w:snapToGrid w:val="0"/>
              <w:spacing w:line="380" w:lineRule="atLeas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项目名称</w:t>
            </w:r>
          </w:p>
        </w:tc>
      </w:tr>
      <w:tr w:rsidR="0076414C" w:rsidTr="00240D75">
        <w:trPr>
          <w:trHeight w:val="843"/>
        </w:trPr>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rsidR="0076414C" w:rsidRDefault="0076414C" w:rsidP="00240D75">
            <w:pPr>
              <w:widowControl/>
              <w:snapToGrid w:val="0"/>
              <w:spacing w:line="380" w:lineRule="atLeast"/>
              <w:jc w:val="center"/>
              <w:rPr>
                <w:rFonts w:ascii="Times New Roman" w:eastAsia="方正仿宋_GBK" w:hAnsi="Times New Roman" w:cs="宋体"/>
                <w:kern w:val="0"/>
                <w:sz w:val="32"/>
                <w:szCs w:val="32"/>
              </w:rPr>
            </w:pPr>
            <w:bookmarkStart w:id="2" w:name="_Hlk47852337"/>
            <w:r>
              <w:rPr>
                <w:rFonts w:ascii="Times New Roman" w:eastAsia="方正仿宋_GBK" w:hAnsi="Times New Roman" w:cs="宋体" w:hint="eastAsia"/>
                <w:kern w:val="0"/>
                <w:sz w:val="32"/>
                <w:szCs w:val="32"/>
              </w:rPr>
              <w:t>111000003</w:t>
            </w:r>
          </w:p>
        </w:tc>
        <w:tc>
          <w:tcPr>
            <w:tcW w:w="5771" w:type="dxa"/>
            <w:tcBorders>
              <w:top w:val="single" w:sz="4" w:space="0" w:color="auto"/>
              <w:left w:val="single" w:sz="4" w:space="0" w:color="auto"/>
              <w:bottom w:val="single" w:sz="4" w:space="0" w:color="auto"/>
              <w:right w:val="single" w:sz="4" w:space="0" w:color="auto"/>
            </w:tcBorders>
            <w:shd w:val="clear" w:color="auto" w:fill="FFFFFF"/>
            <w:vAlign w:val="center"/>
          </w:tcPr>
          <w:p w:rsidR="0076414C" w:rsidRDefault="0076414C" w:rsidP="00240D75">
            <w:pPr>
              <w:widowControl/>
              <w:snapToGrid w:val="0"/>
              <w:spacing w:line="380" w:lineRule="atLeas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远程会诊</w:t>
            </w:r>
          </w:p>
        </w:tc>
        <w:bookmarkEnd w:id="2"/>
      </w:tr>
      <w:tr w:rsidR="0076414C" w:rsidTr="00240D75">
        <w:trPr>
          <w:trHeight w:val="827"/>
        </w:trPr>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rsidR="0076414C" w:rsidRDefault="0076414C" w:rsidP="00240D75">
            <w:pPr>
              <w:widowControl/>
              <w:snapToGrid w:val="0"/>
              <w:spacing w:line="380" w:lineRule="atLeas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A311201066</w:t>
            </w:r>
          </w:p>
        </w:tc>
        <w:tc>
          <w:tcPr>
            <w:tcW w:w="5771" w:type="dxa"/>
            <w:tcBorders>
              <w:top w:val="single" w:sz="4" w:space="0" w:color="auto"/>
              <w:left w:val="single" w:sz="4" w:space="0" w:color="auto"/>
              <w:bottom w:val="single" w:sz="4" w:space="0" w:color="auto"/>
              <w:right w:val="single" w:sz="4" w:space="0" w:color="auto"/>
            </w:tcBorders>
            <w:shd w:val="clear" w:color="auto" w:fill="FFFFFF"/>
            <w:vAlign w:val="center"/>
          </w:tcPr>
          <w:p w:rsidR="0076414C" w:rsidRDefault="0076414C" w:rsidP="00240D75">
            <w:pPr>
              <w:widowControl/>
              <w:snapToGrid w:val="0"/>
              <w:spacing w:line="380" w:lineRule="atLeas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远程家庭胎心监护</w:t>
            </w:r>
          </w:p>
        </w:tc>
      </w:tr>
    </w:tbl>
    <w:p w:rsidR="0076414C" w:rsidRDefault="0076414C" w:rsidP="00A354B4">
      <w:pPr>
        <w:rPr>
          <w:rFonts w:ascii="Times New Roman" w:hAnsi="Times New Roman"/>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rsidP="00A354B4">
      <w:pPr>
        <w:shd w:val="clear" w:color="auto" w:fill="FFFFFF"/>
        <w:adjustRightInd w:val="0"/>
        <w:snapToGrid w:val="0"/>
        <w:spacing w:line="600" w:lineRule="exact"/>
        <w:ind w:leftChars="200" w:left="1700" w:hangingChars="400" w:hanging="1280"/>
        <w:rPr>
          <w:rFonts w:ascii="Times New Roman" w:eastAsia="方正仿宋_GBK" w:hAnsi="Times New Roman" w:cs="宋体"/>
          <w:color w:val="000000"/>
          <w:kern w:val="0"/>
          <w:sz w:val="32"/>
          <w:szCs w:val="32"/>
        </w:rPr>
      </w:pPr>
    </w:p>
    <w:p w:rsidR="0076414C" w:rsidRDefault="0076414C"/>
    <w:p w:rsidR="006251EB" w:rsidRDefault="006251EB" w:rsidP="006251EB">
      <w:pPr>
        <w:snapToGrid w:val="0"/>
        <w:spacing w:line="540" w:lineRule="exact"/>
        <w:rPr>
          <w:rFonts w:ascii="Times New Roman" w:eastAsia="方正小标宋_GBK" w:hAnsi="Times New Roman" w:cs="方正小标宋_GBK"/>
          <w:sz w:val="44"/>
          <w:szCs w:val="44"/>
        </w:rPr>
      </w:pPr>
    </w:p>
    <w:p w:rsidR="00627C57" w:rsidRPr="00627C57" w:rsidRDefault="00627C57" w:rsidP="00627C57">
      <w:pPr>
        <w:rPr>
          <w:rFonts w:ascii="方正仿宋_GBK" w:eastAsia="方正仿宋_GBK"/>
          <w:sz w:val="32"/>
          <w:szCs w:val="32"/>
        </w:rPr>
      </w:pPr>
    </w:p>
    <w:p w:rsidR="00627C57" w:rsidRPr="00627C57" w:rsidRDefault="00627C57" w:rsidP="00627C57">
      <w:pPr>
        <w:rPr>
          <w:rFonts w:ascii="方正仿宋_GBK" w:eastAsia="方正仿宋_GBK"/>
          <w:sz w:val="32"/>
          <w:szCs w:val="32"/>
        </w:rPr>
      </w:pPr>
    </w:p>
    <w:p w:rsidR="00627C57" w:rsidRPr="00627C57" w:rsidRDefault="00627C57" w:rsidP="00627C57">
      <w:pPr>
        <w:rPr>
          <w:rFonts w:ascii="方正仿宋_GBK" w:eastAsia="方正仿宋_GBK"/>
          <w:sz w:val="32"/>
          <w:szCs w:val="32"/>
        </w:rPr>
      </w:pPr>
    </w:p>
    <w:p w:rsidR="0076414C" w:rsidRPr="00627C57" w:rsidRDefault="0076414C" w:rsidP="0076414C">
      <w:pPr>
        <w:rPr>
          <w:rFonts w:ascii="方正仿宋_GBK" w:eastAsia="方正仿宋_GBK"/>
          <w:sz w:val="32"/>
          <w:szCs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72340" w:rsidRDefault="00772340" w:rsidP="0076414C">
      <w:pPr>
        <w:pStyle w:val="a5"/>
        <w:snapToGrid w:val="0"/>
        <w:spacing w:line="144" w:lineRule="auto"/>
        <w:rPr>
          <w:rFonts w:eastAsia="方正仿宋_GBK" w:cs="方正仿宋_GBK"/>
          <w:sz w:val="32"/>
        </w:rPr>
      </w:pPr>
    </w:p>
    <w:p w:rsidR="00772340" w:rsidRDefault="00772340"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Default="0076414C" w:rsidP="0076414C">
      <w:pPr>
        <w:pStyle w:val="a5"/>
        <w:snapToGrid w:val="0"/>
        <w:spacing w:line="144" w:lineRule="auto"/>
        <w:rPr>
          <w:rFonts w:eastAsia="方正仿宋_GBK" w:cs="方正仿宋_GBK"/>
          <w:sz w:val="32"/>
        </w:rPr>
      </w:pPr>
    </w:p>
    <w:p w:rsidR="0076414C" w:rsidRPr="0076414C" w:rsidRDefault="0076414C" w:rsidP="0076414C"/>
    <w:p w:rsidR="0076414C" w:rsidRPr="0076414C" w:rsidRDefault="0076414C" w:rsidP="0076414C"/>
    <w:p w:rsidR="0076414C" w:rsidRPr="00627C57" w:rsidRDefault="0076414C" w:rsidP="0076414C">
      <w:pPr>
        <w:rPr>
          <w:rFonts w:ascii="方正仿宋_GBK" w:eastAsia="方正仿宋_GBK"/>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4331"/>
        <w:gridCol w:w="631"/>
        <w:gridCol w:w="3873"/>
      </w:tblGrid>
      <w:tr w:rsidR="0076414C" w:rsidTr="0076414C">
        <w:trPr>
          <w:trHeight w:val="591"/>
        </w:trPr>
        <w:tc>
          <w:tcPr>
            <w:tcW w:w="4962" w:type="dxa"/>
            <w:gridSpan w:val="2"/>
            <w:tcBorders>
              <w:top w:val="single" w:sz="4" w:space="0" w:color="auto"/>
              <w:left w:val="nil"/>
              <w:bottom w:val="single" w:sz="4" w:space="0" w:color="auto"/>
              <w:right w:val="nil"/>
            </w:tcBorders>
            <w:vAlign w:val="center"/>
          </w:tcPr>
          <w:p w:rsidR="0076414C" w:rsidRDefault="0076414C" w:rsidP="003B5FEC">
            <w:pPr>
              <w:snapToGrid w:val="0"/>
              <w:spacing w:line="600" w:lineRule="exact"/>
              <w:ind w:firstLineChars="100" w:firstLine="280"/>
              <w:rPr>
                <w:rFonts w:eastAsia="方正仿宋_GBK"/>
                <w:sz w:val="28"/>
                <w:szCs w:val="28"/>
              </w:rPr>
            </w:pPr>
            <w:r>
              <w:rPr>
                <w:rFonts w:eastAsia="方正仿宋_GBK" w:hint="eastAsia"/>
                <w:sz w:val="28"/>
                <w:szCs w:val="28"/>
              </w:rPr>
              <w:t>抄送：市卫生健康委，市市场监管局。</w:t>
            </w:r>
          </w:p>
        </w:tc>
        <w:tc>
          <w:tcPr>
            <w:tcW w:w="3873" w:type="dxa"/>
            <w:tcBorders>
              <w:top w:val="single" w:sz="4" w:space="0" w:color="auto"/>
              <w:left w:val="nil"/>
              <w:bottom w:val="single" w:sz="4" w:space="0" w:color="auto"/>
              <w:right w:val="nil"/>
            </w:tcBorders>
            <w:vAlign w:val="center"/>
          </w:tcPr>
          <w:p w:rsidR="0076414C" w:rsidRDefault="0076414C" w:rsidP="003B5FEC">
            <w:pPr>
              <w:spacing w:line="600" w:lineRule="exact"/>
              <w:rPr>
                <w:rFonts w:eastAsia="方正仿宋_GBK"/>
                <w:sz w:val="28"/>
                <w:szCs w:val="28"/>
              </w:rPr>
            </w:pPr>
          </w:p>
        </w:tc>
      </w:tr>
      <w:tr w:rsidR="0076414C" w:rsidRPr="0076414C" w:rsidTr="003B5FEC">
        <w:trPr>
          <w:trHeight w:val="591"/>
        </w:trPr>
        <w:tc>
          <w:tcPr>
            <w:tcW w:w="4331" w:type="dxa"/>
            <w:tcBorders>
              <w:top w:val="single" w:sz="4" w:space="0" w:color="auto"/>
              <w:left w:val="nil"/>
              <w:bottom w:val="single" w:sz="4" w:space="0" w:color="auto"/>
              <w:right w:val="nil"/>
            </w:tcBorders>
            <w:vAlign w:val="center"/>
          </w:tcPr>
          <w:p w:rsidR="0076414C" w:rsidRPr="0076414C" w:rsidRDefault="0076414C" w:rsidP="003B5FEC">
            <w:pPr>
              <w:snapToGrid w:val="0"/>
              <w:spacing w:line="600" w:lineRule="exact"/>
              <w:ind w:firstLineChars="100" w:firstLine="280"/>
              <w:rPr>
                <w:rFonts w:ascii="Times New Roman" w:eastAsia="方正仿宋_GBK" w:hAnsi="Times New Roman"/>
                <w:sz w:val="28"/>
                <w:szCs w:val="28"/>
              </w:rPr>
            </w:pPr>
            <w:r w:rsidRPr="0076414C">
              <w:rPr>
                <w:rFonts w:ascii="Times New Roman" w:eastAsia="方正仿宋_GBK" w:hint="eastAsia"/>
                <w:sz w:val="28"/>
                <w:szCs w:val="28"/>
              </w:rPr>
              <w:t>重庆市医疗保障局办公室</w:t>
            </w:r>
          </w:p>
        </w:tc>
        <w:tc>
          <w:tcPr>
            <w:tcW w:w="4504" w:type="dxa"/>
            <w:gridSpan w:val="2"/>
            <w:tcBorders>
              <w:top w:val="single" w:sz="4" w:space="0" w:color="auto"/>
              <w:left w:val="nil"/>
              <w:bottom w:val="single" w:sz="4" w:space="0" w:color="auto"/>
              <w:right w:val="nil"/>
            </w:tcBorders>
            <w:vAlign w:val="center"/>
          </w:tcPr>
          <w:p w:rsidR="0076414C" w:rsidRPr="0076414C" w:rsidRDefault="0076414C" w:rsidP="0076414C">
            <w:pPr>
              <w:spacing w:line="600" w:lineRule="exact"/>
              <w:rPr>
                <w:rFonts w:ascii="Times New Roman" w:eastAsia="方正仿宋_GBK" w:hAnsi="Times New Roman"/>
                <w:sz w:val="28"/>
                <w:szCs w:val="28"/>
              </w:rPr>
            </w:pPr>
            <w:bookmarkStart w:id="3" w:name="印发时间"/>
            <w:r w:rsidRPr="0076414C">
              <w:rPr>
                <w:rFonts w:ascii="Times New Roman" w:eastAsia="方正仿宋_GBK" w:hint="eastAsia"/>
                <w:sz w:val="28"/>
                <w:szCs w:val="28"/>
              </w:rPr>
              <w:t xml:space="preserve">　　</w:t>
            </w:r>
            <w:r w:rsidRPr="0076414C">
              <w:rPr>
                <w:rFonts w:ascii="Times New Roman" w:eastAsia="方正仿宋_GBK" w:hAnsi="Times New Roman" w:hint="eastAsia"/>
                <w:sz w:val="28"/>
                <w:szCs w:val="28"/>
              </w:rPr>
              <w:t xml:space="preserve">  </w:t>
            </w:r>
            <w:r w:rsidRPr="0076414C">
              <w:rPr>
                <w:rFonts w:ascii="Times New Roman" w:eastAsia="方正仿宋_GBK" w:hint="eastAsia"/>
                <w:sz w:val="28"/>
                <w:szCs w:val="28"/>
              </w:rPr>
              <w:t xml:space="preserve">　</w:t>
            </w:r>
            <w:r w:rsidRPr="0076414C">
              <w:rPr>
                <w:rFonts w:ascii="Times New Roman" w:eastAsia="方正仿宋_GBK" w:hAnsi="Times New Roman"/>
                <w:sz w:val="28"/>
                <w:szCs w:val="28"/>
              </w:rPr>
              <w:t>20</w:t>
            </w:r>
            <w:r w:rsidRPr="0076414C">
              <w:rPr>
                <w:rFonts w:ascii="Times New Roman" w:eastAsia="方正仿宋_GBK" w:hAnsi="Times New Roman" w:hint="eastAsia"/>
                <w:sz w:val="28"/>
                <w:szCs w:val="28"/>
              </w:rPr>
              <w:t>20</w:t>
            </w:r>
            <w:r w:rsidRPr="0076414C">
              <w:rPr>
                <w:rFonts w:ascii="Times New Roman" w:eastAsia="方正仿宋_GBK" w:hint="eastAsia"/>
                <w:sz w:val="28"/>
                <w:szCs w:val="28"/>
              </w:rPr>
              <w:t>年</w:t>
            </w:r>
            <w:r w:rsidRPr="0076414C">
              <w:rPr>
                <w:rFonts w:ascii="Times New Roman" w:eastAsia="方正仿宋_GBK" w:hAnsi="Times New Roman" w:hint="eastAsia"/>
                <w:sz w:val="28"/>
                <w:szCs w:val="28"/>
              </w:rPr>
              <w:t>11</w:t>
            </w:r>
            <w:r w:rsidRPr="0076414C">
              <w:rPr>
                <w:rFonts w:ascii="Times New Roman" w:eastAsia="方正仿宋_GBK" w:hint="eastAsia"/>
                <w:sz w:val="28"/>
                <w:szCs w:val="28"/>
              </w:rPr>
              <w:t>月</w:t>
            </w:r>
            <w:r>
              <w:rPr>
                <w:rFonts w:ascii="Times New Roman" w:eastAsia="方正仿宋_GBK" w:hAnsi="Times New Roman" w:hint="eastAsia"/>
                <w:sz w:val="28"/>
                <w:szCs w:val="28"/>
              </w:rPr>
              <w:t>30</w:t>
            </w:r>
            <w:r w:rsidRPr="0076414C">
              <w:rPr>
                <w:rFonts w:ascii="Times New Roman" w:eastAsia="方正仿宋_GBK" w:hint="eastAsia"/>
                <w:sz w:val="28"/>
                <w:szCs w:val="28"/>
              </w:rPr>
              <w:t>日</w:t>
            </w:r>
            <w:bookmarkEnd w:id="3"/>
            <w:r w:rsidRPr="0076414C">
              <w:rPr>
                <w:rFonts w:ascii="Times New Roman" w:eastAsia="方正仿宋_GBK" w:hint="eastAsia"/>
                <w:sz w:val="28"/>
                <w:szCs w:val="28"/>
              </w:rPr>
              <w:t>印发</w:t>
            </w:r>
          </w:p>
        </w:tc>
      </w:tr>
    </w:tbl>
    <w:p w:rsidR="0076414C" w:rsidRDefault="0076414C" w:rsidP="0076414C">
      <w:pPr>
        <w:snapToGrid w:val="0"/>
        <w:spacing w:line="15" w:lineRule="auto"/>
      </w:pPr>
    </w:p>
    <w:sectPr w:rsidR="0076414C" w:rsidSect="0076414C">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F5" w:rsidRDefault="00E10AF5" w:rsidP="00BD59F1">
      <w:r>
        <w:separator/>
      </w:r>
    </w:p>
  </w:endnote>
  <w:endnote w:type="continuationSeparator" w:id="1">
    <w:p w:rsidR="00E10AF5" w:rsidRDefault="00E10AF5" w:rsidP="00BD5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6238"/>
      <w:docPartObj>
        <w:docPartGallery w:val="Page Numbers (Bottom of Page)"/>
        <w:docPartUnique/>
      </w:docPartObj>
    </w:sdtPr>
    <w:sdtContent>
      <w:p w:rsidR="0076414C" w:rsidRDefault="00BE0CB6">
        <w:pPr>
          <w:pStyle w:val="a4"/>
        </w:pPr>
        <w:r w:rsidRPr="0076414C">
          <w:rPr>
            <w:rFonts w:ascii="宋体" w:hAnsi="宋体"/>
            <w:sz w:val="28"/>
            <w:szCs w:val="28"/>
          </w:rPr>
          <w:fldChar w:fldCharType="begin"/>
        </w:r>
        <w:r w:rsidR="0076414C" w:rsidRPr="0076414C">
          <w:rPr>
            <w:rFonts w:ascii="宋体" w:hAnsi="宋体"/>
            <w:sz w:val="28"/>
            <w:szCs w:val="28"/>
          </w:rPr>
          <w:instrText xml:space="preserve"> PAGE   \* MERGEFORMAT </w:instrText>
        </w:r>
        <w:r w:rsidRPr="0076414C">
          <w:rPr>
            <w:rFonts w:ascii="宋体" w:hAnsi="宋体"/>
            <w:sz w:val="28"/>
            <w:szCs w:val="28"/>
          </w:rPr>
          <w:fldChar w:fldCharType="separate"/>
        </w:r>
        <w:r w:rsidR="006D2B58" w:rsidRPr="006D2B58">
          <w:rPr>
            <w:rFonts w:ascii="宋体" w:hAnsi="宋体"/>
            <w:noProof/>
            <w:sz w:val="28"/>
            <w:szCs w:val="28"/>
            <w:lang w:val="zh-CN"/>
          </w:rPr>
          <w:t>-</w:t>
        </w:r>
        <w:r w:rsidR="006D2B58">
          <w:rPr>
            <w:rFonts w:ascii="宋体" w:hAnsi="宋体"/>
            <w:noProof/>
            <w:sz w:val="28"/>
            <w:szCs w:val="28"/>
          </w:rPr>
          <w:t xml:space="preserve"> 4 -</w:t>
        </w:r>
        <w:r w:rsidRPr="0076414C">
          <w:rPr>
            <w:rFonts w:ascii="宋体" w:hAnsi="宋体"/>
            <w:sz w:val="28"/>
            <w:szCs w:val="28"/>
          </w:rPr>
          <w:fldChar w:fldCharType="end"/>
        </w:r>
      </w:p>
    </w:sdtContent>
  </w:sdt>
  <w:p w:rsidR="0076414C" w:rsidRDefault="007641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6237"/>
      <w:docPartObj>
        <w:docPartGallery w:val="Page Numbers (Bottom of Page)"/>
        <w:docPartUnique/>
      </w:docPartObj>
    </w:sdtPr>
    <w:sdtEndPr>
      <w:rPr>
        <w:rFonts w:ascii="宋体" w:hAnsi="宋体"/>
        <w:sz w:val="28"/>
        <w:szCs w:val="28"/>
      </w:rPr>
    </w:sdtEndPr>
    <w:sdtContent>
      <w:p w:rsidR="0076414C" w:rsidRPr="0076414C" w:rsidRDefault="00BE0CB6">
        <w:pPr>
          <w:pStyle w:val="a4"/>
          <w:jc w:val="right"/>
          <w:rPr>
            <w:rFonts w:ascii="宋体" w:hAnsi="宋体"/>
            <w:sz w:val="28"/>
            <w:szCs w:val="28"/>
          </w:rPr>
        </w:pPr>
        <w:r w:rsidRPr="0076414C">
          <w:rPr>
            <w:rFonts w:ascii="宋体" w:hAnsi="宋体"/>
            <w:sz w:val="28"/>
            <w:szCs w:val="28"/>
          </w:rPr>
          <w:fldChar w:fldCharType="begin"/>
        </w:r>
        <w:r w:rsidR="0076414C" w:rsidRPr="0076414C">
          <w:rPr>
            <w:rFonts w:ascii="宋体" w:hAnsi="宋体"/>
            <w:sz w:val="28"/>
            <w:szCs w:val="28"/>
          </w:rPr>
          <w:instrText xml:space="preserve"> PAGE   \* MERGEFORMAT </w:instrText>
        </w:r>
        <w:r w:rsidRPr="0076414C">
          <w:rPr>
            <w:rFonts w:ascii="宋体" w:hAnsi="宋体"/>
            <w:sz w:val="28"/>
            <w:szCs w:val="28"/>
          </w:rPr>
          <w:fldChar w:fldCharType="separate"/>
        </w:r>
        <w:r w:rsidR="006D2B58" w:rsidRPr="006D2B58">
          <w:rPr>
            <w:rFonts w:ascii="宋体" w:hAnsi="宋体"/>
            <w:noProof/>
            <w:sz w:val="28"/>
            <w:szCs w:val="28"/>
            <w:lang w:val="zh-CN"/>
          </w:rPr>
          <w:t>-</w:t>
        </w:r>
        <w:r w:rsidR="006D2B58">
          <w:rPr>
            <w:rFonts w:ascii="宋体" w:hAnsi="宋体"/>
            <w:noProof/>
            <w:sz w:val="28"/>
            <w:szCs w:val="28"/>
          </w:rPr>
          <w:t xml:space="preserve"> 5 -</w:t>
        </w:r>
        <w:r w:rsidRPr="0076414C">
          <w:rPr>
            <w:rFonts w:ascii="宋体" w:hAnsi="宋体"/>
            <w:sz w:val="28"/>
            <w:szCs w:val="28"/>
          </w:rPr>
          <w:fldChar w:fldCharType="end"/>
        </w:r>
      </w:p>
    </w:sdtContent>
  </w:sdt>
  <w:p w:rsidR="0076414C" w:rsidRDefault="0076414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6242"/>
      <w:docPartObj>
        <w:docPartGallery w:val="Page Numbers (Bottom of Page)"/>
        <w:docPartUnique/>
      </w:docPartObj>
    </w:sdtPr>
    <w:sdtContent>
      <w:p w:rsidR="0076414C" w:rsidRDefault="00BE0CB6">
        <w:pPr>
          <w:pStyle w:val="a4"/>
        </w:pPr>
        <w:r w:rsidRPr="0076414C">
          <w:rPr>
            <w:rFonts w:ascii="宋体" w:hAnsi="宋体"/>
            <w:sz w:val="28"/>
            <w:szCs w:val="28"/>
          </w:rPr>
          <w:fldChar w:fldCharType="begin"/>
        </w:r>
        <w:r w:rsidR="0076414C" w:rsidRPr="0076414C">
          <w:rPr>
            <w:rFonts w:ascii="宋体" w:hAnsi="宋体"/>
            <w:sz w:val="28"/>
            <w:szCs w:val="28"/>
          </w:rPr>
          <w:instrText xml:space="preserve"> PAGE   \* MERGEFORMAT </w:instrText>
        </w:r>
        <w:r w:rsidRPr="0076414C">
          <w:rPr>
            <w:rFonts w:ascii="宋体" w:hAnsi="宋体"/>
            <w:sz w:val="28"/>
            <w:szCs w:val="28"/>
          </w:rPr>
          <w:fldChar w:fldCharType="separate"/>
        </w:r>
        <w:r w:rsidR="006D2B58" w:rsidRPr="006D2B58">
          <w:rPr>
            <w:rFonts w:ascii="宋体" w:hAnsi="宋体"/>
            <w:noProof/>
            <w:sz w:val="28"/>
            <w:szCs w:val="28"/>
            <w:lang w:val="zh-CN"/>
          </w:rPr>
          <w:t>-</w:t>
        </w:r>
        <w:r w:rsidR="006D2B58">
          <w:rPr>
            <w:rFonts w:ascii="宋体" w:hAnsi="宋体"/>
            <w:noProof/>
            <w:sz w:val="28"/>
            <w:szCs w:val="28"/>
          </w:rPr>
          <w:t xml:space="preserve"> 12 -</w:t>
        </w:r>
        <w:r w:rsidRPr="0076414C">
          <w:rPr>
            <w:rFonts w:ascii="宋体" w:hAnsi="宋体"/>
            <w:sz w:val="28"/>
            <w:szCs w:val="28"/>
          </w:rPr>
          <w:fldChar w:fldCharType="end"/>
        </w:r>
      </w:p>
    </w:sdtContent>
  </w:sdt>
  <w:p w:rsidR="0076414C" w:rsidRDefault="0076414C" w:rsidP="0076414C">
    <w:pPr>
      <w:pStyle w:val="a4"/>
      <w:ind w:right="360" w:firstLine="4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4C" w:rsidRDefault="00BE0CB6">
    <w:pPr>
      <w:pStyle w:val="a4"/>
      <w:wordWrap w:val="0"/>
      <w:ind w:firstLine="480"/>
      <w:jc w:val="right"/>
      <w:rPr>
        <w:rFonts w:ascii="宋体" w:hAnsi="宋体"/>
        <w:sz w:val="24"/>
        <w:szCs w:val="24"/>
      </w:rPr>
    </w:pPr>
    <w:r w:rsidRPr="00BE0CB6">
      <w:rPr>
        <w:rFonts w:asciiTheme="minorHAnsi" w:hAnsiTheme="minorHAnsi"/>
        <w:noProof/>
      </w:rPr>
      <w:pict>
        <v:shapetype id="_x0000_t202" coordsize="21600,21600" o:spt="202" path="m,l,21600r21600,l21600,xe">
          <v:stroke joinstyle="miter"/>
          <v:path gradientshapeok="t" o:connecttype="rect"/>
        </v:shapetype>
        <v:shape id="文本框 3" o:spid="_x0000_s4098" type="#_x0000_t202" style="position:absolute;left:0;text-align:left;margin-left:127.1pt;margin-top:0;width:63.05pt;height:18.15pt;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NoZwIAAA8FAAAOAAAAZHJzL2Uyb0RvYy54bWysVM1uEzEQviPxDpbvdLeNUqqomyqkKkKq&#10;aEVBnB2vnazwn2w3u+EB4A04ceHOc+U5+OzdTVHhUsTFOzv+5u+bGZ9fdFqRrfChsaaix0clJcJw&#10;WzdmXdEP769enFESIjM1U9aIiu5EoBfz58/OWzcTJ3ZjVS08gRMTZq2r6CZGNyuKwDdCs3BknTC4&#10;lNZrFvHr10XtWQvvWhUnZXlatNbXzlsuQoD2sr+k8+xfSsHjjZRBRKIqitxiPn0+V+ks5udstvbM&#10;bRo+pMH+IQvNGoOgB1eXLDJy75s/XOmGexusjEfc6sJK2XCRa0A1x+Wjau42zIlcC8gJ7kBT+H9u&#10;+dvtrSdNjd5RYphGi/bfvu6//9z/+EImiZ7WhRlQdw642L2yXYIO+gBlqrqTXqcv6iG4B9G7A7mi&#10;i4RDeVaWLydTSjiuTibltJwmL8WDsfMhvhZWkyRU1KN3mVK2vQ6xh46QFMvYq0Yp6NlMGdJW9HQy&#10;LbPB4QbOlUGMVEKfapbiTone7J2QqD1nnBR56sRSebJlmBfGuTAxF5s9AZ1QEmGfYjjgk6nIE/kU&#10;44NFjmxNPBjrxlif632Udv1pTFn2+JGBvu5EQexW3dD0oZMrW+/QYG/7DQmOXzVowzUL8ZZ5rAR6&#10;ijWPNziksqDbDhIlG+s//02f8JhU3FLSYsUqavAGUKLeGExw2sZR8KOwGgVzr5cWPcBUIpcswsBH&#10;NYrSW/0Ru79IMXDFDEekisZRXMZ+zfF2cLFYZBB2zrF4be4cT65zz93iPmKU8oQlbnomBs6wdXlG&#10;hxcirfXv/xn18I7NfwEAAP//AwBQSwMEFAAGAAgAAAAhAGFx8znZAAAABAEAAA8AAABkcnMvZG93&#10;bnJldi54bWxMj8FOwzAQRO9I/IO1SNyo0wZFKMSpoCIckWg4cNzGSxKw15HtpuHvcbnAZaXRjGbe&#10;VtvFGjGTD6NjBetVBoK4c3rkXsFb29zcgQgRWaNxTAq+KcC2vryosNTuxK8072MvUgmHEhUMMU6l&#10;lKEbyGJYuYk4eR/OW4xJ+l5qj6dUbo3cZFkhLY6cFgacaDdQ97U/WgW7pm39TMGbd3pu8s+Xx1t6&#10;WpS6vloe7kFEWuJfGM74CR3qxHRwR9ZBGAXpkfh7z96mWIM4KMiLHGRdyf/w9Q8AAAD//wMAUEsB&#10;Ai0AFAAGAAgAAAAhALaDOJL+AAAA4QEAABMAAAAAAAAAAAAAAAAAAAAAAFtDb250ZW50X1R5cGVz&#10;XS54bWxQSwECLQAUAAYACAAAACEAOP0h/9YAAACUAQAACwAAAAAAAAAAAAAAAAAvAQAAX3JlbHMv&#10;LnJlbHNQSwECLQAUAAYACAAAACEAMYxDaGcCAAAPBQAADgAAAAAAAAAAAAAAAAAuAgAAZHJzL2Uy&#10;b0RvYy54bWxQSwECLQAUAAYACAAAACEAYXHzOdkAAAAEAQAADwAAAAAAAAAAAAAAAADBBAAAZHJz&#10;L2Rvd25yZXYueG1sUEsFBgAAAAAEAAQA8wAAAMcFAAAAAA==&#10;" filled="f" stroked="f" strokeweight=".5pt">
          <v:textbox style="mso-fit-shape-to-text:t" inset="0,0,0,0">
            <w:txbxContent>
              <w:p w:rsidR="0076414C" w:rsidRDefault="00BE0CB6">
                <w:pPr>
                  <w:pStyle w:val="a4"/>
                  <w:ind w:firstLine="560"/>
                  <w:rPr>
                    <w:rFonts w:ascii="宋体" w:hAnsi="宋体" w:cs="宋体"/>
                    <w:sz w:val="28"/>
                    <w:szCs w:val="28"/>
                  </w:rPr>
                </w:pPr>
                <w:r>
                  <w:rPr>
                    <w:rFonts w:ascii="宋体" w:hAnsi="宋体" w:cs="宋体" w:hint="eastAsia"/>
                    <w:sz w:val="28"/>
                    <w:szCs w:val="28"/>
                  </w:rPr>
                  <w:fldChar w:fldCharType="begin"/>
                </w:r>
                <w:r w:rsidR="0076414C">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D2B58">
                  <w:rPr>
                    <w:rFonts w:ascii="宋体" w:hAnsi="宋体" w:cs="宋体"/>
                    <w:noProof/>
                    <w:sz w:val="28"/>
                    <w:szCs w:val="28"/>
                  </w:rPr>
                  <w:t>- 13 -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F5" w:rsidRDefault="00E10AF5" w:rsidP="00BD59F1">
      <w:r>
        <w:separator/>
      </w:r>
    </w:p>
  </w:footnote>
  <w:footnote w:type="continuationSeparator" w:id="1">
    <w:p w:rsidR="00E10AF5" w:rsidRDefault="00E10AF5" w:rsidP="00BD5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10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9F1"/>
    <w:rsid w:val="001B29FD"/>
    <w:rsid w:val="001E62AC"/>
    <w:rsid w:val="002958C0"/>
    <w:rsid w:val="004375A7"/>
    <w:rsid w:val="00465ED9"/>
    <w:rsid w:val="00546C0A"/>
    <w:rsid w:val="006236DB"/>
    <w:rsid w:val="006251EB"/>
    <w:rsid w:val="00627C57"/>
    <w:rsid w:val="006761A9"/>
    <w:rsid w:val="006C28A5"/>
    <w:rsid w:val="006C716A"/>
    <w:rsid w:val="006D2B58"/>
    <w:rsid w:val="0076414C"/>
    <w:rsid w:val="00772340"/>
    <w:rsid w:val="00785B0B"/>
    <w:rsid w:val="00800B09"/>
    <w:rsid w:val="008A1FBB"/>
    <w:rsid w:val="00A26B9B"/>
    <w:rsid w:val="00A8021B"/>
    <w:rsid w:val="00B231ED"/>
    <w:rsid w:val="00B2375C"/>
    <w:rsid w:val="00BB0F49"/>
    <w:rsid w:val="00BD59F1"/>
    <w:rsid w:val="00BE0CB6"/>
    <w:rsid w:val="00C02CA9"/>
    <w:rsid w:val="00D822F4"/>
    <w:rsid w:val="00DF0E9B"/>
    <w:rsid w:val="00E10AF5"/>
    <w:rsid w:val="00E95DD5"/>
    <w:rsid w:val="00EC1B42"/>
    <w:rsid w:val="00F65B11"/>
    <w:rsid w:val="00F71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0B"/>
    <w:pPr>
      <w:widowControl w:val="0"/>
      <w:jc w:val="both"/>
    </w:pPr>
    <w:rPr>
      <w:kern w:val="2"/>
      <w:sz w:val="21"/>
      <w:szCs w:val="22"/>
    </w:rPr>
  </w:style>
  <w:style w:type="paragraph" w:styleId="1">
    <w:name w:val="heading 1"/>
    <w:basedOn w:val="a"/>
    <w:next w:val="a"/>
    <w:link w:val="1Char"/>
    <w:uiPriority w:val="99"/>
    <w:qFormat/>
    <w:rsid w:val="0076414C"/>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9F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BD59F1"/>
    <w:rPr>
      <w:sz w:val="18"/>
      <w:szCs w:val="18"/>
    </w:rPr>
  </w:style>
  <w:style w:type="paragraph" w:styleId="a4">
    <w:name w:val="footer"/>
    <w:basedOn w:val="a"/>
    <w:link w:val="Char0"/>
    <w:uiPriority w:val="99"/>
    <w:unhideWhenUsed/>
    <w:qFormat/>
    <w:rsid w:val="00BD59F1"/>
    <w:pPr>
      <w:tabs>
        <w:tab w:val="center" w:pos="4153"/>
        <w:tab w:val="right" w:pos="8306"/>
      </w:tabs>
      <w:snapToGrid w:val="0"/>
      <w:jc w:val="left"/>
    </w:pPr>
    <w:rPr>
      <w:kern w:val="0"/>
      <w:sz w:val="18"/>
      <w:szCs w:val="18"/>
    </w:rPr>
  </w:style>
  <w:style w:type="character" w:customStyle="1" w:styleId="Char0">
    <w:name w:val="页脚 Char"/>
    <w:link w:val="a4"/>
    <w:uiPriority w:val="99"/>
    <w:qFormat/>
    <w:rsid w:val="00BD59F1"/>
    <w:rPr>
      <w:sz w:val="18"/>
      <w:szCs w:val="18"/>
    </w:rPr>
  </w:style>
  <w:style w:type="paragraph" w:styleId="a5">
    <w:name w:val="Body Text"/>
    <w:basedOn w:val="a"/>
    <w:link w:val="Char1"/>
    <w:uiPriority w:val="99"/>
    <w:qFormat/>
    <w:rsid w:val="00627C57"/>
    <w:pPr>
      <w:jc w:val="center"/>
    </w:pPr>
  </w:style>
  <w:style w:type="character" w:customStyle="1" w:styleId="Char2">
    <w:name w:val="正文文本 Char"/>
    <w:uiPriority w:val="99"/>
    <w:rsid w:val="00627C57"/>
    <w:rPr>
      <w:kern w:val="2"/>
      <w:sz w:val="21"/>
      <w:szCs w:val="22"/>
    </w:rPr>
  </w:style>
  <w:style w:type="character" w:customStyle="1" w:styleId="Char1">
    <w:name w:val="正文文本 Char1"/>
    <w:link w:val="a5"/>
    <w:rsid w:val="00627C57"/>
    <w:rPr>
      <w:rFonts w:ascii="Times New Roman" w:eastAsia="仿宋_GB2312" w:hAnsi="Times New Roman"/>
      <w:b/>
      <w:color w:val="FF0000"/>
      <w:kern w:val="2"/>
      <w:sz w:val="44"/>
      <w:szCs w:val="32"/>
    </w:rPr>
  </w:style>
  <w:style w:type="character" w:styleId="a6">
    <w:name w:val="page number"/>
    <w:basedOn w:val="a0"/>
    <w:qFormat/>
    <w:rsid w:val="0076414C"/>
  </w:style>
  <w:style w:type="character" w:customStyle="1" w:styleId="1Char">
    <w:name w:val="标题 1 Char"/>
    <w:basedOn w:val="a0"/>
    <w:link w:val="1"/>
    <w:uiPriority w:val="99"/>
    <w:rsid w:val="0076414C"/>
    <w:rPr>
      <w:rFonts w:eastAsia="仿宋_GB2312"/>
      <w:b/>
      <w:bCs/>
      <w:kern w:val="44"/>
      <w:sz w:val="44"/>
      <w:szCs w:val="44"/>
    </w:rPr>
  </w:style>
  <w:style w:type="paragraph" w:styleId="a7">
    <w:name w:val="Balloon Text"/>
    <w:basedOn w:val="a"/>
    <w:link w:val="Char3"/>
    <w:uiPriority w:val="99"/>
    <w:semiHidden/>
    <w:unhideWhenUsed/>
    <w:rsid w:val="00A26B9B"/>
    <w:rPr>
      <w:sz w:val="18"/>
      <w:szCs w:val="18"/>
    </w:rPr>
  </w:style>
  <w:style w:type="character" w:customStyle="1" w:styleId="Char3">
    <w:name w:val="批注框文本 Char"/>
    <w:basedOn w:val="a0"/>
    <w:link w:val="a7"/>
    <w:uiPriority w:val="99"/>
    <w:semiHidden/>
    <w:rsid w:val="00A26B9B"/>
    <w:rPr>
      <w:kern w:val="2"/>
      <w:sz w:val="18"/>
      <w:szCs w:val="18"/>
    </w:rPr>
  </w:style>
</w:styles>
</file>

<file path=word/webSettings.xml><?xml version="1.0" encoding="utf-8"?>
<w:webSettings xmlns:r="http://schemas.openxmlformats.org/officeDocument/2006/relationships" xmlns:w="http://schemas.openxmlformats.org/wordprocessingml/2006/main">
  <w:divs>
    <w:div w:id="3866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593</Words>
  <Characters>3385</Characters>
  <Application>Microsoft Office Word</Application>
  <DocSecurity>0</DocSecurity>
  <Lines>28</Lines>
  <Paragraphs>7</Paragraphs>
  <ScaleCrop>false</ScaleCrop>
  <Company>Microsoft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胡娟</dc:creator>
  <cp:keywords/>
  <cp:lastModifiedBy>胡娟</cp:lastModifiedBy>
  <cp:revision>2</cp:revision>
  <dcterms:created xsi:type="dcterms:W3CDTF">2020-08-03T03:18:00Z</dcterms:created>
  <dcterms:modified xsi:type="dcterms:W3CDTF">2020-08-03T03:18:00Z</dcterms:modified>
</cp:coreProperties>
</file>