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kern w:val="0"/>
          <w:sz w:val="44"/>
          <w:szCs w:val="44"/>
          <w:lang w:val="en-US" w:eastAsia="zh-CN" w:bidi="ar"/>
        </w:rPr>
        <w:t>奉节县医保定点医院第三方审计服务采购结果公告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instrText xml:space="preserve"> HYPERLINK "http://www.cqfj.gov.cn/bm_168/ylbzj/zwxx_61848/gsgg_107031/202207/t20220729_10964639.html" \l "modal-one"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  <w:t>一、采购方式：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竞争性磋商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  <w:t>二、项目名称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：奉节县医保定点医院第三方审计服务采购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  <w:t>三、中标供应商信息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：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重庆邦宇会计师事务所有限责任公司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  <w:t>四、结果详情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 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 xml:space="preserve">   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服务费中标价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30.5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万元（基础收费，不含奖励收费）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  <w:t>五、评审专家名单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冉伟  蔡永红  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李家华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  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王宇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  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田淑芳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  <w:t>六、公告期限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公告期限：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5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个工作日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  <w:t>七、其他补充事宜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服务标准：根据《中华人民共和国注册会计师法》《注册会计师审计准则》和其他相关法律法规的规定实施审计工作。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合同总金额：基础收费、奖励收费合计不超过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40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万元。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62626"/>
          <w:spacing w:val="0"/>
          <w:sz w:val="32"/>
          <w:szCs w:val="32"/>
        </w:rPr>
        <w:t>八、凡对本次公告内容提出询问，请按以下方式联系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采购人：奉节县医疗保障局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采购经办人：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龚道顺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采购人电话：023-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56523771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采购人地址：重庆市奉节县诗仙西路195号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TBkYTM0MWZiNTRhZWFjMWEzMjg1NzE0NDJjM2EifQ=="/>
  </w:docVars>
  <w:rsids>
    <w:rsidRoot w:val="25EB4030"/>
    <w:rsid w:val="07DB29DD"/>
    <w:rsid w:val="25EB4030"/>
    <w:rsid w:val="4C4558DC"/>
    <w:rsid w:val="5CDC7EFE"/>
    <w:rsid w:val="6AB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11"/>
    <w:next w:val="1"/>
    <w:qFormat/>
    <w:uiPriority w:val="0"/>
    <w:pPr>
      <w:widowControl w:val="0"/>
      <w:tabs>
        <w:tab w:val="right" w:leader="dot" w:pos="8721"/>
      </w:tabs>
      <w:spacing w:line="360" w:lineRule="auto"/>
      <w:ind w:firstLine="562" w:firstLineChars="200"/>
      <w:jc w:val="both"/>
    </w:pPr>
    <w:rPr>
      <w:rFonts w:ascii="宋体" w:hAnsi="宋体" w:eastAsia="宋体" w:cs="宋体"/>
      <w:color w:val="FF0000"/>
      <w:kern w:val="2"/>
      <w:sz w:val="21"/>
      <w:szCs w:val="21"/>
      <w:lang w:val="en-US" w:eastAsia="zh-CN" w:bidi="ar-SA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325</Characters>
  <Lines>0</Lines>
  <Paragraphs>0</Paragraphs>
  <TotalTime>11</TotalTime>
  <ScaleCrop>false</ScaleCrop>
  <LinksUpToDate>false</LinksUpToDate>
  <CharactersWithSpaces>329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2023-08-15T06:04:00Z</dcterms:created>
  <dc:creator>馮小林࿐</dc:creator>
  <cp:lastModifiedBy>馮小林࿐</cp:lastModifiedBy>
  <cp:lastPrinted>2023-08-15T06:17:00Z</cp:lastPrinted>
  <dcterms:modified xsi:type="dcterms:W3CDTF">2023-08-15T08:18:21Z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2EF062EBC3BF4608891A53449FE6AEA4_11</vt:lpwstr>
  </property>
</Properties>
</file>