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7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shd w:val="clear" w:color="auto" w:fill="FFFFFF"/>
          <w:lang w:val="en-US" w:eastAsia="zh-CN" w:bidi="ar"/>
        </w:rPr>
        <w:t>奉节县经济和信息化委员会</w:t>
      </w:r>
    </w:p>
    <w:p>
      <w:pPr>
        <w:pStyle w:val="2"/>
        <w:spacing w:line="57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shd w:val="clear" w:color="auto" w:fill="FFFFFF"/>
          <w:lang w:val="en-US" w:eastAsia="zh-CN" w:bidi="ar"/>
        </w:rPr>
        <w:t>部门评价情况说明</w:t>
      </w:r>
    </w:p>
    <w:p>
      <w:pPr>
        <w:pStyle w:val="2"/>
        <w:spacing w:line="57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shd w:val="clear" w:color="auto" w:fill="FFFFFF"/>
          <w:lang w:val="en-US" w:eastAsia="zh-CN" w:bidi="ar"/>
        </w:rPr>
      </w:pPr>
    </w:p>
    <w:p>
      <w:pPr>
        <w:spacing w:line="570" w:lineRule="exact"/>
        <w:rPr>
          <w:rFonts w:ascii="Times New Roman" w:hAnsi="Times New Roman" w:eastAsia="方正仿宋_GBK" w:cs="Times New Roman"/>
          <w:b w:val="0"/>
          <w:bCs w:val="0"/>
          <w:kern w:val="0"/>
          <w:sz w:val="32"/>
          <w:szCs w:val="32"/>
        </w:rPr>
      </w:pPr>
      <w:r>
        <w:rPr>
          <w:rFonts w:hint="default" w:ascii="Times New Roman" w:hAnsi="Times New Roman" w:cs="Times New Roman"/>
          <w:b w:val="0"/>
          <w:bCs w:val="0"/>
          <w:kern w:val="0"/>
          <w:sz w:val="32"/>
          <w:szCs w:val="32"/>
          <w:lang w:val="en-US" w:eastAsia="zh-CN"/>
        </w:rPr>
        <w:t>县财政局</w:t>
      </w:r>
      <w:r>
        <w:rPr>
          <w:rFonts w:ascii="Times New Roman" w:hAnsi="Times New Roman" w:eastAsia="方正仿宋_GBK" w:cs="Times New Roman"/>
          <w:b w:val="0"/>
          <w:bCs w:val="0"/>
          <w:kern w:val="0"/>
          <w:sz w:val="32"/>
          <w:szCs w:val="32"/>
        </w:rPr>
        <w:t>：</w:t>
      </w:r>
    </w:p>
    <w:p>
      <w:pPr>
        <w:pStyle w:val="5"/>
        <w:spacing w:beforeLines="0" w:afterLines="0" w:line="570" w:lineRule="exact"/>
        <w:ind w:firstLine="640" w:firstLineChars="200"/>
        <w:jc w:val="both"/>
        <w:rPr>
          <w:rFonts w:hint="default" w:ascii="Times New Roman" w:hAnsi="Times New Roman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方正仿宋_GBK" w:cs="Times New Roman"/>
          <w:b w:val="0"/>
          <w:bCs w:val="0"/>
          <w:kern w:val="0"/>
          <w:sz w:val="32"/>
          <w:szCs w:val="32"/>
        </w:rPr>
        <w:t>按照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奉节县财政局《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2"/>
          <w:szCs w:val="32"/>
          <w:lang w:val="en-US" w:eastAsia="zh-CN" w:bidi="ar-SA"/>
        </w:rPr>
        <w:t>奉节县财政局关于开展2023年度项目资金绩效部门评价工作的通知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》（奉节财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绩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〔202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〕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号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）</w:t>
      </w:r>
      <w:r>
        <w:rPr>
          <w:rFonts w:ascii="Times New Roman" w:hAnsi="Times New Roman" w:eastAsia="方正仿宋_GBK" w:cs="Times New Roman"/>
          <w:b w:val="0"/>
          <w:bCs w:val="0"/>
          <w:kern w:val="0"/>
          <w:sz w:val="32"/>
          <w:szCs w:val="32"/>
        </w:rPr>
        <w:t>要求，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</w:rPr>
        <w:t>我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2"/>
          <w:szCs w:val="32"/>
          <w:lang w:val="en-US" w:eastAsia="zh-CN" w:bidi="ar-SA"/>
        </w:rPr>
        <w:t>单位2023年度实施的项目中选择了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2"/>
          <w:szCs w:val="32"/>
          <w:lang w:val="en-US" w:eastAsia="zh-CN" w:bidi="ar-SA"/>
        </w:rPr>
        <w:t>1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2"/>
          <w:szCs w:val="32"/>
          <w:lang w:val="en-US" w:eastAsia="zh-CN" w:bidi="ar-SA"/>
        </w:rPr>
        <w:t>个项目，涉及资金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2"/>
          <w:szCs w:val="32"/>
          <w:lang w:val="en-US" w:eastAsia="zh-CN" w:bidi="ar-SA"/>
        </w:rPr>
        <w:t>50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2"/>
          <w:szCs w:val="32"/>
          <w:lang w:val="en-US" w:eastAsia="zh-CN" w:bidi="ar-SA"/>
        </w:rPr>
        <w:t>万元，评价情况如下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2"/>
          <w:szCs w:val="32"/>
          <w:lang w:val="en-US" w:eastAsia="zh-CN" w:bidi="ar-SA"/>
        </w:rPr>
        <w:t>。</w:t>
      </w:r>
    </w:p>
    <w:p>
      <w:pPr>
        <w:spacing w:line="570" w:lineRule="exact"/>
        <w:ind w:firstLine="0" w:firstLineChars="0"/>
        <w:rPr>
          <w:rFonts w:ascii="Times New Roman" w:hAnsi="Times New Roman" w:eastAsia="方正黑体_GBK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 w:val="0"/>
          <w:bCs w:val="0"/>
          <w:kern w:val="0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方正黑体_GBK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方正黑体_GBK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、</w:t>
      </w:r>
      <w:r>
        <w:rPr>
          <w:rFonts w:ascii="Times New Roman" w:hAnsi="Times New Roman" w:eastAsia="方正黑体_GBK" w:cs="Times New Roman"/>
          <w:b w:val="0"/>
          <w:bCs w:val="0"/>
          <w:color w:val="auto"/>
          <w:sz w:val="32"/>
          <w:szCs w:val="32"/>
        </w:rPr>
        <w:t>评价结果</w:t>
      </w:r>
    </w:p>
    <w:p>
      <w:pPr>
        <w:spacing w:line="570" w:lineRule="exact"/>
        <w:ind w:firstLine="640" w:firstLineChars="200"/>
        <w:rPr>
          <w:rFonts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本次评价的内容包括项目的决策、过程、产出、效益</w:t>
      </w:r>
      <w:r>
        <w:rPr>
          <w:rFonts w:hint="default" w:ascii="Times New Roman" w:hAnsi="Times New Roman" w:cs="Times New Roman"/>
          <w:b w:val="0"/>
          <w:bCs w:val="0"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cs="Times New Roman"/>
          <w:b w:val="0"/>
          <w:bCs w:val="0"/>
          <w:color w:val="auto"/>
          <w:sz w:val="32"/>
          <w:szCs w:val="32"/>
          <w:lang w:val="en-US" w:eastAsia="zh-CN"/>
        </w:rPr>
        <w:t>满意度5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个方面，</w:t>
      </w:r>
      <w:r>
        <w:rPr>
          <w:rFonts w:hint="default" w:ascii="Times New Roman" w:hAnsi="Times New Roman" w:cs="Times New Roman"/>
          <w:b w:val="0"/>
          <w:bCs w:val="0"/>
          <w:color w:val="auto"/>
          <w:sz w:val="32"/>
          <w:szCs w:val="32"/>
          <w:lang w:val="en-US" w:eastAsia="zh-CN"/>
        </w:rPr>
        <w:t>对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集约化搬迁项目</w:t>
      </w:r>
      <w:r>
        <w:rPr>
          <w:rFonts w:ascii="Times New Roman" w:hAnsi="Times New Roman" w:eastAsia="方正仿宋_GBK" w:cs="Times New Roman"/>
          <w:b w:val="0"/>
          <w:bCs w:val="0"/>
          <w:kern w:val="0"/>
          <w:sz w:val="32"/>
          <w:szCs w:val="32"/>
        </w:rPr>
        <w:t>开展了</w:t>
      </w:r>
      <w:r>
        <w:rPr>
          <w:rFonts w:hint="default" w:ascii="Times New Roman" w:hAnsi="Times New Roman" w:cs="Times New Roman"/>
          <w:b w:val="0"/>
          <w:bCs w:val="0"/>
          <w:kern w:val="0"/>
          <w:sz w:val="32"/>
          <w:szCs w:val="32"/>
          <w:lang w:val="en-US" w:eastAsia="zh-CN"/>
        </w:rPr>
        <w:t>部门评价</w:t>
      </w:r>
      <w:r>
        <w:rPr>
          <w:rFonts w:ascii="Times New Roman" w:hAnsi="Times New Roman" w:eastAsia="方正仿宋_GBK" w:cs="Times New Roman"/>
          <w:b w:val="0"/>
          <w:bCs w:val="0"/>
          <w:kern w:val="0"/>
          <w:sz w:val="32"/>
          <w:szCs w:val="32"/>
        </w:rPr>
        <w:t>绩效评价</w:t>
      </w:r>
      <w:r>
        <w:rPr>
          <w:rFonts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，评价结果为</w:t>
      </w:r>
      <w:r>
        <w:rPr>
          <w:rFonts w:hint="eastAsia" w:ascii="Times New Roman" w:hAnsi="Times New Roman" w:cs="Times New Roman"/>
          <w:b w:val="0"/>
          <w:bCs w:val="0"/>
          <w:color w:val="auto"/>
          <w:sz w:val="32"/>
          <w:szCs w:val="32"/>
          <w:lang w:eastAsia="zh-CN"/>
        </w:rPr>
        <w:t>“</w:t>
      </w:r>
      <w:r>
        <w:rPr>
          <w:rFonts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优</w:t>
      </w:r>
      <w:r>
        <w:rPr>
          <w:rFonts w:hint="eastAsia" w:ascii="Times New Roman" w:hAnsi="Times New Roman" w:cs="Times New Roman"/>
          <w:b w:val="0"/>
          <w:bCs w:val="0"/>
          <w:color w:val="auto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。</w:t>
      </w:r>
    </w:p>
    <w:p>
      <w:pPr>
        <w:numPr>
          <w:ilvl w:val="0"/>
          <w:numId w:val="1"/>
        </w:numPr>
        <w:spacing w:line="570" w:lineRule="exact"/>
        <w:ind w:firstLine="640" w:firstLineChars="200"/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</w:rPr>
        <w:t>评价</w:t>
      </w:r>
      <w:r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  <w:lang w:val="en-US" w:eastAsia="zh-CN"/>
        </w:rPr>
        <w:t>发现</w:t>
      </w:r>
      <w:r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</w:rPr>
        <w:t>的亮点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  <w:t>（一）经济性分析</w:t>
      </w:r>
    </w:p>
    <w:p>
      <w:pPr>
        <w:pStyle w:val="2"/>
        <w:ind w:firstLine="640" w:firstLineChars="200"/>
        <w:rPr>
          <w:rFonts w:hint="default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执行绩效评价体系，从以下几个方面提升了我单位的绩效工作：一是要加大支出管理。严格执行公务接待、公车管理及差旅费、会议费管理，坚持厉行节约，努力降低财政运行成本。二是严格预算约束做好增收节支，极力控制非生产性支出，降低行政运行成本，严肃财经纪律，坚决反对铺张浪费。三是加强预算执行，建立健全财政资金使用管理办法，促进资金使用效益；四是积极化解存量债务，严控政府性债务风险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保密性强，</w:t>
      </w:r>
      <w:r>
        <w:rPr>
          <w:rFonts w:hint="eastAsia" w:ascii="Times New Roman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用户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满意度</w:t>
      </w:r>
      <w:r>
        <w:rPr>
          <w:rFonts w:hint="eastAsia" w:ascii="Times New Roman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很高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  <w:t>（二）效率性分析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进</w:t>
      </w:r>
      <w:r>
        <w:rPr>
          <w:rFonts w:hint="eastAsia" w:ascii="Times New Roman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一步提升了政务服务效能，优化行政职能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，提高了工作效率。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  <w:t>（三）效益性分析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202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年，我单位的绩效评价工作在县委县</w:t>
      </w:r>
      <w:r>
        <w:rPr>
          <w:rFonts w:hint="eastAsia" w:cs="Times New Roman"/>
          <w:sz w:val="32"/>
          <w:szCs w:val="32"/>
          <w:highlight w:val="none"/>
          <w:lang w:val="en-US" w:eastAsia="zh-CN"/>
        </w:rPr>
        <w:t>政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府的坚强领导下，在县财政局的监督指导下，在社会各界的大力支持下，深入挖掘增收潜力，坚持稳增长、调结构、促改革、惠民生、防风险，各项支出得到较好保障，为开创“兴业兴城，强县富民”的展新局面提供了坚强保障。</w:t>
      </w:r>
    </w:p>
    <w:p>
      <w:pPr>
        <w:ind w:firstLine="640" w:firstLineChars="200"/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 </w:t>
      </w:r>
      <w:r>
        <w:rPr>
          <w:rFonts w:hint="eastAsia" w:cs="Times New Roman"/>
          <w:b/>
          <w:bCs/>
          <w:sz w:val="32"/>
          <w:szCs w:val="32"/>
          <w:highlight w:val="none"/>
          <w:lang w:eastAsia="zh-CN"/>
        </w:rPr>
        <w:t>三、</w:t>
      </w:r>
      <w:r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</w:rPr>
        <w:t>存在的问题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  <w:t>因业务水平有限，</w:t>
      </w:r>
      <w:r>
        <w:rPr>
          <w:rFonts w:hint="eastAsia" w:cs="Times New Roman"/>
          <w:sz w:val="32"/>
          <w:szCs w:val="32"/>
          <w:highlight w:val="none"/>
          <w:lang w:eastAsia="zh-CN"/>
        </w:rPr>
        <w:t>对绩效申请、绩效评价不够准确和完善。项目一体化入库操作步聚多，出错率大。</w:t>
      </w:r>
    </w:p>
    <w:p>
      <w:pPr>
        <w:spacing w:line="570" w:lineRule="exact"/>
        <w:ind w:firstLine="640" w:firstLineChars="200"/>
        <w:rPr>
          <w:rFonts w:ascii="Times New Roman" w:hAnsi="Times New Roman" w:eastAsia="方正黑体_GBK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  <w:lang w:val="en-US" w:eastAsia="zh-CN"/>
        </w:rPr>
        <w:t>四</w:t>
      </w:r>
      <w:r>
        <w:rPr>
          <w:rFonts w:ascii="Times New Roman" w:hAnsi="Times New Roman" w:eastAsia="方正黑体_GBK" w:cs="Times New Roman"/>
          <w:b w:val="0"/>
          <w:bCs w:val="0"/>
          <w:color w:val="auto"/>
          <w:sz w:val="32"/>
          <w:szCs w:val="32"/>
        </w:rPr>
        <w:t>、下一步工作</w:t>
      </w:r>
    </w:p>
    <w:p>
      <w:pPr>
        <w:spacing w:line="570" w:lineRule="exact"/>
        <w:ind w:firstLine="640" w:firstLineChars="200"/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</w:rPr>
        <w:t>（一）加强项目管理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lang w:eastAsia="zh-CN"/>
        </w:rPr>
        <w:t>。</w:t>
      </w:r>
    </w:p>
    <w:p>
      <w:pPr>
        <w:spacing w:line="570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一是做好事前绩效评估和目标申报工作。</w:t>
      </w:r>
    </w:p>
    <w:p>
      <w:pPr>
        <w:spacing w:line="570" w:lineRule="exact"/>
        <w:ind w:firstLine="640" w:firstLineChars="200"/>
        <w:rPr>
          <w:rFonts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二是加强项目实施跟踪管理。</w:t>
      </w:r>
    </w:p>
    <w:p>
      <w:pPr>
        <w:spacing w:line="570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三是</w:t>
      </w:r>
      <w:r>
        <w:rPr>
          <w:rFonts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规范使用财政资金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，强化资金使用效益</w:t>
      </w:r>
      <w:r>
        <w:rPr>
          <w:rFonts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。</w:t>
      </w:r>
    </w:p>
    <w:p>
      <w:pPr>
        <w:spacing w:line="570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四是</w:t>
      </w:r>
      <w:r>
        <w:rPr>
          <w:rFonts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高度重视绩效评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价</w:t>
      </w:r>
      <w:r>
        <w:rPr>
          <w:rFonts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工作。</w:t>
      </w:r>
    </w:p>
    <w:p>
      <w:pPr>
        <w:spacing w:line="570" w:lineRule="exact"/>
        <w:ind w:firstLine="640" w:firstLineChars="200"/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</w:rPr>
        <w:t>（二）限期完成整改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lang w:eastAsia="zh-CN"/>
        </w:rPr>
        <w:t>。</w:t>
      </w:r>
    </w:p>
    <w:p>
      <w:pPr>
        <w:spacing w:line="570" w:lineRule="exact"/>
        <w:ind w:firstLine="640" w:firstLineChars="200"/>
        <w:rPr>
          <w:rFonts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要对</w:t>
      </w:r>
      <w:r>
        <w:rPr>
          <w:rFonts w:hint="eastAsia" w:ascii="Times New Roman" w:hAnsi="Times New Roman" w:cs="Times New Roman"/>
          <w:b w:val="0"/>
          <w:bCs w:val="0"/>
          <w:color w:val="auto"/>
          <w:sz w:val="32"/>
          <w:szCs w:val="32"/>
          <w:lang w:eastAsia="zh-CN"/>
        </w:rPr>
        <w:t>项目</w:t>
      </w:r>
      <w:r>
        <w:rPr>
          <w:rFonts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评价反映的问题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，</w:t>
      </w:r>
      <w:r>
        <w:rPr>
          <w:rFonts w:hint="default" w:ascii="Times New Roman" w:hAnsi="Times New Roman" w:cs="Times New Roman"/>
          <w:b w:val="0"/>
          <w:bCs w:val="0"/>
          <w:color w:val="auto"/>
          <w:sz w:val="32"/>
          <w:szCs w:val="32"/>
          <w:lang w:val="en-US" w:eastAsia="zh-CN"/>
        </w:rPr>
        <w:t>要求涉及的</w:t>
      </w:r>
      <w:r>
        <w:rPr>
          <w:rFonts w:hint="eastAsia" w:cs="Times New Roman"/>
          <w:b w:val="0"/>
          <w:bCs w:val="0"/>
          <w:color w:val="auto"/>
          <w:sz w:val="32"/>
          <w:szCs w:val="32"/>
          <w:lang w:val="en-US" w:eastAsia="zh-CN"/>
        </w:rPr>
        <w:t>科室加强业务学习，做到准确填报绩效申报及绩效评价</w:t>
      </w:r>
      <w:r>
        <w:rPr>
          <w:rFonts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。</w:t>
      </w:r>
    </w:p>
    <w:p>
      <w:pPr>
        <w:spacing w:line="570" w:lineRule="exact"/>
        <w:ind w:firstLine="640" w:firstLineChars="200"/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</w:rPr>
      </w:pPr>
      <w:r>
        <w:rPr>
          <w:rFonts w:hint="default" w:ascii="方正楷体_GBK" w:hAnsi="方正楷体_GBK" w:eastAsia="方正楷体_GBK" w:cs="方正楷体_GBK"/>
          <w:b w:val="0"/>
          <w:bCs w:val="0"/>
          <w:color w:val="auto"/>
          <w:sz w:val="32"/>
          <w:szCs w:val="32"/>
        </w:rPr>
        <w:t>（三）注重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</w:rPr>
        <w:t>结果运用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lang w:eastAsia="zh-CN"/>
        </w:rPr>
        <w:t>。</w:t>
      </w:r>
    </w:p>
    <w:p>
      <w:pPr>
        <w:spacing w:line="570" w:lineRule="exact"/>
        <w:ind w:firstLine="640" w:firstLineChars="200"/>
        <w:rPr>
          <w:rFonts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32"/>
          <w:szCs w:val="32"/>
          <w:lang w:val="en-US" w:eastAsia="zh-CN"/>
        </w:rPr>
        <w:t>本次</w:t>
      </w:r>
      <w:r>
        <w:rPr>
          <w:rFonts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部门评价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结果将纳入</w:t>
      </w:r>
      <w:r>
        <w:rPr>
          <w:rFonts w:hint="eastAsia" w:cs="Times New Roman"/>
          <w:b w:val="0"/>
          <w:bCs w:val="0"/>
          <w:color w:val="auto"/>
          <w:sz w:val="32"/>
          <w:szCs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年度</w:t>
      </w:r>
      <w:r>
        <w:rPr>
          <w:rFonts w:hint="default" w:ascii="Times New Roman" w:hAnsi="Times New Roman" w:cs="Times New Roman"/>
          <w:b w:val="0"/>
          <w:bCs w:val="0"/>
          <w:color w:val="auto"/>
          <w:sz w:val="32"/>
          <w:szCs w:val="32"/>
          <w:lang w:val="en-US" w:eastAsia="zh-CN"/>
        </w:rPr>
        <w:t>对涉及</w:t>
      </w:r>
      <w:r>
        <w:rPr>
          <w:rFonts w:hint="eastAsia" w:cs="Times New Roman"/>
          <w:b w:val="0"/>
          <w:bCs w:val="0"/>
          <w:color w:val="auto"/>
          <w:sz w:val="32"/>
          <w:szCs w:val="32"/>
          <w:lang w:val="en-US" w:eastAsia="zh-CN"/>
        </w:rPr>
        <w:t>科室的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综合考核。</w:t>
      </w:r>
    </w:p>
    <w:p>
      <w:pPr>
        <w:spacing w:line="57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z w:val="32"/>
          <w:szCs w:val="32"/>
          <w:lang w:val="en-US" w:eastAsia="zh-CN"/>
        </w:rPr>
        <w:t>特此说明</w:t>
      </w:r>
      <w:r>
        <w:rPr>
          <w:rFonts w:hint="eastAsia" w:ascii="Times New Roman" w:hAnsi="Times New Roman" w:cs="Times New Roman"/>
          <w:b w:val="0"/>
          <w:bCs w:val="0"/>
          <w:color w:val="000000"/>
          <w:sz w:val="32"/>
          <w:szCs w:val="32"/>
          <w:lang w:val="en-US" w:eastAsia="zh-CN"/>
        </w:rPr>
        <w:t>。</w:t>
      </w:r>
    </w:p>
    <w:p>
      <w:pPr>
        <w:spacing w:line="570" w:lineRule="exact"/>
        <w:ind w:firstLine="640" w:firstLineChars="200"/>
        <w:rPr>
          <w:rFonts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/>
        </w:rPr>
      </w:pPr>
      <w:r>
        <w:rPr>
          <w:rFonts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附件：</w:t>
      </w:r>
      <w:r>
        <w:rPr>
          <w:rFonts w:hint="eastAsia" w:cs="Times New Roman"/>
          <w:b w:val="0"/>
          <w:bCs w:val="0"/>
          <w:color w:val="auto"/>
          <w:sz w:val="32"/>
          <w:szCs w:val="32"/>
          <w:lang w:eastAsia="zh-CN"/>
        </w:rPr>
        <w:t>奉节县经济和信息化委员会</w:t>
      </w:r>
      <w:r>
        <w:rPr>
          <w:rFonts w:ascii="Times New Roman" w:hAnsi="Times New Roman" w:eastAsia="方正仿宋_GBK" w:cs="Times New Roman"/>
          <w:b w:val="0"/>
          <w:bCs w:val="0"/>
          <w:color w:val="auto"/>
          <w:kern w:val="0"/>
          <w:sz w:val="32"/>
          <w:szCs w:val="32"/>
          <w:lang w:bidi="ar"/>
        </w:rPr>
        <w:t>20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0"/>
          <w:sz w:val="32"/>
          <w:szCs w:val="32"/>
          <w:lang w:bidi="ar"/>
        </w:rPr>
        <w:t>2</w:t>
      </w:r>
      <w:r>
        <w:rPr>
          <w:rFonts w:hint="default" w:ascii="Times New Roman" w:hAnsi="Times New Roman" w:cs="Times New Roman"/>
          <w:b w:val="0"/>
          <w:bCs w:val="0"/>
          <w:color w:val="auto"/>
          <w:kern w:val="0"/>
          <w:sz w:val="32"/>
          <w:szCs w:val="32"/>
          <w:lang w:val="en-US" w:eastAsia="zh-CN" w:bidi="ar"/>
        </w:rPr>
        <w:t>3</w:t>
      </w:r>
      <w:r>
        <w:rPr>
          <w:rFonts w:ascii="Times New Roman" w:hAnsi="Times New Roman" w:eastAsia="方正仿宋_GBK" w:cs="Times New Roman"/>
          <w:b w:val="0"/>
          <w:bCs w:val="0"/>
          <w:color w:val="auto"/>
          <w:kern w:val="0"/>
          <w:sz w:val="32"/>
          <w:szCs w:val="32"/>
          <w:lang w:bidi="ar"/>
        </w:rPr>
        <w:t>年度</w:t>
      </w:r>
      <w:r>
        <w:rPr>
          <w:rFonts w:hint="eastAsia" w:cs="Times New Roman"/>
          <w:b w:val="0"/>
          <w:bCs w:val="0"/>
          <w:color w:val="auto"/>
          <w:kern w:val="0"/>
          <w:sz w:val="32"/>
          <w:szCs w:val="32"/>
          <w:lang w:eastAsia="zh-CN" w:bidi="ar"/>
        </w:rPr>
        <w:t>集约化搬迁项目</w:t>
      </w:r>
      <w:r>
        <w:rPr>
          <w:rFonts w:hint="default" w:ascii="Times New Roman" w:hAnsi="Times New Roman" w:cs="Times New Roman"/>
          <w:b w:val="0"/>
          <w:bCs w:val="0"/>
          <w:kern w:val="0"/>
          <w:sz w:val="32"/>
          <w:szCs w:val="32"/>
          <w:lang w:val="en-US" w:eastAsia="zh-CN"/>
        </w:rPr>
        <w:t>部门评价报告</w:t>
      </w:r>
    </w:p>
    <w:p>
      <w:pPr>
        <w:spacing w:line="570" w:lineRule="exact"/>
        <w:rPr>
          <w:rFonts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 xml:space="preserve">                             </w:t>
      </w:r>
    </w:p>
    <w:p>
      <w:pPr>
        <w:spacing w:line="570" w:lineRule="exact"/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</w:pPr>
    </w:p>
    <w:p>
      <w:pPr>
        <w:spacing w:line="570" w:lineRule="exact"/>
        <w:ind w:firstLine="4160" w:firstLineChars="1300"/>
        <w:rPr>
          <w:rFonts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 xml:space="preserve">  </w:t>
      </w:r>
      <w:r>
        <w:rPr>
          <w:rFonts w:hint="eastAsia" w:cs="Times New Roman"/>
          <w:b w:val="0"/>
          <w:bCs w:val="0"/>
          <w:color w:val="auto"/>
          <w:sz w:val="32"/>
          <w:szCs w:val="32"/>
          <w:lang w:eastAsia="zh-CN"/>
        </w:rPr>
        <w:t>奉节县经济和信息化委员</w:t>
      </w:r>
    </w:p>
    <w:p>
      <w:pPr>
        <w:spacing w:line="570" w:lineRule="exact"/>
        <w:rPr>
          <w:rFonts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 xml:space="preserve">                           </w:t>
      </w:r>
      <w:r>
        <w:rPr>
          <w:rFonts w:hint="eastAsia" w:cs="Times New Roman"/>
          <w:b w:val="0"/>
          <w:bCs w:val="0"/>
          <w:color w:val="auto"/>
          <w:sz w:val="32"/>
          <w:szCs w:val="32"/>
          <w:lang w:val="en-US" w:eastAsia="zh-CN"/>
        </w:rPr>
        <w:t xml:space="preserve">     2024</w:t>
      </w:r>
      <w:r>
        <w:rPr>
          <w:rFonts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年</w:t>
      </w:r>
      <w:r>
        <w:rPr>
          <w:rFonts w:hint="eastAsia" w:cs="Times New Roman"/>
          <w:b w:val="0"/>
          <w:bCs w:val="0"/>
          <w:color w:val="auto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月</w:t>
      </w:r>
      <w:r>
        <w:rPr>
          <w:rFonts w:hint="eastAsia" w:cs="Times New Roman"/>
          <w:b w:val="0"/>
          <w:bCs w:val="0"/>
          <w:color w:val="auto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日</w:t>
      </w:r>
    </w:p>
    <w:p>
      <w:pPr>
        <w:pStyle w:val="2"/>
        <w:rPr>
          <w:rFonts w:ascii="Times New Roman" w:hAnsi="Times New Roman" w:cs="Times New Roman"/>
          <w:b w:val="0"/>
          <w:bCs w:val="0"/>
          <w:color w:val="auto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D0C0A8"/>
    <w:multiLevelType w:val="singleLevel"/>
    <w:tmpl w:val="81D0C0A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8A3B2B"/>
    <w:rsid w:val="1C3838F2"/>
    <w:rsid w:val="2A8F3763"/>
    <w:rsid w:val="360C2250"/>
    <w:rsid w:val="37FE802B"/>
    <w:rsid w:val="3B4B3E2F"/>
    <w:rsid w:val="4479024F"/>
    <w:rsid w:val="449562F9"/>
    <w:rsid w:val="4EE3797B"/>
    <w:rsid w:val="58432F67"/>
    <w:rsid w:val="6E8A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customStyle="1" w:styleId="5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 w:cs="Times New Roman"/>
      <w:sz w:val="44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2024-08-12T16:43:00Z</dcterms:created>
  <dc:creator>Administrator</dc:creator>
  <cp:lastModifiedBy>guest</cp:lastModifiedBy>
  <cp:lastPrinted>2024-08-13T11:45:00Z</cp:lastPrinted>
  <dcterms:modified xsi:type="dcterms:W3CDTF">2025-01-06T09:33:20Z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