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678" w:type="dxa"/>
        <w:tblInd w:w="-12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85"/>
        <w:gridCol w:w="900"/>
        <w:gridCol w:w="1665"/>
        <w:gridCol w:w="840"/>
        <w:gridCol w:w="1785"/>
        <w:gridCol w:w="1785"/>
        <w:gridCol w:w="691"/>
        <w:gridCol w:w="944"/>
        <w:gridCol w:w="3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7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7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科技创新激励扶持项目　</w:t>
            </w:r>
          </w:p>
        </w:tc>
        <w:tc>
          <w:tcPr>
            <w:tcW w:w="3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刘必安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奉节县科学技术局　</w:t>
            </w:r>
          </w:p>
        </w:tc>
        <w:tc>
          <w:tcPr>
            <w:tcW w:w="3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相关企业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1259.53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1253.53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99.52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%　</w:t>
            </w:r>
          </w:p>
        </w:tc>
        <w:tc>
          <w:tcPr>
            <w:tcW w:w="12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9.75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1259.53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1253.53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exact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扶持科技型企业、高技术企业、研发平台，支持研发投入、科技成果转移转化等，大力培育创新主体，营造良好创新环境，激发全社会创新创造活力。培育科技型企业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125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家、高新技术企业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（其中：新认定2家，复审1家）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eastAsia="zh-CN"/>
              </w:rPr>
              <w:t>研发平台（重庆中小企业研发中心）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8家、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使用科技创新券企业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49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eastAsia="zh-CN"/>
              </w:rPr>
              <w:t>、研发投入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4家、科技成果登记3家。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5c+gdQAAAAIAQAA&#10;DwAAAAAAAAABACAAAAAiAAAAZHJzL2Rvd25yZXYueG1sUEsBAhQAFAAAAAgAh07iQCUJsNjkAQAA&#10;qwMAAA4AAAAAAAAAAQAgAAAAIw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　激励扶持企业数量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172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家；激励扶持对象符合《奉节县科技创新激励扶持办法》条件；按期培育企业完成率100%；企业激励扶持标准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eastAsia="zh-CN"/>
              </w:rPr>
              <w:t>完成率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99.52%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；激励扶持政策知晓率≥95%；激励扶持对象对政策的综合满意度≥95%。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7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激励扶持企业数量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172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激励扶持对象符合《奉节县科技创新激励扶持办法》条件</w:t>
            </w:r>
          </w:p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按期培育企业完成率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企业激励扶持标准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科技型企业5万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科技型企业5万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高新技术企业50万元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高新技术企业50万元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科技创新劵*80%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科技创新劵*80%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16"/>
                <w:szCs w:val="16"/>
                <w:lang w:eastAsia="zh-CN"/>
              </w:rPr>
              <w:t>自查时发现补贴金额有误，第一时间通知该企业（重庆雷蛙网络科技集团有限公司）退回创新卷补助资金超出部分到县财政，没有造成资金损失。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科技成果登记0.1万元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科技成果登记0.1万元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研发投入*10%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研发投入*10%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研发平台50万元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研发平台50万元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激励扶持政策知晓率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≥95%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sz w:val="16"/>
                <w:szCs w:val="16"/>
              </w:rPr>
              <w:t>&gt;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sz w:val="16"/>
                <w:szCs w:val="16"/>
              </w:rPr>
              <w:t>激励扶持对象对政策的综合满意度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满意度≥95%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320" w:firstLineChars="20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＞95</w:t>
            </w:r>
            <w:r>
              <w:rPr>
                <w:rFonts w:hint="eastAsia" w:ascii="方正仿宋_GBK" w:hAnsi="方正仿宋_GBK" w:eastAsia="方正仿宋_GBK" w:cs="方正仿宋_GBK"/>
                <w:sz w:val="16"/>
                <w:szCs w:val="16"/>
              </w:rPr>
              <w:t>%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</w:trPr>
        <w:tc>
          <w:tcPr>
            <w:tcW w:w="17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  <w:t>合计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98.75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8" w:type="dxa"/>
          <w:trHeight w:val="330" w:hRule="atLeast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</w:rPr>
              <w:t xml:space="preserve">填报单位负责人： 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  <w:lang w:eastAsia="zh-CN"/>
              </w:rPr>
              <w:t>冉健康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</w:rPr>
              <w:t xml:space="preserve">               填表人：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  <w:lang w:eastAsia="zh-CN"/>
              </w:rPr>
              <w:t>向华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</w:rPr>
              <w:t xml:space="preserve">                      填报日期：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6"/>
                <w:szCs w:val="16"/>
                <w:lang w:val="en-US" w:eastAsia="zh-CN"/>
              </w:rPr>
              <w:t>2021.11.26</w:t>
            </w:r>
          </w:p>
        </w:tc>
      </w:tr>
    </w:tbl>
    <w:p>
      <w:pPr>
        <w:rPr>
          <w:rFonts w:hint="default" w:eastAsia="方正仿宋_GBK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E51F3"/>
    <w:rsid w:val="001054BC"/>
    <w:rsid w:val="002334A9"/>
    <w:rsid w:val="002E0184"/>
    <w:rsid w:val="007A5E8C"/>
    <w:rsid w:val="008756C5"/>
    <w:rsid w:val="008B4223"/>
    <w:rsid w:val="04034BB7"/>
    <w:rsid w:val="0A9604AD"/>
    <w:rsid w:val="0BF6317D"/>
    <w:rsid w:val="0BF70CE2"/>
    <w:rsid w:val="0FAB0C56"/>
    <w:rsid w:val="14E25342"/>
    <w:rsid w:val="19DA47CD"/>
    <w:rsid w:val="1D0B398C"/>
    <w:rsid w:val="28233CAD"/>
    <w:rsid w:val="28EE5C96"/>
    <w:rsid w:val="308F3B1C"/>
    <w:rsid w:val="334E51F3"/>
    <w:rsid w:val="34F85EE1"/>
    <w:rsid w:val="436138FF"/>
    <w:rsid w:val="4C230DF0"/>
    <w:rsid w:val="510F34AD"/>
    <w:rsid w:val="529D1818"/>
    <w:rsid w:val="555B0211"/>
    <w:rsid w:val="56AE50C4"/>
    <w:rsid w:val="59A743DA"/>
    <w:rsid w:val="5ADA51D2"/>
    <w:rsid w:val="5C173154"/>
    <w:rsid w:val="5C693CFE"/>
    <w:rsid w:val="624B4720"/>
    <w:rsid w:val="62A05009"/>
    <w:rsid w:val="62FE57DA"/>
    <w:rsid w:val="6BED390D"/>
    <w:rsid w:val="726D2BFD"/>
    <w:rsid w:val="73857CC1"/>
    <w:rsid w:val="73C53B84"/>
    <w:rsid w:val="754B2E1B"/>
    <w:rsid w:val="7707241E"/>
    <w:rsid w:val="79B57C11"/>
    <w:rsid w:val="7C9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9">
    <w:name w:val="页眉 Char"/>
    <w:basedOn w:val="8"/>
    <w:link w:val="5"/>
    <w:qFormat/>
    <w:uiPriority w:val="0"/>
    <w:rPr>
      <w:rFonts w:eastAsia="方正仿宋_GBK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171</Words>
  <Characters>978</Characters>
  <Lines>8</Lines>
  <Paragraphs>2</Paragraphs>
  <TotalTime>8</TotalTime>
  <ScaleCrop>false</ScaleCrop>
  <LinksUpToDate>false</LinksUpToDate>
  <CharactersWithSpaces>1147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2021-04-14T02:42:00Z</dcterms:created>
  <dc:creator>Administrator</dc:creator>
  <cp:lastModifiedBy>Administrator</cp:lastModifiedBy>
  <cp:lastPrinted>2021-05-27T03:33:00Z</cp:lastPrinted>
  <dcterms:modified xsi:type="dcterms:W3CDTF">2021-12-16T02:59:59Z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