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sz w:val="44"/>
          <w:szCs w:val="44"/>
        </w:rPr>
        <w:t>奉节县</w:t>
      </w: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业局</w:t>
      </w:r>
    </w:p>
    <w:p>
      <w:pPr>
        <w:jc w:val="center"/>
        <w:rPr>
          <w:rFonts w:hint="eastAsia" w:ascii="黑体" w:hAnsi="黑体" w:eastAsia="黑体" w:cs="黑体"/>
          <w:b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sz w:val="44"/>
          <w:szCs w:val="44"/>
        </w:rPr>
        <w:t>2020年度</w:t>
      </w:r>
      <w:bookmarkStart w:id="0" w:name="OLE_LINK35"/>
      <w:bookmarkStart w:id="1" w:name="OLE_LINK34"/>
      <w:r>
        <w:rPr>
          <w:rFonts w:hint="eastAsia" w:ascii="黑体" w:hAnsi="黑体" w:eastAsia="黑体" w:cs="黑体"/>
          <w:b/>
          <w:sz w:val="44"/>
          <w:szCs w:val="44"/>
        </w:rPr>
        <w:t>天保社保政社</w:t>
      </w:r>
      <w:bookmarkEnd w:id="0"/>
      <w:bookmarkEnd w:id="1"/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性补助资金</w:t>
      </w:r>
    </w:p>
    <w:p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绩效目标自评报告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奉节财农〔2020〕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114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奉节财农〔2020〕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313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分别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下达我局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天保社保及政社性补助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，专项用于完成天保工程国有实施单位工作人员社会保险参保任务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outlineLvl w:val="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根据奉节财农〔2020〕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357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号下达的绩效目标，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要求完成国有林场改革政府购买服务人员和林业系统伤残职工补助。</w:t>
      </w:r>
    </w:p>
    <w:p>
      <w:pPr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二、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绩效目标完成情况：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截至目前，资金到位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2020年由奉节县林业局采取竞争性比选的方式确定专业施工队施工，截至目前，已兑现资金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万元，执行率为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按照我县关于项目建设管理的相关规定，结合我局工程项目及资金管理制度，根据项目实施单位申请，结合验收和监理情况，拨付工程款。</w:t>
      </w:r>
    </w:p>
    <w:p>
      <w:pPr>
        <w:numPr>
          <w:ilvl w:val="0"/>
          <w:numId w:val="1"/>
        </w:numPr>
        <w:ind w:left="320" w:leftChars="0" w:firstLine="640" w:firstLineChars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ind w:left="315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2020年度资金项目预算投入87万元，实际到位资金87万元，实际支出87万元，主要用于项目实施单位缴纳职工38人养老、医疗、失业、工伤、生育等社会保险费用，项目资金管理方面按规定的范围及标准，</w:t>
      </w:r>
      <w:bookmarkStart w:id="2" w:name="OLE_LINK30"/>
      <w:bookmarkStart w:id="3" w:name="OLE_LINK29"/>
      <w:r>
        <w:rPr>
          <w:rFonts w:hint="eastAsia" w:ascii="仿宋" w:hAnsi="仿宋" w:eastAsia="仿宋"/>
          <w:sz w:val="32"/>
          <w:szCs w:val="32"/>
        </w:rPr>
        <w:t>及时足额的缴纳了职工</w:t>
      </w:r>
      <w:bookmarkStart w:id="4" w:name="OLE_LINK21"/>
      <w:bookmarkStart w:id="5" w:name="OLE_LINK22"/>
      <w:r>
        <w:rPr>
          <w:rFonts w:hint="eastAsia" w:ascii="仿宋" w:hAnsi="仿宋" w:eastAsia="仿宋"/>
          <w:sz w:val="32"/>
          <w:szCs w:val="32"/>
        </w:rPr>
        <w:t>社会保险</w:t>
      </w:r>
      <w:bookmarkEnd w:id="2"/>
      <w:bookmarkEnd w:id="3"/>
      <w:bookmarkEnd w:id="4"/>
      <w:bookmarkEnd w:id="5"/>
      <w:r>
        <w:rPr>
          <w:rFonts w:hint="eastAsia" w:ascii="仿宋" w:hAnsi="仿宋" w:eastAsia="仿宋"/>
          <w:sz w:val="32"/>
          <w:szCs w:val="32"/>
        </w:rPr>
        <w:t>。做到专款专用、使用合规，</w:t>
      </w:r>
      <w:bookmarkStart w:id="6" w:name="OLE_LINK31"/>
      <w:r>
        <w:rPr>
          <w:rFonts w:hint="eastAsia" w:ascii="仿宋" w:hAnsi="仿宋" w:eastAsia="仿宋"/>
          <w:sz w:val="32"/>
          <w:szCs w:val="32"/>
        </w:rPr>
        <w:t>不存在挤占挪用等现象</w:t>
      </w:r>
      <w:bookmarkEnd w:id="6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ind w:left="630" w:leftChars="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（见绩效目标自评表）</w:t>
      </w:r>
    </w:p>
    <w:tbl>
      <w:tblPr>
        <w:tblStyle w:val="6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07"/>
        <w:gridCol w:w="1024"/>
        <w:gridCol w:w="1209"/>
        <w:gridCol w:w="608"/>
        <w:gridCol w:w="367"/>
        <w:gridCol w:w="471"/>
        <w:gridCol w:w="1139"/>
        <w:gridCol w:w="1013"/>
        <w:gridCol w:w="782"/>
        <w:gridCol w:w="287"/>
        <w:gridCol w:w="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71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2020年中央林业生态恢复保护专项资金及2020年部分中央林业生态保护恢复资金—社保政社支出</w:t>
            </w:r>
          </w:p>
        </w:tc>
        <w:tc>
          <w:tcPr>
            <w:tcW w:w="2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刘勇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奉节县林业局　</w:t>
            </w:r>
          </w:p>
        </w:tc>
        <w:tc>
          <w:tcPr>
            <w:tcW w:w="2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奉节县林场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87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87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87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完成天保工程国有实施单位工作人员社会保险参保任务</w:t>
            </w:r>
          </w:p>
        </w:tc>
        <w:tc>
          <w:tcPr>
            <w:tcW w:w="29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完成了天保工程国有实施单位工作人员社会保险参保任务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2050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数量指标（20分）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保险参保人数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20分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38人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38 人</w:t>
            </w:r>
          </w:p>
        </w:tc>
        <w:tc>
          <w:tcPr>
            <w:tcW w:w="10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20 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质量指标（20分）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参保覆盖率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20分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100 %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20 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时效指标（5分）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完成时间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2020年12月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2020 年 12月</w:t>
            </w:r>
          </w:p>
        </w:tc>
        <w:tc>
          <w:tcPr>
            <w:tcW w:w="10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 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林区民生状况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逐步改善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明显改善 </w:t>
            </w:r>
          </w:p>
        </w:tc>
        <w:tc>
          <w:tcPr>
            <w:tcW w:w="10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30 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100 %</w:t>
            </w:r>
          </w:p>
        </w:tc>
        <w:tc>
          <w:tcPr>
            <w:tcW w:w="10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62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90 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71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李剑平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填报日期：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年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日</w:t>
            </w:r>
          </w:p>
        </w:tc>
      </w:tr>
    </w:tbl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pStyle w:val="2"/>
        <w:numPr>
          <w:ilvl w:val="0"/>
          <w:numId w:val="0"/>
        </w:numPr>
        <w:rPr>
          <w:rFonts w:hint="default" w:ascii="方正黑体_GBK" w:hAnsi="方正黑体_GBK" w:eastAsia="方正黑体_GBK" w:cs="方正黑体_GBK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sz w:val="32"/>
          <w:szCs w:val="32"/>
          <w:lang w:val="en-US" w:eastAsia="zh-CN"/>
        </w:rPr>
        <w:t xml:space="preserve">   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截至目前，绩效自评结果尚未加以运用，也未进行公开。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spacing w:line="600" w:lineRule="exact"/>
        <w:ind w:left="420" w:leftChars="200" w:firstLine="320" w:firstLineChars="1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>
      <w:pPr>
        <w:ind w:firstLine="6720" w:firstLineChars="2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奉节县林场</w:t>
      </w:r>
    </w:p>
    <w:p>
      <w:pPr>
        <w:jc w:val="left"/>
        <w:rPr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 xml:space="preserve">                            2021年5月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26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日</w:t>
      </w:r>
      <w:bookmarkStart w:id="7" w:name="_GoBack"/>
      <w:bookmarkEnd w:id="7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4835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45C86A"/>
    <w:multiLevelType w:val="singleLevel"/>
    <w:tmpl w:val="DE45C86A"/>
    <w:lvl w:ilvl="0" w:tentative="0">
      <w:start w:val="2"/>
      <w:numFmt w:val="chineseCounting"/>
      <w:suff w:val="nothing"/>
      <w:lvlText w:val="（%1）"/>
      <w:lvlJc w:val="left"/>
      <w:pPr>
        <w:ind w:left="5"/>
      </w:pPr>
      <w:rPr>
        <w:rFonts w:hint="eastAsia"/>
      </w:rPr>
    </w:lvl>
  </w:abstractNum>
  <w:abstractNum w:abstractNumId="1">
    <w:nsid w:val="2CC43736"/>
    <w:multiLevelType w:val="singleLevel"/>
    <w:tmpl w:val="2CC4373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4EE6D55"/>
    <w:multiLevelType w:val="singleLevel"/>
    <w:tmpl w:val="44EE6D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5832D61"/>
    <w:rsid w:val="000A350C"/>
    <w:rsid w:val="000D536D"/>
    <w:rsid w:val="000F0EDC"/>
    <w:rsid w:val="000F4EE6"/>
    <w:rsid w:val="00171D1A"/>
    <w:rsid w:val="001D034D"/>
    <w:rsid w:val="003A00C0"/>
    <w:rsid w:val="004870E1"/>
    <w:rsid w:val="00666314"/>
    <w:rsid w:val="006B3E75"/>
    <w:rsid w:val="006F5A63"/>
    <w:rsid w:val="007A4ED1"/>
    <w:rsid w:val="008A7EB2"/>
    <w:rsid w:val="00B24A9D"/>
    <w:rsid w:val="00B46AA6"/>
    <w:rsid w:val="00BB74BD"/>
    <w:rsid w:val="00BE2D60"/>
    <w:rsid w:val="00C31570"/>
    <w:rsid w:val="00D24D91"/>
    <w:rsid w:val="00D4282F"/>
    <w:rsid w:val="00DC5BD6"/>
    <w:rsid w:val="00F16D35"/>
    <w:rsid w:val="00F241BA"/>
    <w:rsid w:val="35832D61"/>
    <w:rsid w:val="4CFD7D05"/>
    <w:rsid w:val="56125928"/>
    <w:rsid w:val="781A51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11"/>
    <w:qFormat/>
    <w:uiPriority w:val="0"/>
    <w:pPr>
      <w:ind w:left="100" w:leftChars="2500"/>
    </w:p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  <w:style w:type="character" w:customStyle="1" w:styleId="11">
    <w:name w:val="日期 Char"/>
    <w:basedOn w:val="7"/>
    <w:link w:val="3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179</Words>
  <Characters>1023</Characters>
  <Lines>8</Lines>
  <Paragraphs>2</Paragraphs>
  <TotalTime>2</TotalTime>
  <ScaleCrop>false</ScaleCrop>
  <LinksUpToDate>false</LinksUpToDate>
  <CharactersWithSpaces>1200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2021-05-10T06:27:00Z</dcterms:created>
  <dc:creator>Administrator</dc:creator>
  <cp:lastModifiedBy>Administrator</cp:lastModifiedBy>
  <cp:lastPrinted>2021-05-10T06:47:00Z</cp:lastPrinted>
  <dcterms:modified xsi:type="dcterms:W3CDTF">2021-05-31T03:23:02Z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