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7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906"/>
        <w:gridCol w:w="866"/>
        <w:gridCol w:w="1557"/>
        <w:gridCol w:w="886"/>
        <w:gridCol w:w="992"/>
        <w:gridCol w:w="992"/>
        <w:gridCol w:w="481"/>
        <w:gridCol w:w="607"/>
        <w:gridCol w:w="333"/>
        <w:gridCol w:w="11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奉节县生态环境保护“十四五”发展规划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周国海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80万元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80万元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80万元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8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5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</w:trPr>
        <w:tc>
          <w:tcPr>
            <w:tcW w:w="15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完成《奉节县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生态环境保护“十四五”规划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》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编制工作</w:t>
            </w:r>
          </w:p>
        </w:tc>
        <w:tc>
          <w:tcPr>
            <w:tcW w:w="35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已完成奉节县生态环境保护“十四五”规划（送审稿），通过市生态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环境局衔接性审核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完成规划编制数量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部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已完成计划任务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eastAsia="zh-CN"/>
              </w:rPr>
              <w:t>符合《关于组织开展“十四五”生态环境保护规划编制工作的通知》（渝环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val="en-US" w:eastAsia="zh-CN"/>
              </w:rPr>
              <w:t>{2019}181号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  <w:lang w:eastAsia="zh-CN"/>
              </w:rPr>
              <w:t>）要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求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符合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完成《奉节县生态环境保护“十四五”规划》编制时限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2021年6月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已完成计划任务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生态环境持续改善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30分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持续改善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持续改善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30分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8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委托方满意度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≥9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26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8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90分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方正仿宋_GBK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负责人：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杨锦江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   填表人：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余洋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   填报日期：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2021年3月24日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12485"/>
    <w:rsid w:val="0824543A"/>
    <w:rsid w:val="2FC5116F"/>
    <w:rsid w:val="326E7C6B"/>
    <w:rsid w:val="4227741B"/>
    <w:rsid w:val="699E357B"/>
    <w:rsid w:val="70D031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奉节县环保局</Company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2021-03-19T03:14:00Z</dcterms:created>
  <dc:creator>hps</dc:creator>
  <cp:lastModifiedBy>Ting</cp:lastModifiedBy>
  <dcterms:modified xsi:type="dcterms:W3CDTF">2024-11-12T07:21:24Z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DA3E8FEC287940D3B24F5FF11F57AAD3</vt:lpwstr>
  </property>
</Properties>
</file>