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rPr>
          <w:rFonts w:ascii="方正仿宋_GBK" w:hAnsi="黑体" w:eastAsia="方正仿宋_GBK"/>
          <w:bCs/>
          <w:sz w:val="28"/>
          <w:szCs w:val="28"/>
        </w:rPr>
      </w:pPr>
    </w:p>
    <w:p>
      <w:pPr>
        <w:spacing w:line="600" w:lineRule="exact"/>
        <w:jc w:val="center"/>
        <w:rPr>
          <w:rFonts w:ascii="方正仿宋_GBK" w:hAnsi="宋体" w:eastAsia="方正仿宋_GBK" w:cs="宋体"/>
          <w:sz w:val="28"/>
          <w:szCs w:val="28"/>
        </w:rPr>
      </w:pPr>
    </w:p>
    <w:p>
      <w:pPr>
        <w:spacing w:line="600" w:lineRule="exact"/>
        <w:jc w:val="center"/>
        <w:rPr>
          <w:rFonts w:hint="eastAsia" w:ascii="方正仿宋_GBK" w:hAnsi="宋体" w:eastAsia="方正仿宋_GBK" w:cs="宋体"/>
          <w:b/>
          <w:sz w:val="44"/>
          <w:szCs w:val="44"/>
        </w:rPr>
      </w:pPr>
      <w:bookmarkStart w:id="0" w:name="_GoBack"/>
      <w:r>
        <w:rPr>
          <w:rFonts w:hint="eastAsia" w:ascii="方正仿宋_GBK" w:hAnsi="宋体" w:eastAsia="方正仿宋_GBK" w:cs="宋体"/>
          <w:b/>
          <w:sz w:val="44"/>
          <w:szCs w:val="44"/>
        </w:rPr>
        <w:t>2018年度贫困人口参加基本医疗</w:t>
      </w:r>
    </w:p>
    <w:p>
      <w:pPr>
        <w:spacing w:line="600" w:lineRule="exact"/>
        <w:jc w:val="center"/>
        <w:rPr>
          <w:rFonts w:ascii="方正仿宋_GBK" w:hAnsi="宋体" w:eastAsia="方正仿宋_GBK" w:cs="宋体"/>
          <w:b/>
          <w:sz w:val="44"/>
          <w:szCs w:val="44"/>
        </w:rPr>
      </w:pPr>
      <w:r>
        <w:rPr>
          <w:rFonts w:hint="eastAsia" w:ascii="方正仿宋_GBK" w:hAnsi="宋体" w:eastAsia="方正仿宋_GBK" w:cs="宋体"/>
          <w:b/>
          <w:sz w:val="44"/>
          <w:szCs w:val="44"/>
        </w:rPr>
        <w:t>保险资助自评报告</w:t>
      </w:r>
    </w:p>
    <w:bookmarkEnd w:id="0"/>
    <w:p>
      <w:pPr>
        <w:spacing w:line="600" w:lineRule="exact"/>
        <w:ind w:firstLine="560" w:firstLineChars="200"/>
        <w:rPr>
          <w:rFonts w:ascii="方正仿宋_GBK" w:eastAsia="方正仿宋_GBK"/>
          <w:sz w:val="28"/>
          <w:szCs w:val="28"/>
        </w:rPr>
      </w:pPr>
    </w:p>
    <w:p>
      <w:pPr>
        <w:spacing w:line="600" w:lineRule="exact"/>
        <w:ind w:firstLine="640" w:firstLineChars="200"/>
        <w:rPr>
          <w:rFonts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一、绩效目标分解下达情况</w:t>
      </w:r>
    </w:p>
    <w:p>
      <w:pPr>
        <w:spacing w:line="600" w:lineRule="exact"/>
        <w:ind w:firstLine="640" w:firstLineChars="200"/>
        <w:outlineLvl w:val="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（一）县财政下达转移支付预算和绩效目标情况。</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奉节财农〔2020〕330号下达0.29</w:t>
      </w:r>
      <w:r>
        <w:rPr>
          <w:rFonts w:hint="eastAsia" w:ascii="方正仿宋_GBK" w:hAnsi="方正仿宋_GBK" w:eastAsia="方正仿宋_GBK" w:cs="方正仿宋_GBK"/>
          <w:sz w:val="32"/>
          <w:szCs w:val="32"/>
          <w:lang w:val="en-US" w:eastAsia="zh-CN"/>
        </w:rPr>
        <w:t>4</w:t>
      </w:r>
      <w:r>
        <w:rPr>
          <w:rFonts w:hint="eastAsia" w:ascii="方正仿宋_GBK" w:hAnsi="方正仿宋_GBK" w:eastAsia="方正仿宋_GBK" w:cs="方正仿宋_GBK"/>
          <w:sz w:val="32"/>
          <w:szCs w:val="32"/>
        </w:rPr>
        <w:t>万元，2018年贫困人口参加基本医疗保险未享受资助参保人员已全部享受参保资助</w:t>
      </w:r>
      <w:r>
        <w:rPr>
          <w:rFonts w:hint="eastAsia" w:ascii="方正仿宋_GBK" w:hAnsi="方正仿宋_GBK" w:eastAsia="方正仿宋_GBK" w:cs="方正仿宋_GBK"/>
          <w:sz w:val="32"/>
          <w:szCs w:val="32"/>
          <w:lang w:eastAsia="zh-CN"/>
        </w:rPr>
        <w:t>，</w:t>
      </w:r>
      <w:r>
        <w:rPr>
          <w:rFonts w:hint="eastAsia" w:ascii="方正仿宋_GBK" w:hAnsi="方正仿宋_GBK" w:eastAsia="方正仿宋_GBK" w:cs="方正仿宋_GBK"/>
          <w:sz w:val="32"/>
          <w:szCs w:val="32"/>
        </w:rPr>
        <w:t>受益人口满意度达100%。</w:t>
      </w:r>
    </w:p>
    <w:p>
      <w:pPr>
        <w:numPr>
          <w:ilvl w:val="0"/>
          <w:numId w:val="1"/>
        </w:numPr>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部门资金安排、分解下达预算和绩效目标情况。</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奉节县医疗保障局安排资金</w:t>
      </w:r>
      <w:r>
        <w:rPr>
          <w:rFonts w:hint="eastAsia" w:ascii="方正仿宋_GBK" w:hAnsi="方正仿宋_GBK" w:eastAsia="方正仿宋_GBK" w:cs="方正仿宋_GBK"/>
          <w:sz w:val="32"/>
          <w:szCs w:val="32"/>
          <w:lang w:val="en-US" w:eastAsia="zh-CN"/>
        </w:rPr>
        <w:t>0.294</w:t>
      </w:r>
      <w:r>
        <w:rPr>
          <w:rFonts w:hint="eastAsia" w:ascii="方正仿宋_GBK" w:hAnsi="方正仿宋_GBK" w:eastAsia="方正仿宋_GBK" w:cs="方正仿宋_GBK"/>
          <w:sz w:val="32"/>
          <w:szCs w:val="32"/>
        </w:rPr>
        <w:t>万元，2018年贫困人口参加基本医疗保险未享受资助参保人员已全部享受参保资助</w:t>
      </w:r>
      <w:r>
        <w:rPr>
          <w:rFonts w:hint="eastAsia" w:ascii="方正仿宋_GBK" w:hAnsi="方正仿宋_GBK" w:eastAsia="方正仿宋_GBK" w:cs="方正仿宋_GBK"/>
          <w:sz w:val="32"/>
          <w:szCs w:val="32"/>
          <w:lang w:eastAsia="zh-CN"/>
        </w:rPr>
        <w:t>，</w:t>
      </w:r>
      <w:r>
        <w:rPr>
          <w:rFonts w:hint="eastAsia" w:ascii="方正仿宋_GBK" w:hAnsi="方正仿宋_GBK" w:eastAsia="方正仿宋_GBK" w:cs="方正仿宋_GBK"/>
          <w:sz w:val="32"/>
          <w:szCs w:val="32"/>
        </w:rPr>
        <w:t>受益人口满意度达100%。</w:t>
      </w:r>
    </w:p>
    <w:p>
      <w:pPr>
        <w:spacing w:line="600" w:lineRule="exact"/>
        <w:ind w:firstLine="640" w:firstLineChars="200"/>
        <w:rPr>
          <w:rFonts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二、绩效目标完成情况分析</w:t>
      </w:r>
    </w:p>
    <w:p>
      <w:pPr>
        <w:spacing w:line="600" w:lineRule="exact"/>
        <w:ind w:firstLine="640" w:firstLineChars="200"/>
        <w:outlineLvl w:val="0"/>
        <w:rPr>
          <w:rFonts w:ascii="方正仿宋_GBK" w:hAnsi="方正仿宋_GBK" w:eastAsia="方正仿宋_GBK" w:cs="方正仿宋_GBK"/>
          <w:bCs/>
          <w:sz w:val="32"/>
          <w:szCs w:val="32"/>
        </w:rPr>
      </w:pPr>
      <w:r>
        <w:rPr>
          <w:rFonts w:hint="eastAsia" w:ascii="方正仿宋_GBK" w:hAnsi="方正仿宋_GBK" w:eastAsia="方正仿宋_GBK" w:cs="方正仿宋_GBK"/>
          <w:bCs/>
          <w:sz w:val="32"/>
          <w:szCs w:val="32"/>
        </w:rPr>
        <w:t>（一）资金投入情况分析。</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1.项目资金到位</w:t>
      </w:r>
      <w:r>
        <w:rPr>
          <w:rFonts w:hint="eastAsia" w:ascii="方正仿宋_GBK" w:hAnsi="方正仿宋_GBK" w:eastAsia="方正仿宋_GBK" w:cs="方正仿宋_GBK"/>
          <w:sz w:val="32"/>
          <w:szCs w:val="32"/>
          <w:lang w:val="en-US" w:eastAsia="zh-CN"/>
        </w:rPr>
        <w:t>0.294</w:t>
      </w:r>
      <w:r>
        <w:rPr>
          <w:rFonts w:hint="eastAsia" w:ascii="方正仿宋_GBK" w:hAnsi="方正仿宋_GBK" w:eastAsia="方正仿宋_GBK" w:cs="方正仿宋_GBK"/>
          <w:sz w:val="32"/>
          <w:szCs w:val="32"/>
        </w:rPr>
        <w:t>万元。</w:t>
      </w:r>
    </w:p>
    <w:p>
      <w:pPr>
        <w:spacing w:line="600" w:lineRule="exact"/>
        <w:ind w:firstLine="640" w:firstLineChars="200"/>
        <w:outlineLvl w:val="0"/>
        <w:rPr>
          <w:rFonts w:ascii="方正仿宋_GBK" w:hAnsi="方正仿宋_GBK" w:eastAsia="方正仿宋_GBK" w:cs="方正仿宋_GBK"/>
          <w:bCs/>
          <w:sz w:val="32"/>
          <w:szCs w:val="32"/>
        </w:rPr>
      </w:pPr>
      <w:r>
        <w:rPr>
          <w:rFonts w:hint="eastAsia" w:ascii="方正仿宋_GBK" w:hAnsi="方正仿宋_GBK" w:eastAsia="方正仿宋_GBK" w:cs="方正仿宋_GBK"/>
          <w:sz w:val="32"/>
          <w:szCs w:val="32"/>
        </w:rPr>
        <w:t>2.项目资金执行</w:t>
      </w:r>
      <w:r>
        <w:rPr>
          <w:rFonts w:hint="eastAsia" w:ascii="方正仿宋_GBK" w:hAnsi="方正仿宋_GBK" w:eastAsia="方正仿宋_GBK" w:cs="方正仿宋_GBK"/>
          <w:sz w:val="32"/>
          <w:szCs w:val="32"/>
          <w:lang w:val="en-US" w:eastAsia="zh-CN"/>
        </w:rPr>
        <w:t>0.294</w:t>
      </w:r>
      <w:r>
        <w:rPr>
          <w:rFonts w:hint="eastAsia" w:ascii="方正仿宋_GBK" w:hAnsi="方正仿宋_GBK" w:eastAsia="方正仿宋_GBK" w:cs="方正仿宋_GBK"/>
          <w:sz w:val="32"/>
          <w:szCs w:val="32"/>
        </w:rPr>
        <w:t>万元。</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3.项目资金管理严格执行财政预算，不挤占挪用，及时公示公开资助对象。</w:t>
      </w:r>
    </w:p>
    <w:p>
      <w:pPr>
        <w:tabs>
          <w:tab w:val="left" w:pos="7080"/>
        </w:tabs>
        <w:spacing w:line="600" w:lineRule="exact"/>
        <w:ind w:firstLine="640" w:firstLineChars="200"/>
        <w:outlineLvl w:val="0"/>
        <w:rPr>
          <w:rFonts w:ascii="方正仿宋_GBK" w:hAnsi="方正仿宋_GBK" w:eastAsia="方正仿宋_GBK" w:cs="方正仿宋_GBK"/>
          <w:bCs/>
          <w:sz w:val="32"/>
          <w:szCs w:val="32"/>
        </w:rPr>
      </w:pPr>
      <w:r>
        <w:rPr>
          <w:rFonts w:hint="eastAsia" w:ascii="方正仿宋_GBK" w:hAnsi="方正仿宋_GBK" w:eastAsia="方正仿宋_GBK" w:cs="方正仿宋_GBK"/>
          <w:bCs/>
          <w:sz w:val="32"/>
          <w:szCs w:val="32"/>
        </w:rPr>
        <w:t>（二）总体绩效目标完成情况分析。</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财政补助资金</w:t>
      </w:r>
      <w:r>
        <w:rPr>
          <w:rFonts w:hint="eastAsia" w:ascii="方正仿宋_GBK" w:hAnsi="方正仿宋_GBK" w:eastAsia="方正仿宋_GBK" w:cs="方正仿宋_GBK"/>
          <w:sz w:val="32"/>
          <w:szCs w:val="32"/>
          <w:lang w:val="en-US" w:eastAsia="zh-CN"/>
        </w:rPr>
        <w:t>0.294</w:t>
      </w:r>
      <w:r>
        <w:rPr>
          <w:rFonts w:hint="eastAsia" w:ascii="方正仿宋_GBK" w:hAnsi="方正仿宋_GBK" w:eastAsia="方正仿宋_GBK" w:cs="方正仿宋_GBK"/>
          <w:sz w:val="32"/>
          <w:szCs w:val="32"/>
        </w:rPr>
        <w:t>万元，现已全部拨付到位。2018年贫困人口参加基本医疗保险未享受资助参保人员已全部享受参保资助</w:t>
      </w:r>
      <w:r>
        <w:rPr>
          <w:rFonts w:hint="eastAsia" w:ascii="方正仿宋_GBK" w:hAnsi="方正仿宋_GBK" w:eastAsia="方正仿宋_GBK" w:cs="方正仿宋_GBK"/>
          <w:sz w:val="32"/>
          <w:szCs w:val="32"/>
          <w:lang w:eastAsia="zh-CN"/>
        </w:rPr>
        <w:t>，</w:t>
      </w:r>
      <w:r>
        <w:rPr>
          <w:rFonts w:hint="eastAsia" w:ascii="方正仿宋_GBK" w:hAnsi="方正仿宋_GBK" w:eastAsia="方正仿宋_GBK" w:cs="方正仿宋_GBK"/>
          <w:sz w:val="32"/>
          <w:szCs w:val="32"/>
        </w:rPr>
        <w:t>受益人口满意度达100%。</w:t>
      </w:r>
    </w:p>
    <w:p>
      <w:pPr>
        <w:spacing w:line="600" w:lineRule="exact"/>
        <w:ind w:firstLine="640" w:firstLineChars="200"/>
        <w:outlineLvl w:val="0"/>
        <w:rPr>
          <w:rFonts w:ascii="方正仿宋_GBK" w:hAnsi="方正仿宋_GBK" w:eastAsia="方正仿宋_GBK" w:cs="方正仿宋_GBK"/>
          <w:sz w:val="32"/>
          <w:szCs w:val="32"/>
        </w:rPr>
      </w:pPr>
      <w:r>
        <w:rPr>
          <w:rFonts w:hint="eastAsia" w:ascii="方正仿宋_GBK" w:hAnsi="方正仿宋_GBK" w:eastAsia="方正仿宋_GBK" w:cs="方正仿宋_GBK"/>
          <w:bCs/>
          <w:sz w:val="32"/>
          <w:szCs w:val="32"/>
        </w:rPr>
        <w:t>（三）绩效目标完成情况分析。</w:t>
      </w:r>
      <w:r>
        <w:rPr>
          <w:rFonts w:hint="eastAsia" w:ascii="方正仿宋_GBK" w:hAnsi="方正仿宋_GBK" w:eastAsia="方正仿宋_GBK" w:cs="方正仿宋_GBK"/>
          <w:sz w:val="32"/>
          <w:szCs w:val="32"/>
        </w:rPr>
        <w:t>（根据年初绩效目标及指标逐项分析）</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1.产出指标完成情况分析。</w:t>
      </w:r>
    </w:p>
    <w:p>
      <w:pPr>
        <w:spacing w:line="600" w:lineRule="exact"/>
        <w:ind w:firstLine="640" w:firstLineChars="200"/>
        <w:rPr>
          <w:rFonts w:hint="default"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rPr>
        <w:t>（1）数量指标，资助人数</w:t>
      </w:r>
      <w:r>
        <w:rPr>
          <w:rFonts w:hint="eastAsia" w:ascii="方正仿宋_GBK" w:hAnsi="方正仿宋_GBK" w:eastAsia="方正仿宋_GBK" w:cs="方正仿宋_GBK"/>
          <w:sz w:val="32"/>
          <w:szCs w:val="32"/>
          <w:lang w:val="en-US" w:eastAsia="zh-CN"/>
        </w:rPr>
        <w:t>49人。</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（2）质量指标，资助合格率</w:t>
      </w:r>
      <w:r>
        <w:rPr>
          <w:rFonts w:hint="eastAsia" w:ascii="方正仿宋_GBK" w:hAnsi="方正仿宋_GBK" w:eastAsia="方正仿宋_GBK" w:cs="方正仿宋_GBK"/>
          <w:sz w:val="32"/>
          <w:szCs w:val="32"/>
          <w:lang w:val="en-US" w:eastAsia="zh-CN"/>
        </w:rPr>
        <w:t>100</w:t>
      </w:r>
      <w:r>
        <w:rPr>
          <w:rFonts w:hint="eastAsia" w:ascii="方正仿宋_GBK" w:hAnsi="方正仿宋_GBK" w:eastAsia="方正仿宋_GBK" w:cs="方正仿宋_GBK"/>
          <w:sz w:val="32"/>
          <w:szCs w:val="32"/>
        </w:rPr>
        <w:t>%。</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（3）时效指标，按时完成率</w:t>
      </w:r>
      <w:r>
        <w:rPr>
          <w:rFonts w:hint="eastAsia" w:ascii="方正仿宋_GBK" w:hAnsi="方正仿宋_GBK" w:eastAsia="方正仿宋_GBK" w:cs="方正仿宋_GBK"/>
          <w:sz w:val="32"/>
          <w:szCs w:val="32"/>
          <w:lang w:val="en-US" w:eastAsia="zh-CN"/>
        </w:rPr>
        <w:t>100</w:t>
      </w:r>
      <w:r>
        <w:rPr>
          <w:rFonts w:hint="eastAsia" w:ascii="方正仿宋_GBK" w:hAnsi="方正仿宋_GBK" w:eastAsia="方正仿宋_GBK" w:cs="方正仿宋_GBK"/>
          <w:sz w:val="32"/>
          <w:szCs w:val="32"/>
        </w:rPr>
        <w:t>%。</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（4）成本指标，待遇补贴标准60元/人。</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2.效益指标完成情况分析。</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（1）社会效益</w:t>
      </w:r>
      <w:r>
        <w:rPr>
          <w:rFonts w:hint="eastAsia" w:ascii="方正仿宋_GBK" w:hAnsi="方正仿宋_GBK" w:eastAsia="方正仿宋_GBK" w:cs="方正仿宋_GBK"/>
          <w:sz w:val="32"/>
          <w:szCs w:val="32"/>
          <w:lang w:eastAsia="zh-CN"/>
        </w:rPr>
        <w:t>指标</w:t>
      </w:r>
      <w:r>
        <w:rPr>
          <w:rFonts w:hint="eastAsia" w:ascii="方正仿宋_GBK" w:hAnsi="方正仿宋_GBK" w:eastAsia="方正仿宋_GBK" w:cs="方正仿宋_GBK"/>
          <w:sz w:val="32"/>
          <w:szCs w:val="32"/>
        </w:rPr>
        <w:t>，资助政策知晓率</w:t>
      </w:r>
      <w:r>
        <w:rPr>
          <w:rFonts w:hint="eastAsia" w:ascii="方正仿宋_GBK" w:hAnsi="方正仿宋_GBK" w:eastAsia="方正仿宋_GBK" w:cs="方正仿宋_GBK"/>
          <w:sz w:val="32"/>
          <w:szCs w:val="32"/>
          <w:lang w:val="en-US" w:eastAsia="zh-CN"/>
        </w:rPr>
        <w:t>100%</w:t>
      </w:r>
      <w:r>
        <w:rPr>
          <w:rFonts w:hint="eastAsia" w:ascii="方正仿宋_GBK" w:hAnsi="方正仿宋_GBK" w:eastAsia="方正仿宋_GBK" w:cs="方正仿宋_GBK"/>
          <w:sz w:val="32"/>
          <w:szCs w:val="32"/>
        </w:rPr>
        <w:t>。</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3.满意度指标完成情况分析，受益人口满意度达到100%。</w:t>
      </w:r>
    </w:p>
    <w:p>
      <w:pPr>
        <w:spacing w:line="600" w:lineRule="exact"/>
        <w:ind w:firstLine="640" w:firstLineChars="200"/>
        <w:rPr>
          <w:rFonts w:ascii="方正仿宋_GBK" w:hAnsi="方正仿宋_GBK" w:eastAsia="方正仿宋_GBK" w:cs="方正仿宋_GBK"/>
          <w:sz w:val="32"/>
          <w:szCs w:val="32"/>
        </w:rPr>
      </w:pP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 xml:space="preserve">                         草堂镇人民政府</w:t>
      </w:r>
    </w:p>
    <w:p>
      <w:pPr>
        <w:spacing w:line="600" w:lineRule="exact"/>
        <w:ind w:firstLine="640" w:firstLineChars="200"/>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 xml:space="preserve">                         2021年</w:t>
      </w:r>
      <w:r>
        <w:rPr>
          <w:rFonts w:hint="eastAsia" w:ascii="方正仿宋_GBK" w:hAnsi="方正仿宋_GBK" w:eastAsia="方正仿宋_GBK" w:cs="方正仿宋_GBK"/>
          <w:sz w:val="32"/>
          <w:szCs w:val="32"/>
          <w:lang w:val="en-US" w:eastAsia="zh-CN"/>
        </w:rPr>
        <w:t>5</w:t>
      </w:r>
      <w:r>
        <w:rPr>
          <w:rFonts w:hint="eastAsia" w:ascii="方正仿宋_GBK" w:hAnsi="方正仿宋_GBK" w:eastAsia="方正仿宋_GBK" w:cs="方正仿宋_GBK"/>
          <w:sz w:val="32"/>
          <w:szCs w:val="32"/>
        </w:rPr>
        <w:t>月2</w:t>
      </w:r>
      <w:r>
        <w:rPr>
          <w:rFonts w:hint="eastAsia" w:ascii="方正仿宋_GBK" w:hAnsi="方正仿宋_GBK" w:eastAsia="方正仿宋_GBK" w:cs="方正仿宋_GBK"/>
          <w:sz w:val="32"/>
          <w:szCs w:val="32"/>
          <w:lang w:val="en-US" w:eastAsia="zh-CN"/>
        </w:rPr>
        <w:t>6</w:t>
      </w:r>
      <w:r>
        <w:rPr>
          <w:rFonts w:hint="eastAsia" w:ascii="方正仿宋_GBK" w:hAnsi="方正仿宋_GBK" w:eastAsia="方正仿宋_GBK" w:cs="方正仿宋_GBK"/>
          <w:sz w:val="32"/>
          <w:szCs w:val="32"/>
        </w:rPr>
        <w:t>日</w:t>
      </w:r>
    </w:p>
    <w:p>
      <w:pPr>
        <w:spacing w:line="600" w:lineRule="exact"/>
        <w:ind w:firstLine="640" w:firstLineChars="200"/>
        <w:rPr>
          <w:rFonts w:ascii="方正仿宋_GBK" w:hAnsi="方正仿宋_GBK" w:eastAsia="方正仿宋_GBK" w:cs="方正仿宋_GBK"/>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0E757D7-0484-43D2-9FCA-A15A438AFDE7}"/>
  </w:font>
  <w:font w:name="Arial">
    <w:panose1 w:val="020B0604020202020204"/>
    <w:charset w:val="01"/>
    <w:family w:val="swiss"/>
    <w:pitch w:val="default"/>
    <w:sig w:usb0="E0002AFF" w:usb1="C0007843" w:usb2="00000009" w:usb3="00000000" w:csb0="400001FF" w:csb1="FFFF0000"/>
    <w:embedRegular r:id="rId2" w:fontKey="{ACF5FEF0-5E35-4F16-92C0-1614A4420C2F}"/>
  </w:font>
  <w:font w:name="黑体">
    <w:panose1 w:val="02010609060101010101"/>
    <w:charset w:val="86"/>
    <w:family w:val="auto"/>
    <w:pitch w:val="default"/>
    <w:sig w:usb0="800002BF" w:usb1="38CF7CFA" w:usb2="00000016" w:usb3="00000000" w:csb0="00040001" w:csb1="00000000"/>
    <w:embedRegular r:id="rId3" w:fontKey="{9DE8D6D7-BBB1-469A-B8C8-3C4763344DB0}"/>
  </w:font>
  <w:font w:name="Courier New">
    <w:panose1 w:val="02070309020205020404"/>
    <w:charset w:val="01"/>
    <w:family w:val="modern"/>
    <w:pitch w:val="default"/>
    <w:sig w:usb0="E0002AFF" w:usb1="C0007843" w:usb2="00000009" w:usb3="00000000" w:csb0="400001FF" w:csb1="FFFF0000"/>
    <w:embedRegular r:id="rId4" w:fontKey="{B352F021-A8D0-4C1F-913A-0C9DF1C51188}"/>
  </w:font>
  <w:font w:name="Symbol">
    <w:panose1 w:val="05050102010706020507"/>
    <w:charset w:val="02"/>
    <w:family w:val="roman"/>
    <w:pitch w:val="default"/>
    <w:sig w:usb0="00000000" w:usb1="00000000" w:usb2="00000000" w:usb3="00000000" w:csb0="80000000" w:csb1="00000000"/>
    <w:embedRegular r:id="rId5" w:fontKey="{F862B9CE-7D4E-49D1-9D21-61A4C494A7B4}"/>
  </w:font>
  <w:font w:name="Calibri">
    <w:panose1 w:val="020F0502020204030204"/>
    <w:charset w:val="00"/>
    <w:family w:val="swiss"/>
    <w:pitch w:val="default"/>
    <w:sig w:usb0="E00002FF" w:usb1="4000ACFF" w:usb2="00000001" w:usb3="00000000" w:csb0="2000019F" w:csb1="00000000"/>
    <w:embedRegular r:id="rId6" w:fontKey="{9A900FB8-58BB-4CB2-BC68-7A4C18710BE0}"/>
  </w:font>
  <w:font w:name="方正仿宋_GBK">
    <w:panose1 w:val="02000000000000000000"/>
    <w:charset w:val="86"/>
    <w:family w:val="script"/>
    <w:pitch w:val="default"/>
    <w:sig w:usb0="A00002BF" w:usb1="38CF7CFA" w:usb2="00082016" w:usb3="00000000" w:csb0="00040001" w:csb1="00000000"/>
    <w:embedRegular r:id="rId7" w:fontKey="{E93FC62F-5C71-4747-8B64-61A5A6BC1965}"/>
  </w:font>
  <w:font w:name="方正黑体_GBK">
    <w:altName w:val="微软雅黑"/>
    <w:panose1 w:val="00000000000000000000"/>
    <w:charset w:val="86"/>
    <w:family w:val="script"/>
    <w:pitch w:val="default"/>
    <w:sig w:usb0="00000000" w:usb1="00000000" w:usb2="00000000" w:usb3="00000000" w:csb0="00040000" w:csb1="00000000"/>
    <w:embedRegular r:id="rId8" w:fontKey="{B2CA10F1-816E-4D6B-B3FD-C190188C54BC}"/>
  </w:font>
  <w:font w:name="微软雅黑">
    <w:panose1 w:val="020B0503020204020204"/>
    <w:charset w:val="86"/>
    <w:family w:val="auto"/>
    <w:pitch w:val="default"/>
    <w:sig w:usb0="80000287" w:usb1="280F3C52" w:usb2="00000016" w:usb3="00000000" w:csb0="0004001F" w:csb1="00000000"/>
  </w:font>
  <w:font w:name="??">
    <w:altName w:val="Times New Roman"/>
    <w:panose1 w:val="00000000000000000000"/>
    <w:charset w:val="00"/>
    <w:family w:val="auto"/>
    <w:pitch w:val="default"/>
    <w:sig w:usb0="00000000"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FB48A5A"/>
    <w:multiLevelType w:val="singleLevel"/>
    <w:tmpl w:val="2FB48A5A"/>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TrueType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16FC"/>
    <w:rsid w:val="005416FC"/>
    <w:rsid w:val="006B7132"/>
    <w:rsid w:val="00884233"/>
    <w:rsid w:val="009419E0"/>
    <w:rsid w:val="00B12BF5"/>
    <w:rsid w:val="00BD431F"/>
    <w:rsid w:val="00BD4E0B"/>
    <w:rsid w:val="00C51321"/>
    <w:rsid w:val="00E675E4"/>
    <w:rsid w:val="00F71C78"/>
    <w:rsid w:val="00F7357A"/>
    <w:rsid w:val="00FA088E"/>
    <w:rsid w:val="037360CB"/>
    <w:rsid w:val="05C95EF4"/>
    <w:rsid w:val="07BA654B"/>
    <w:rsid w:val="081A0D73"/>
    <w:rsid w:val="0C0E1F14"/>
    <w:rsid w:val="0E792067"/>
    <w:rsid w:val="18B55FBE"/>
    <w:rsid w:val="19600998"/>
    <w:rsid w:val="2BEF026B"/>
    <w:rsid w:val="30031D33"/>
    <w:rsid w:val="37954D90"/>
    <w:rsid w:val="37AD5553"/>
    <w:rsid w:val="397B76AF"/>
    <w:rsid w:val="3B0F689B"/>
    <w:rsid w:val="3B36707A"/>
    <w:rsid w:val="3C79665B"/>
    <w:rsid w:val="41D0746F"/>
    <w:rsid w:val="42B477BA"/>
    <w:rsid w:val="452321CC"/>
    <w:rsid w:val="467E747A"/>
    <w:rsid w:val="472C23EA"/>
    <w:rsid w:val="4ADC7008"/>
    <w:rsid w:val="4B207AB7"/>
    <w:rsid w:val="4D773FE8"/>
    <w:rsid w:val="4F7467C9"/>
    <w:rsid w:val="54AB35B2"/>
    <w:rsid w:val="562A4446"/>
    <w:rsid w:val="5D784C2B"/>
    <w:rsid w:val="5F775A6A"/>
    <w:rsid w:val="613322A9"/>
    <w:rsid w:val="622270B3"/>
    <w:rsid w:val="63B775E2"/>
    <w:rsid w:val="6F586E55"/>
    <w:rsid w:val="75AA5D22"/>
    <w:rsid w:val="7C346059"/>
    <w:rsid w:val="7D915416"/>
    <w:rsid w:val="7F4B477F"/>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iPriority w:val="0"/>
    <w:pPr>
      <w:tabs>
        <w:tab w:val="center" w:pos="4153"/>
        <w:tab w:val="right" w:pos="8306"/>
      </w:tabs>
      <w:snapToGrid w:val="0"/>
      <w:jc w:val="left"/>
    </w:pPr>
    <w:rPr>
      <w:sz w:val="18"/>
      <w:szCs w:val="18"/>
    </w:rPr>
  </w:style>
  <w:style w:type="paragraph" w:styleId="3">
    <w:name w:val="header"/>
    <w:basedOn w:val="1"/>
    <w:link w:val="6"/>
    <w:qFormat/>
    <w:uiPriority w:val="0"/>
    <w:pPr>
      <w:pBdr>
        <w:bottom w:val="single" w:color="auto" w:sz="6" w:space="1"/>
      </w:pBdr>
      <w:tabs>
        <w:tab w:val="center" w:pos="4153"/>
        <w:tab w:val="right" w:pos="8306"/>
      </w:tabs>
      <w:snapToGrid w:val="0"/>
      <w:jc w:val="center"/>
    </w:pPr>
    <w:rPr>
      <w:sz w:val="18"/>
      <w:szCs w:val="18"/>
    </w:rPr>
  </w:style>
  <w:style w:type="character" w:customStyle="1" w:styleId="6">
    <w:name w:val="页眉 Char"/>
    <w:basedOn w:val="5"/>
    <w:link w:val="3"/>
    <w:qFormat/>
    <w:uiPriority w:val="0"/>
    <w:rPr>
      <w:kern w:val="2"/>
      <w:sz w:val="18"/>
      <w:szCs w:val="18"/>
    </w:rPr>
  </w:style>
  <w:style w:type="character" w:customStyle="1" w:styleId="7">
    <w:name w:val="页脚 Char"/>
    <w:basedOn w:val="5"/>
    <w:link w:val="2"/>
    <w:uiPriority w:val="0"/>
    <w:rPr>
      <w:kern w:val="2"/>
      <w:sz w:val="18"/>
      <w:szCs w:val="18"/>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Pages>
  <Words>100</Words>
  <Characters>576</Characters>
  <Lines>4</Lines>
  <Paragraphs>1</Paragraphs>
  <TotalTime>3</TotalTime>
  <ScaleCrop>false</ScaleCrop>
  <LinksUpToDate>false</LinksUpToDate>
  <CharactersWithSpaces>675</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2021-05-07T02:10:00Z</dcterms:created>
  <dc:creator>Lenovo</dc:creator>
  <cp:lastModifiedBy>包谷</cp:lastModifiedBy>
  <cp:lastPrinted>2021-05-07T02:28:00Z</cp:lastPrinted>
  <dcterms:modified xsi:type="dcterms:W3CDTF">2021-05-26T03:41:33Z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KSOSaveFontToCloudKey">
    <vt:lpwstr>309845829_embed</vt:lpwstr>
  </property>
  <property fmtid="{D5CDD505-2E9C-101B-9397-08002B2CF9AE}" pid="4" name="ICV">
    <vt:lpwstr>764D18ABB4054672B614ABB5BB367ECE</vt:lpwstr>
  </property>
</Properties>
</file>