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600" w:lineRule="exact"/>
        <w:rPr>
          <w:rFonts w:ascii="方正仿宋_GBK" w:hAnsi="黑体" w:eastAsia="方正仿宋_GBK"/>
          <w:bCs/>
          <w:sz w:val="28"/>
          <w:szCs w:val="28"/>
        </w:rPr>
      </w:pPr>
    </w:p>
    <w:p>
      <w:pPr>
        <w:spacing w:line="600" w:lineRule="exact"/>
        <w:jc w:val="center"/>
        <w:rPr>
          <w:rFonts w:ascii="方正仿宋_GBK" w:hAnsi="宋体" w:eastAsia="方正仿宋_GBK" w:cs="宋体"/>
          <w:sz w:val="28"/>
          <w:szCs w:val="28"/>
        </w:rPr>
      </w:pPr>
    </w:p>
    <w:p>
      <w:pPr>
        <w:spacing w:line="600" w:lineRule="exact"/>
        <w:jc w:val="center"/>
        <w:rPr>
          <w:rFonts w:ascii="方正仿宋_GBK" w:hAnsi="宋体" w:eastAsia="方正仿宋_GBK" w:cs="宋体"/>
          <w:b/>
          <w:sz w:val="44"/>
          <w:szCs w:val="44"/>
        </w:rPr>
      </w:pPr>
      <w:bookmarkStart w:id="0" w:name="_GoBack"/>
      <w:r>
        <w:rPr>
          <w:rFonts w:hint="eastAsia" w:ascii="方正仿宋_GBK" w:hAnsi="宋体" w:eastAsia="方正仿宋_GBK" w:cs="宋体"/>
          <w:b/>
          <w:sz w:val="44"/>
          <w:szCs w:val="44"/>
        </w:rPr>
        <w:t>边缘易致贫户防贫保险金自评报告</w:t>
      </w:r>
    </w:p>
    <w:bookmarkEnd w:id="0"/>
    <w:p>
      <w:pPr>
        <w:spacing w:line="600" w:lineRule="exact"/>
        <w:ind w:firstLine="560" w:firstLineChars="200"/>
        <w:rPr>
          <w:rFonts w:ascii="方正仿宋_GBK" w:eastAsia="方正仿宋_GBK"/>
          <w:sz w:val="28"/>
          <w:szCs w:val="28"/>
        </w:rPr>
      </w:pPr>
    </w:p>
    <w:p>
      <w:pPr>
        <w:spacing w:line="600" w:lineRule="exact"/>
        <w:ind w:firstLine="640" w:firstLineChars="200"/>
        <w:rPr>
          <w:rFonts w:ascii="方正黑体_GBK" w:hAnsi="方正黑体_GBK" w:eastAsia="方正黑体_GBK" w:cs="方正黑体_GBK"/>
          <w:bCs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bCs/>
          <w:sz w:val="32"/>
          <w:szCs w:val="32"/>
        </w:rPr>
        <w:t>一、绩效目标分解下达情况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（一）县财政下达转移支付预算和绩效目标情况。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奉节财农〔2020〕198号下达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0.51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万元，用于解决边缘易致贫户防贫保险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，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受益人口满意度达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numPr>
          <w:ilvl w:val="0"/>
          <w:numId w:val="1"/>
        </w:numPr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部门资金安排、分解下达预算和绩效目标情况。</w:t>
      </w:r>
    </w:p>
    <w:p>
      <w:pPr>
        <w:spacing w:line="600" w:lineRule="exact"/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草堂镇政府安排资金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0.51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万元，用于解决边缘易致贫户防贫保险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，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受益人口满意度达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ascii="方正黑体_GBK" w:hAnsi="方正黑体_GBK" w:eastAsia="方正黑体_GBK" w:cs="方正黑体_GBK"/>
          <w:bCs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bCs/>
          <w:sz w:val="32"/>
          <w:szCs w:val="32"/>
        </w:rPr>
        <w:t>二、绩效目标完成情况分析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（一）资金投入情况分析。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1.项目资金到位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0.51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万元。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2.项目资金执行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0.51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3.项目资金管理严格执行财政预算，不挤占挪用，及时公示公开资助对象。</w:t>
      </w:r>
    </w:p>
    <w:p>
      <w:pPr>
        <w:tabs>
          <w:tab w:val="left" w:pos="7080"/>
        </w:tabs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（二）总体绩效目标完成情况分析。</w:t>
      </w:r>
    </w:p>
    <w:p>
      <w:pPr>
        <w:spacing w:line="600" w:lineRule="exact"/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财政补助资金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0.51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万元，现已全部拨付到位。用于解决边缘易致贫户防贫保险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，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受益人口满意度达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（三）绩效目标完成情况分析。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（根据年初绩效目标及指标逐项分析）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1.产出指标完成情况分析。</w:t>
      </w:r>
    </w:p>
    <w:p>
      <w:pPr>
        <w:spacing w:line="600" w:lineRule="exact"/>
        <w:ind w:firstLine="640" w:firstLineChars="20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（1）数量指标，参保人数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51人。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（2）质量指标，符合救助条件百分率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（3）时效指标，任务完成及时率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（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）成本指标，资助标准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100元/人。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2.效益指标完成情况分析。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（1）社会效益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指标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，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有效解决重点贫困对象参保方面的困难，维护社会稳定效果明显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3.满意度指标完成情况分析，受益人口满意度达到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 xml:space="preserve">                         草堂镇人民政府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 xml:space="preserve">                         2021年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月2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日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475E7BC7-BF72-40E1-8649-A1974BE54EC5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8196F20D-EF48-47F2-BACF-C6E522017819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52E4C1F6-F377-44E4-B33C-F917B0F2E0A9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284239FE-6E92-411A-AC21-5405A85BFF2D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D3AD14B2-E6F3-4E56-A937-ED5496BAD9EE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53A7E449-4D1A-4AD9-A0FB-312A5D406E3E}"/>
  </w:font>
  <w:font w:name="方正仿宋_GBK">
    <w:panose1 w:val="02000000000000000000"/>
    <w:charset w:val="86"/>
    <w:family w:val="script"/>
    <w:pitch w:val="default"/>
    <w:sig w:usb0="A00002BF" w:usb1="38CF7CFA" w:usb2="00082016" w:usb3="00000000" w:csb0="00040001" w:csb1="00000000"/>
    <w:embedRegular r:id="rId7" w:fontKey="{0C7B062E-9057-4466-A933-69882D04F0F2}"/>
  </w:font>
  <w:font w:name="方正黑体_GBK">
    <w:altName w:val="微软雅黑"/>
    <w:panose1 w:val="00000000000000000000"/>
    <w:charset w:val="86"/>
    <w:family w:val="script"/>
    <w:pitch w:val="default"/>
    <w:sig w:usb0="00000000" w:usb1="00000000" w:usb2="00000000" w:usb3="00000000" w:csb0="00040000" w:csb1="00000000"/>
    <w:embedRegular r:id="rId8" w:fontKey="{5CA6F510-3AB6-4CEC-9BE4-2B66C53C3C5A}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FB48A5A"/>
    <w:multiLevelType w:val="singleLevel"/>
    <w:tmpl w:val="2FB48A5A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16FC"/>
    <w:rsid w:val="005416FC"/>
    <w:rsid w:val="006B7132"/>
    <w:rsid w:val="00884233"/>
    <w:rsid w:val="009419E0"/>
    <w:rsid w:val="00B12BF5"/>
    <w:rsid w:val="00BD431F"/>
    <w:rsid w:val="00BD4E0B"/>
    <w:rsid w:val="00C51321"/>
    <w:rsid w:val="00E675E4"/>
    <w:rsid w:val="00F71C78"/>
    <w:rsid w:val="00F7357A"/>
    <w:rsid w:val="00FA088E"/>
    <w:rsid w:val="037360CB"/>
    <w:rsid w:val="05C95EF4"/>
    <w:rsid w:val="07BA654B"/>
    <w:rsid w:val="081A0D73"/>
    <w:rsid w:val="0BCC06E6"/>
    <w:rsid w:val="0C0E1F14"/>
    <w:rsid w:val="0E792067"/>
    <w:rsid w:val="18B55FBE"/>
    <w:rsid w:val="19600998"/>
    <w:rsid w:val="2BEF026B"/>
    <w:rsid w:val="3789281C"/>
    <w:rsid w:val="37954D90"/>
    <w:rsid w:val="37AD5553"/>
    <w:rsid w:val="397B76AF"/>
    <w:rsid w:val="3B0F689B"/>
    <w:rsid w:val="3B36707A"/>
    <w:rsid w:val="3C79665B"/>
    <w:rsid w:val="41D0746F"/>
    <w:rsid w:val="42B477BA"/>
    <w:rsid w:val="452321CC"/>
    <w:rsid w:val="467E747A"/>
    <w:rsid w:val="472C23EA"/>
    <w:rsid w:val="4ADC7008"/>
    <w:rsid w:val="4B207AB7"/>
    <w:rsid w:val="4D773FE8"/>
    <w:rsid w:val="4F7467C9"/>
    <w:rsid w:val="5252242D"/>
    <w:rsid w:val="54AB35B2"/>
    <w:rsid w:val="562A4446"/>
    <w:rsid w:val="576F01DC"/>
    <w:rsid w:val="5D784C2B"/>
    <w:rsid w:val="5F775A6A"/>
    <w:rsid w:val="5F921CD5"/>
    <w:rsid w:val="613322A9"/>
    <w:rsid w:val="622270B3"/>
    <w:rsid w:val="63B775E2"/>
    <w:rsid w:val="6AE61DA9"/>
    <w:rsid w:val="6F586E55"/>
    <w:rsid w:val="75AA5D22"/>
    <w:rsid w:val="7C346059"/>
    <w:rsid w:val="7D915416"/>
    <w:rsid w:val="7F4B477F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0"/>
    <w:rPr>
      <w:kern w:val="2"/>
      <w:sz w:val="18"/>
      <w:szCs w:val="18"/>
    </w:rPr>
  </w:style>
  <w:style w:type="character" w:customStyle="1" w:styleId="7">
    <w:name w:val="页脚 Char"/>
    <w:basedOn w:val="5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numbering" Target="numbering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100</Words>
  <Characters>576</Characters>
  <Lines>4</Lines>
  <Paragraphs>1</Paragraphs>
  <TotalTime>2</TotalTime>
  <ScaleCrop>false</ScaleCrop>
  <LinksUpToDate>false</LinksUpToDate>
  <CharactersWithSpaces>675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2021-05-07T02:10:00Z</dcterms:created>
  <dc:creator>Lenovo</dc:creator>
  <cp:lastModifiedBy>包谷</cp:lastModifiedBy>
  <cp:lastPrinted>2021-05-07T02:28:00Z</cp:lastPrinted>
  <dcterms:modified xsi:type="dcterms:W3CDTF">2021-05-26T06:56:16Z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KSOSaveFontToCloudKey">
    <vt:lpwstr>309845829_embed</vt:lpwstr>
  </property>
  <property fmtid="{D5CDD505-2E9C-101B-9397-08002B2CF9AE}" pid="4" name="ICV">
    <vt:lpwstr>845A0B55D643486AB4FA3D39708A0E4B</vt:lpwstr>
  </property>
</Properties>
</file>