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2020年“解三难”特困退役军人慰问补助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据奉节财行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〔202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6号，县财政拨付平安乡2020年“解三难”退役军人优抚特困慰问补贴资金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2020年“解三难”退役军人优抚特困慰问补贴，根据项目资金使用方向，分解下达目标要求，效绩目标如下：</w:t>
      </w:r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320"/>
        <w:gridCol w:w="2235"/>
        <w:gridCol w:w="510"/>
        <w:gridCol w:w="1756"/>
        <w:gridCol w:w="175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  <w:t>产出指标（50分）</w:t>
            </w:r>
          </w:p>
        </w:tc>
        <w:tc>
          <w:tcPr>
            <w:tcW w:w="774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  <w:t>数量指标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补助人数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≤90天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补助人数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30人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补助覆盖面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pct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应补尽补比率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补助标准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300-1000人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300-1000人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及时发放率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7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关爱特困退役军人，提升生活质量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77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3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受助群众满意度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03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6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3万元全额到位，全部调入平安乡退役军人事物站，资金到位率100%。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在资金管理上强化责任意识，建立健全管理制度，落实配套资，乡退役军人事物站成立专门小组负责该项目的资金管理，定期调度资金拨付情况，提高预算执行效率和资金使用效益，确保财政资金使用安全。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2020年度平安乡严格按照县级标准，按照规定进行该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平安乡2020年“解三难”退役军人优抚特困慰问补贴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2020年“解三难”退役军人优抚特困慰问补贴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30人，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补助天数为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0天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2020年“解三难”退役军人优抚特困慰问补贴</w:t>
      </w:r>
      <w:r>
        <w:rPr>
          <w:rFonts w:hint="eastAsia"/>
          <w:sz w:val="32"/>
          <w:szCs w:val="32"/>
          <w:lang w:val="en-US" w:eastAsia="zh-CN"/>
        </w:rPr>
        <w:t>进行了补贴。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2020年“解三难”退役军人优抚特困慰问补贴</w:t>
      </w:r>
      <w:r>
        <w:rPr>
          <w:rFonts w:hint="eastAsia"/>
          <w:sz w:val="32"/>
          <w:szCs w:val="32"/>
          <w:lang w:val="en-US" w:eastAsia="zh-CN"/>
        </w:rPr>
        <w:t>进行生活补贴，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hAnsi="方正仿宋_GBK" w:cs="方正仿宋_GBK"/>
          <w:sz w:val="32"/>
          <w:szCs w:val="32"/>
          <w:lang w:eastAsia="zh-CN"/>
        </w:rPr>
        <w:t>00-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1000</w:t>
      </w:r>
      <w:r>
        <w:rPr>
          <w:rFonts w:hint="eastAsia" w:hAnsi="方正仿宋_GBK" w:cs="方正仿宋_GBK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hAnsi="方正仿宋_GBK" w:cs="方正仿宋_GBK"/>
          <w:sz w:val="32"/>
          <w:szCs w:val="32"/>
          <w:lang w:eastAsia="zh-CN"/>
        </w:rPr>
        <w:t>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天数为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0天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2020年“解三难”退役军人优抚特困慰问</w:t>
      </w:r>
      <w:r>
        <w:rPr>
          <w:rFonts w:hint="eastAsia"/>
          <w:sz w:val="32"/>
          <w:szCs w:val="32"/>
          <w:lang w:val="en-US" w:eastAsia="zh-CN"/>
        </w:rPr>
        <w:t>补贴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平安乡高度重视绩效自评结果的应用工作，积极探索并逐步建立一套有效机制，稳步提高绩效意识和财政资金使用效率。同时，项目资金使用情况及时在乡村两级进行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2021年4月19日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C355D8"/>
    <w:rsid w:val="01334972"/>
    <w:rsid w:val="01434FFC"/>
    <w:rsid w:val="019903B6"/>
    <w:rsid w:val="02E27BA9"/>
    <w:rsid w:val="03295D14"/>
    <w:rsid w:val="032A11A8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8551A9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DF3D7C"/>
    <w:rsid w:val="3EE123D2"/>
    <w:rsid w:val="41610ECE"/>
    <w:rsid w:val="42675474"/>
    <w:rsid w:val="45546049"/>
    <w:rsid w:val="476E20D0"/>
    <w:rsid w:val="47CD220E"/>
    <w:rsid w:val="485353FB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A66304"/>
    <w:rsid w:val="58ED49E8"/>
    <w:rsid w:val="59BE3499"/>
    <w:rsid w:val="5A266DC2"/>
    <w:rsid w:val="5A354D73"/>
    <w:rsid w:val="5BB51C5D"/>
    <w:rsid w:val="5CCC50EE"/>
    <w:rsid w:val="5DE56E6B"/>
    <w:rsid w:val="5F751B3B"/>
    <w:rsid w:val="609611DC"/>
    <w:rsid w:val="62CA3B29"/>
    <w:rsid w:val="65275506"/>
    <w:rsid w:val="65EA4D7B"/>
    <w:rsid w:val="67891E33"/>
    <w:rsid w:val="6967485F"/>
    <w:rsid w:val="6981203F"/>
    <w:rsid w:val="6A2B613E"/>
    <w:rsid w:val="6A921E55"/>
    <w:rsid w:val="6B90562F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802105B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2021-05-24T07:13:55Z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408403167_btnclosed</vt:lpwstr>
  </property>
</Properties>
</file>