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83CDE" w14:textId="77777777" w:rsidR="008953B9" w:rsidRDefault="00581386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奉节县平安乡人民政府</w:t>
      </w:r>
    </w:p>
    <w:p w14:paraId="3993EE29" w14:textId="77777777" w:rsidR="008953B9" w:rsidRDefault="00581386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2020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年产业精准脱贫保险续保资金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自评报告</w:t>
      </w:r>
    </w:p>
    <w:p w14:paraId="7B2468BE" w14:textId="77777777" w:rsidR="008953B9" w:rsidRDefault="008953B9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p w14:paraId="3ED336A9" w14:textId="77777777" w:rsidR="008953B9" w:rsidRDefault="00581386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绩效目标分解下达情况</w:t>
      </w:r>
    </w:p>
    <w:p w14:paraId="47E4D220" w14:textId="77777777" w:rsidR="008953B9" w:rsidRDefault="00581386">
      <w:pPr>
        <w:numPr>
          <w:ilvl w:val="0"/>
          <w:numId w:val="2"/>
        </w:num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县财政下达转移支付预算和绩效目标情况。</w:t>
      </w:r>
    </w:p>
    <w:p w14:paraId="305E0292" w14:textId="77777777" w:rsidR="008953B9" w:rsidRDefault="00581386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年，根据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奉节财农〔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〕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199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号，县财政拨付平安乡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产业精准脱贫保险续保资金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14.62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万元，根据平安乡实际情况完成年初设定项目绩效目标，将资金用于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购买产业精准脱贫保险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219578ED" w14:textId="77777777" w:rsidR="008953B9" w:rsidRDefault="00581386">
      <w:pPr>
        <w:numPr>
          <w:ilvl w:val="0"/>
          <w:numId w:val="2"/>
        </w:num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部门资金安排、分解下达预算和绩效目标情况。</w:t>
      </w:r>
    </w:p>
    <w:p w14:paraId="7E4CE66C" w14:textId="77777777" w:rsidR="008953B9" w:rsidRDefault="00581386">
      <w:pPr>
        <w:spacing w:line="600" w:lineRule="exact"/>
        <w:ind w:firstLineChars="200" w:firstLine="640"/>
        <w:outlineLvl w:val="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14.62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万元，已全部用于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购买产业精准脱贫保险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，根据项目资金使用方向，分解下达目标要求，效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绩目标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如下：</w:t>
      </w:r>
    </w:p>
    <w:p w14:paraId="6730C4A1" w14:textId="77777777" w:rsidR="008953B9" w:rsidRDefault="00581386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14:paraId="54F43705" w14:textId="77777777" w:rsidR="008953B9" w:rsidRDefault="00581386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（一）资金投入情况分析。</w:t>
      </w:r>
    </w:p>
    <w:p w14:paraId="37EF8F30" w14:textId="77777777" w:rsidR="008953B9" w:rsidRDefault="0058138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14:paraId="7C54EC24" w14:textId="77777777" w:rsidR="008953B9" w:rsidRDefault="0058138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14.62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，全部用于购买产业精准脱贫保险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60F41AC3" w14:textId="77777777" w:rsidR="008953B9" w:rsidRDefault="0058138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14:paraId="0FB38415" w14:textId="77777777" w:rsidR="008953B9" w:rsidRDefault="0058138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该项目资金总额共计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14.62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，全部用于产业精准脱贫保险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14:paraId="74DED9EA" w14:textId="77777777" w:rsidR="008953B9" w:rsidRDefault="00581386">
      <w:pPr>
        <w:spacing w:line="600" w:lineRule="exact"/>
        <w:ind w:firstLineChars="200" w:firstLine="640"/>
        <w:outlineLvl w:val="0"/>
        <w:rPr>
          <w:rFonts w:ascii="方正楷体_GBK" w:eastAsia="方正楷体_GBK" w:hAnsi="方正楷体_GBK" w:cs="方正楷体_GBK"/>
          <w:bCs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Cs/>
          <w:sz w:val="32"/>
          <w:szCs w:val="32"/>
        </w:rPr>
        <w:t>（二）绩效目标完成情况分析。</w:t>
      </w:r>
    </w:p>
    <w:p w14:paraId="245AE05E" w14:textId="77777777" w:rsidR="008953B9" w:rsidRDefault="0058138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14:paraId="4D5E4173" w14:textId="77777777" w:rsidR="008953B9" w:rsidRDefault="0058138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14:paraId="3401C7AC" w14:textId="77777777" w:rsidR="008953B9" w:rsidRDefault="00581386">
      <w:pPr>
        <w:pStyle w:val="Default"/>
        <w:spacing w:line="600" w:lineRule="exact"/>
        <w:ind w:firstLineChars="200" w:firstLine="64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贫困户</w:t>
      </w:r>
      <w:r>
        <w:rPr>
          <w:rFonts w:hAnsi="方正仿宋_GBK" w:cs="方正仿宋_GBK" w:hint="eastAsia"/>
          <w:sz w:val="32"/>
          <w:szCs w:val="32"/>
        </w:rPr>
        <w:t>737</w:t>
      </w:r>
      <w:r>
        <w:rPr>
          <w:rFonts w:hAnsi="方正仿宋_GBK" w:cs="方正仿宋_GBK" w:hint="eastAsia"/>
          <w:sz w:val="32"/>
          <w:szCs w:val="32"/>
        </w:rPr>
        <w:t>户</w:t>
      </w:r>
      <w:r>
        <w:rPr>
          <w:rFonts w:hAnsi="方正仿宋_GBK" w:cs="方正仿宋_GBK" w:hint="eastAsia"/>
          <w:sz w:val="32"/>
          <w:szCs w:val="32"/>
        </w:rPr>
        <w:t>。</w:t>
      </w:r>
      <w:r>
        <w:rPr>
          <w:rFonts w:hAnsi="方正仿宋_GBK" w:cs="方正仿宋_GBK" w:hint="eastAsia"/>
          <w:color w:val="auto"/>
          <w:kern w:val="2"/>
          <w:sz w:val="32"/>
          <w:szCs w:val="32"/>
        </w:rPr>
        <w:t>均已完成年初指标值。</w:t>
      </w:r>
    </w:p>
    <w:p w14:paraId="4355E4BB" w14:textId="77777777" w:rsidR="008953B9" w:rsidRDefault="0058138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）时效指标。</w:t>
      </w:r>
    </w:p>
    <w:p w14:paraId="5134AC34" w14:textId="77777777" w:rsidR="008953B9" w:rsidRDefault="00581386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购买完成率</w:t>
      </w:r>
      <w:r>
        <w:rPr>
          <w:rFonts w:hint="eastAsia"/>
          <w:sz w:val="32"/>
          <w:szCs w:val="32"/>
        </w:rPr>
        <w:t>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，当年完成。</w:t>
      </w:r>
    </w:p>
    <w:p w14:paraId="6CBF31A9" w14:textId="77777777" w:rsidR="008953B9" w:rsidRDefault="0058138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）质量指标。</w:t>
      </w:r>
    </w:p>
    <w:p w14:paraId="7DE11A60" w14:textId="77777777" w:rsidR="008953B9" w:rsidRDefault="00581386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购买</w:t>
      </w:r>
      <w:r>
        <w:rPr>
          <w:rFonts w:hint="eastAsia"/>
          <w:sz w:val="32"/>
          <w:szCs w:val="32"/>
        </w:rPr>
        <w:t>对象准确率达到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，当年完成。</w:t>
      </w:r>
    </w:p>
    <w:p w14:paraId="6EFAC526" w14:textId="7D527825" w:rsidR="008953B9" w:rsidRDefault="008953B9">
      <w:pPr>
        <w:pStyle w:val="Default"/>
        <w:spacing w:line="600" w:lineRule="exact"/>
        <w:ind w:firstLineChars="200" w:firstLine="640"/>
        <w:rPr>
          <w:sz w:val="32"/>
          <w:szCs w:val="32"/>
        </w:rPr>
      </w:pPr>
    </w:p>
    <w:p w14:paraId="256A45A2" w14:textId="77777777" w:rsidR="008953B9" w:rsidRDefault="008953B9"/>
    <w:p w14:paraId="78FE1105" w14:textId="77777777" w:rsidR="008953B9" w:rsidRDefault="0058138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14:paraId="45DFDD5C" w14:textId="77777777" w:rsidR="008953B9" w:rsidRDefault="0058138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14:paraId="383BE5AB" w14:textId="5FD818DA" w:rsidR="008953B9" w:rsidRDefault="00581386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保障贫困户产业发展</w:t>
      </w:r>
      <w:r>
        <w:rPr>
          <w:rFonts w:hint="eastAsia"/>
          <w:sz w:val="32"/>
          <w:szCs w:val="32"/>
        </w:rPr>
        <w:t>。</w:t>
      </w:r>
    </w:p>
    <w:p w14:paraId="6CE6A364" w14:textId="77777777" w:rsidR="008953B9" w:rsidRDefault="0058138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满意度指标完成情况分析。</w:t>
      </w:r>
    </w:p>
    <w:p w14:paraId="67171E19" w14:textId="77777777" w:rsidR="008953B9" w:rsidRDefault="00581386">
      <w:pPr>
        <w:pStyle w:val="Default"/>
        <w:spacing w:line="600" w:lineRule="exact"/>
        <w:ind w:firstLineChars="200" w:firstLine="640"/>
        <w:rPr>
          <w:sz w:val="32"/>
          <w:szCs w:val="32"/>
        </w:rPr>
      </w:pPr>
      <w:r>
        <w:rPr>
          <w:rFonts w:hAnsi="方正仿宋_GBK" w:cs="方正仿宋_GBK" w:hint="eastAsia"/>
          <w:sz w:val="32"/>
          <w:szCs w:val="32"/>
        </w:rPr>
        <w:t>贫困户</w:t>
      </w:r>
      <w:r>
        <w:rPr>
          <w:rFonts w:hint="eastAsia"/>
          <w:sz w:val="32"/>
          <w:szCs w:val="32"/>
        </w:rPr>
        <w:t>满意度年初设定目标为</w:t>
      </w: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00</w:t>
      </w:r>
      <w:r>
        <w:rPr>
          <w:rFonts w:hint="eastAsia"/>
          <w:sz w:val="32"/>
          <w:szCs w:val="32"/>
        </w:rPr>
        <w:t>%</w:t>
      </w:r>
      <w:r>
        <w:rPr>
          <w:rFonts w:hint="eastAsia"/>
          <w:sz w:val="32"/>
          <w:szCs w:val="32"/>
        </w:rPr>
        <w:t>，实际完成值为</w:t>
      </w:r>
      <w:r>
        <w:rPr>
          <w:rFonts w:hint="eastAsia"/>
          <w:sz w:val="32"/>
          <w:szCs w:val="32"/>
        </w:rPr>
        <w:t>100%</w:t>
      </w:r>
      <w:r>
        <w:rPr>
          <w:rFonts w:hint="eastAsia"/>
          <w:sz w:val="32"/>
          <w:szCs w:val="32"/>
        </w:rPr>
        <w:t>。已完成年初设置目标值。</w:t>
      </w:r>
    </w:p>
    <w:p w14:paraId="7CEA9F23" w14:textId="77777777" w:rsidR="008953B9" w:rsidRDefault="00581386">
      <w:pPr>
        <w:pStyle w:val="Default"/>
        <w:spacing w:line="600" w:lineRule="exact"/>
        <w:ind w:firstLineChars="200" w:firstLine="640"/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14:paraId="4FE7FDCC" w14:textId="77777777" w:rsidR="008953B9" w:rsidRDefault="0058138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无偏离绩效目标现象。</w:t>
      </w:r>
    </w:p>
    <w:p w14:paraId="12004D29" w14:textId="77777777" w:rsidR="008953B9" w:rsidRDefault="00581386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14:paraId="309CCD66" w14:textId="77777777" w:rsidR="008953B9" w:rsidRDefault="00581386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平安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乡高度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重视绩效自评结果的应用工作，积极探索并逐步建立一套有效机制，稳步提高绩效意识和财政资金使用效率。同时，项目资金使用情况及时在乡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村两级进行公开，广泛接受群众监督，提高财政资金使用透明度。</w:t>
      </w:r>
    </w:p>
    <w:p w14:paraId="0A80A20B" w14:textId="77777777" w:rsidR="008953B9" w:rsidRDefault="00581386">
      <w:pPr>
        <w:pStyle w:val="Default"/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14:paraId="03D52743" w14:textId="77777777" w:rsidR="008953B9" w:rsidRDefault="0058138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此项目中无其他需要说明的问题。</w:t>
      </w:r>
    </w:p>
    <w:p w14:paraId="234FEFB6" w14:textId="77777777" w:rsidR="008953B9" w:rsidRDefault="008953B9">
      <w:pPr>
        <w:pStyle w:val="Default"/>
        <w:spacing w:line="600" w:lineRule="exact"/>
        <w:rPr>
          <w:rFonts w:hAnsi="方正仿宋_GBK" w:cs="方正仿宋_GBK"/>
          <w:sz w:val="32"/>
          <w:szCs w:val="32"/>
        </w:rPr>
      </w:pPr>
    </w:p>
    <w:p w14:paraId="4CABDFB3" w14:textId="77777777" w:rsidR="008953B9" w:rsidRDefault="00581386">
      <w:pPr>
        <w:spacing w:line="600" w:lineRule="exact"/>
        <w:ind w:firstLineChars="1300" w:firstLine="416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奉节县平安乡人民政府</w:t>
      </w:r>
    </w:p>
    <w:p w14:paraId="78B1B3E9" w14:textId="77777777" w:rsidR="008953B9" w:rsidRDefault="00581386">
      <w:pPr>
        <w:spacing w:line="600" w:lineRule="exact"/>
        <w:ind w:firstLineChars="1300" w:firstLine="4160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14:paraId="544FE256" w14:textId="77777777" w:rsidR="008953B9" w:rsidRDefault="008953B9"/>
    <w:p w14:paraId="17AADE47" w14:textId="77777777" w:rsidR="008953B9" w:rsidRDefault="008953B9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</w:p>
    <w:p w14:paraId="111E05E3" w14:textId="77777777" w:rsidR="008953B9" w:rsidRDefault="008953B9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</w:p>
    <w:p w14:paraId="47D4A2DE" w14:textId="77777777" w:rsidR="008953B9" w:rsidRDefault="008953B9">
      <w:pPr>
        <w:spacing w:line="600" w:lineRule="exact"/>
        <w:rPr>
          <w:rFonts w:ascii="方正楷体_GBK" w:eastAsia="方正楷体_GBK" w:hAnsi="方正楷体_GBK" w:cs="方正楷体_GBK"/>
          <w:bCs/>
          <w:sz w:val="32"/>
          <w:szCs w:val="32"/>
        </w:rPr>
      </w:pPr>
    </w:p>
    <w:sectPr w:rsidR="00895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382B54"/>
    <w:multiLevelType w:val="singleLevel"/>
    <w:tmpl w:val="B7382B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4BCCA0"/>
    <w:multiLevelType w:val="singleLevel"/>
    <w:tmpl w:val="064BCCA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74970E1A"/>
    <w:multiLevelType w:val="singleLevel"/>
    <w:tmpl w:val="74970E1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D06DAD"/>
    <w:rsid w:val="00145D2B"/>
    <w:rsid w:val="001D5357"/>
    <w:rsid w:val="00222DF0"/>
    <w:rsid w:val="004B0C44"/>
    <w:rsid w:val="00581386"/>
    <w:rsid w:val="007667E3"/>
    <w:rsid w:val="00851513"/>
    <w:rsid w:val="008953B9"/>
    <w:rsid w:val="00A64334"/>
    <w:rsid w:val="00B15C6A"/>
    <w:rsid w:val="00B75048"/>
    <w:rsid w:val="00B750DD"/>
    <w:rsid w:val="00C355D8"/>
    <w:rsid w:val="00FE5F41"/>
    <w:rsid w:val="01334972"/>
    <w:rsid w:val="01434FFC"/>
    <w:rsid w:val="019903B6"/>
    <w:rsid w:val="03295D14"/>
    <w:rsid w:val="04903689"/>
    <w:rsid w:val="04EB1832"/>
    <w:rsid w:val="0545310B"/>
    <w:rsid w:val="07526B95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EA44783"/>
    <w:rsid w:val="0FD02192"/>
    <w:rsid w:val="10154503"/>
    <w:rsid w:val="10E27D84"/>
    <w:rsid w:val="123D001B"/>
    <w:rsid w:val="12685F67"/>
    <w:rsid w:val="12B83A9C"/>
    <w:rsid w:val="13CB78C6"/>
    <w:rsid w:val="16126BA8"/>
    <w:rsid w:val="16184C2E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9374ED"/>
    <w:rsid w:val="27701762"/>
    <w:rsid w:val="27CB77CE"/>
    <w:rsid w:val="27EC7E8E"/>
    <w:rsid w:val="282215C2"/>
    <w:rsid w:val="28FA474D"/>
    <w:rsid w:val="29CF494D"/>
    <w:rsid w:val="2A9423B1"/>
    <w:rsid w:val="2D954DEF"/>
    <w:rsid w:val="2DF720A0"/>
    <w:rsid w:val="30AA6B74"/>
    <w:rsid w:val="32121EA9"/>
    <w:rsid w:val="33255B9F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DB32E66"/>
    <w:rsid w:val="4DC50742"/>
    <w:rsid w:val="4E6A2727"/>
    <w:rsid w:val="514A7427"/>
    <w:rsid w:val="526E5DFA"/>
    <w:rsid w:val="5428486B"/>
    <w:rsid w:val="54D44DC8"/>
    <w:rsid w:val="55532983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466B79"/>
    <w:rsid w:val="65EA4D7B"/>
    <w:rsid w:val="67891E33"/>
    <w:rsid w:val="6981203F"/>
    <w:rsid w:val="6A2B613E"/>
    <w:rsid w:val="6A921E55"/>
    <w:rsid w:val="6B7448DC"/>
    <w:rsid w:val="6DC90837"/>
    <w:rsid w:val="6E721997"/>
    <w:rsid w:val="6EB422F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2C595C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C81D45"/>
  <w15:docId w15:val="{3219E76F-C732-4FBB-B2B3-FBD96AF1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财政办</cp:lastModifiedBy>
  <cp:revision>4</cp:revision>
  <cp:lastPrinted>2021-05-31T03:16:00Z</cp:lastPrinted>
  <dcterms:created xsi:type="dcterms:W3CDTF">2021-05-27T03:22:00Z</dcterms:created>
  <dcterms:modified xsi:type="dcterms:W3CDTF">2021-05-31T03:16:00Z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3CD629CD570C480F85E687F45BA87D42</vt:lpwstr>
  </property>
  <property fmtid="{D5CDD505-2E9C-101B-9397-08002B2CF9AE}" pid="4" name="KSOSaveFontToCloudKey">
    <vt:lpwstr>530350137_btnclosed</vt:lpwstr>
  </property>
</Properties>
</file>