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F86A" w14:textId="34D8F2C5" w:rsidR="00B15C6A" w:rsidRDefault="00145D2B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 w:rsid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1CFCD21A" w14:textId="63CFCE34" w:rsidR="00B15C6A" w:rsidRDefault="00145D2B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222DF0" w:rsidRP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咏</w:t>
      </w:r>
      <w:proofErr w:type="gramStart"/>
      <w:r w:rsidR="00222DF0" w:rsidRP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梧</w:t>
      </w:r>
      <w:proofErr w:type="gramEnd"/>
      <w:r w:rsidR="00222DF0" w:rsidRPr="00222DF0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村脱贫攻坚期间实施项目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2A14EFE3" w14:textId="77777777" w:rsidR="00B15C6A" w:rsidRDefault="00B15C6A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00439309" w14:textId="77777777" w:rsidR="00B15C6A" w:rsidRDefault="00145D2B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3B6C8342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CF43D4A" w14:textId="31B36394" w:rsidR="00B15C6A" w:rsidRDefault="00145D2B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据</w:t>
      </w:r>
      <w:proofErr w:type="gramStart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奉节财农</w:t>
      </w:r>
      <w:proofErr w:type="gramEnd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[2020]4号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，县财政拨付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咏</w:t>
      </w:r>
      <w:proofErr w:type="gramStart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村脱贫攻坚期间实施项目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 w:rsidR="00222DF0">
        <w:rPr>
          <w:rFonts w:ascii="方正仿宋_GBK" w:eastAsia="方正仿宋_GBK" w:hAnsi="方正仿宋_GBK" w:cs="方正仿宋_GBK"/>
          <w:sz w:val="32"/>
          <w:szCs w:val="32"/>
        </w:rPr>
        <w:t>14.575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元，根据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，将资金用于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咏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村整治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0E01E97" w14:textId="77777777" w:rsidR="00B15C6A" w:rsidRDefault="00145D2B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41027779" w14:textId="259C8C8F" w:rsidR="00B15C6A" w:rsidRDefault="00145D2B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 w:rsidR="00222DF0">
        <w:rPr>
          <w:rFonts w:ascii="方正仿宋_GBK" w:eastAsia="方正仿宋_GBK" w:hAnsi="方正仿宋_GBK" w:cs="方正仿宋_GBK"/>
          <w:sz w:val="32"/>
          <w:szCs w:val="32"/>
        </w:rPr>
        <w:t>14.575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咏</w:t>
      </w:r>
      <w:proofErr w:type="gramStart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村脱贫攻坚期间实施项目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5AD3B83" w14:textId="77777777" w:rsidR="00B15C6A" w:rsidRDefault="00145D2B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31D0CC4F" w14:textId="77777777" w:rsidR="00B15C6A" w:rsidRDefault="00145D2B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23AC39F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136F8B33" w14:textId="63D15CB6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 w:rsidR="00222DF0">
        <w:rPr>
          <w:rFonts w:ascii="方正仿宋_GBK" w:eastAsia="方正仿宋_GBK" w:hAnsi="方正仿宋_GBK" w:cs="方正仿宋_GBK"/>
          <w:sz w:val="32"/>
          <w:szCs w:val="32"/>
        </w:rPr>
        <w:t>14.575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平安乡咏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393BCE3D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4663C22B" w14:textId="75525DF8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 w:rsidR="00222DF0">
        <w:rPr>
          <w:rFonts w:ascii="方正仿宋_GBK" w:eastAsia="方正仿宋_GBK" w:hAnsi="方正仿宋_GBK" w:cs="方正仿宋_GBK"/>
          <w:sz w:val="32"/>
          <w:szCs w:val="32"/>
        </w:rPr>
        <w:t>14.575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元已全部用于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整治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7C1CB473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14:paraId="74438EE5" w14:textId="7F6EB510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在资金管理上强化责任意识，建立健全管理制度，落实配套资，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平安乡咏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成立专门小组负责该项目的资金管理，定期调度资金拨付情况，提高预算执行效率和资金使用效益，确保财政资金使用安全。</w:t>
      </w:r>
    </w:p>
    <w:p w14:paraId="5ECDCF6A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总体绩效目标完成情况分析。</w:t>
      </w:r>
    </w:p>
    <w:p w14:paraId="189B08D3" w14:textId="1585CB6B" w:rsidR="00B15C6A" w:rsidRDefault="00145D2B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平安乡咏</w:t>
      </w:r>
      <w:proofErr w:type="gramStart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严格按照县级标准，按照规定进行</w:t>
      </w:r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整治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</w:t>
      </w:r>
      <w:r w:rsidR="00222DF0" w:rsidRPr="00222DF0">
        <w:rPr>
          <w:rFonts w:ascii="方正仿宋_GBK" w:eastAsia="方正仿宋_GBK" w:hAnsi="方正仿宋_GBK" w:cs="方正仿宋_GBK" w:hint="eastAsia"/>
          <w:sz w:val="32"/>
          <w:szCs w:val="32"/>
        </w:rPr>
        <w:t>整治堰沟2条、困难群众危房4户、公路、饮水池及管道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0EAE4F09" w14:textId="77777777" w:rsidR="00B15C6A" w:rsidRDefault="00145D2B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绩效目标完成情况分析。</w:t>
      </w:r>
    </w:p>
    <w:p w14:paraId="501AD1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2FE6F548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4A5C8ED1" w14:textId="6F286524" w:rsidR="00B15C6A" w:rsidRDefault="00145D2B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 w:rsidR="00222DF0">
        <w:rPr>
          <w:rFonts w:hAnsi="方正仿宋_GBK" w:cs="方正仿宋_GBK" w:hint="eastAsia"/>
          <w:sz w:val="32"/>
          <w:szCs w:val="32"/>
        </w:rPr>
        <w:t>平安乡咏</w:t>
      </w:r>
      <w:proofErr w:type="gramStart"/>
      <w:r w:rsidR="00222DF0">
        <w:rPr>
          <w:rFonts w:hAnsi="方正仿宋_GBK" w:cs="方正仿宋_GBK" w:hint="eastAsia"/>
          <w:sz w:val="32"/>
          <w:szCs w:val="32"/>
        </w:rPr>
        <w:t>梧</w:t>
      </w:r>
      <w:proofErr w:type="gramEnd"/>
      <w:r w:rsidR="00222DF0">
        <w:rPr>
          <w:rFonts w:hAnsi="方正仿宋_GBK" w:cs="方正仿宋_GBK" w:hint="eastAsia"/>
          <w:sz w:val="32"/>
          <w:szCs w:val="32"/>
        </w:rPr>
        <w:t>村</w:t>
      </w:r>
      <w:r w:rsidR="00222DF0" w:rsidRPr="00222DF0">
        <w:rPr>
          <w:rFonts w:hAnsi="方正仿宋_GBK" w:cs="方正仿宋_GBK" w:hint="eastAsia"/>
          <w:sz w:val="32"/>
          <w:szCs w:val="32"/>
        </w:rPr>
        <w:t>整治堰沟2条、困难群众危房4户、公路</w:t>
      </w:r>
      <w:r w:rsidR="00222DF0">
        <w:rPr>
          <w:rFonts w:hAnsi="方正仿宋_GBK" w:cs="方正仿宋_GBK" w:hint="eastAsia"/>
          <w:sz w:val="32"/>
          <w:szCs w:val="32"/>
        </w:rPr>
        <w:t>1条</w:t>
      </w:r>
      <w:r w:rsidR="00222DF0" w:rsidRPr="00222DF0">
        <w:rPr>
          <w:rFonts w:hAnsi="方正仿宋_GBK" w:cs="方正仿宋_GBK" w:hint="eastAsia"/>
          <w:sz w:val="32"/>
          <w:szCs w:val="32"/>
        </w:rPr>
        <w:t>、</w:t>
      </w:r>
      <w:r w:rsidR="00222DF0">
        <w:rPr>
          <w:rFonts w:hAnsi="方正仿宋_GBK" w:cs="方正仿宋_GBK" w:hint="eastAsia"/>
          <w:sz w:val="32"/>
          <w:szCs w:val="32"/>
        </w:rPr>
        <w:t>一个</w:t>
      </w:r>
      <w:r w:rsidR="00222DF0" w:rsidRPr="00222DF0">
        <w:rPr>
          <w:rFonts w:hAnsi="方正仿宋_GBK" w:cs="方正仿宋_GBK" w:hint="eastAsia"/>
          <w:sz w:val="32"/>
          <w:szCs w:val="32"/>
        </w:rPr>
        <w:t>饮水池及管道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5BDFC296" w14:textId="7E79D0C9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 w:rsidR="00222DF0">
        <w:rPr>
          <w:rFonts w:ascii="方正仿宋_GBK" w:eastAsia="方正仿宋_GBK" w:hAnsi="方正仿宋_GBK" w:cs="方正仿宋_GBK" w:hint="eastAsia"/>
          <w:sz w:val="32"/>
          <w:szCs w:val="32"/>
        </w:rPr>
        <w:t>时效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79C096A8" w14:textId="51A6A886" w:rsidR="00B15C6A" w:rsidRDefault="00222DF0" w:rsidP="00222DF0">
      <w:pPr>
        <w:pStyle w:val="Default"/>
        <w:spacing w:line="600" w:lineRule="exact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当年完成</w:t>
      </w:r>
      <w:r w:rsidR="00145D2B">
        <w:rPr>
          <w:rFonts w:hint="eastAsia"/>
          <w:sz w:val="32"/>
          <w:szCs w:val="32"/>
        </w:rPr>
        <w:t>率达到</w:t>
      </w:r>
      <w:r w:rsidR="00145D2B">
        <w:rPr>
          <w:rFonts w:hint="eastAsia"/>
          <w:sz w:val="32"/>
          <w:szCs w:val="32"/>
        </w:rPr>
        <w:t>100%</w:t>
      </w:r>
      <w:r w:rsidR="00145D2B">
        <w:rPr>
          <w:rFonts w:hint="eastAsia"/>
          <w:sz w:val="32"/>
          <w:szCs w:val="32"/>
        </w:rPr>
        <w:t>，对</w:t>
      </w:r>
      <w:r>
        <w:rPr>
          <w:rFonts w:hint="eastAsia"/>
          <w:sz w:val="32"/>
          <w:szCs w:val="32"/>
        </w:rPr>
        <w:t>整治项目均于当年完成</w:t>
      </w:r>
      <w:r w:rsidR="00145D2B">
        <w:rPr>
          <w:rFonts w:hint="eastAsia"/>
          <w:sz w:val="32"/>
          <w:szCs w:val="32"/>
        </w:rPr>
        <w:t>。</w:t>
      </w:r>
    </w:p>
    <w:p w14:paraId="6C609CC5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516B2794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16DA35E8" w14:textId="50D3EED5" w:rsidR="00B15C6A" w:rsidRDefault="00145D2B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</w:t>
      </w:r>
      <w:r w:rsidR="00FE5F41">
        <w:rPr>
          <w:rFonts w:hint="eastAsia"/>
          <w:sz w:val="32"/>
          <w:szCs w:val="32"/>
        </w:rPr>
        <w:t>整治情况、饮水到户数量、堰沟排水情况</w:t>
      </w:r>
      <w:r>
        <w:rPr>
          <w:rFonts w:hint="eastAsia"/>
          <w:sz w:val="32"/>
          <w:szCs w:val="32"/>
        </w:rPr>
        <w:t>。</w:t>
      </w:r>
      <w:r w:rsidR="00FE5F41">
        <w:rPr>
          <w:rFonts w:hint="eastAsia"/>
          <w:sz w:val="32"/>
          <w:szCs w:val="32"/>
        </w:rPr>
        <w:t>上述</w:t>
      </w:r>
      <w:r>
        <w:rPr>
          <w:rFonts w:hint="eastAsia"/>
          <w:sz w:val="32"/>
          <w:szCs w:val="32"/>
        </w:rPr>
        <w:t>指标均已完成年初指标值。</w:t>
      </w:r>
    </w:p>
    <w:p w14:paraId="4C52B04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1B41EAC4" w14:textId="5F9F0C95" w:rsidR="00B15C6A" w:rsidRDefault="00FE5F4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咏</w:t>
      </w:r>
      <w:proofErr w:type="gramStart"/>
      <w:r>
        <w:rPr>
          <w:rFonts w:hAnsi="方正仿宋_GBK" w:cs="方正仿宋_GBK" w:hint="eastAsia"/>
          <w:sz w:val="32"/>
          <w:szCs w:val="32"/>
        </w:rPr>
        <w:t>梧</w:t>
      </w:r>
      <w:proofErr w:type="gramEnd"/>
      <w:r>
        <w:rPr>
          <w:rFonts w:hAnsi="方正仿宋_GBK" w:cs="方正仿宋_GBK" w:hint="eastAsia"/>
          <w:sz w:val="32"/>
          <w:szCs w:val="32"/>
        </w:rPr>
        <w:t>村设定</w:t>
      </w:r>
      <w:r w:rsidR="00145D2B">
        <w:rPr>
          <w:rFonts w:hint="eastAsia"/>
          <w:sz w:val="32"/>
          <w:szCs w:val="32"/>
        </w:rPr>
        <w:t>群众满意度</w:t>
      </w:r>
      <w:r w:rsidR="00145D2B">
        <w:rPr>
          <w:rFonts w:hint="eastAsia"/>
          <w:sz w:val="32"/>
          <w:szCs w:val="32"/>
        </w:rPr>
        <w:t>年初设定目标为≥</w:t>
      </w:r>
      <w:r w:rsidR="00145D2B">
        <w:rPr>
          <w:rFonts w:hint="eastAsia"/>
          <w:sz w:val="32"/>
          <w:szCs w:val="32"/>
        </w:rPr>
        <w:t>95%</w:t>
      </w:r>
      <w:r w:rsidR="00145D2B">
        <w:rPr>
          <w:rFonts w:hint="eastAsia"/>
          <w:sz w:val="32"/>
          <w:szCs w:val="32"/>
        </w:rPr>
        <w:t>，实际完成值为</w:t>
      </w:r>
      <w:r w:rsidR="00145D2B">
        <w:rPr>
          <w:rFonts w:hint="eastAsia"/>
          <w:sz w:val="32"/>
          <w:szCs w:val="32"/>
        </w:rPr>
        <w:t>100%</w:t>
      </w:r>
      <w:r w:rsidR="00145D2B">
        <w:rPr>
          <w:rFonts w:hint="eastAsia"/>
          <w:sz w:val="32"/>
          <w:szCs w:val="32"/>
        </w:rPr>
        <w:t>。已完成年初设置目标值。</w:t>
      </w:r>
    </w:p>
    <w:p w14:paraId="4AD8198D" w14:textId="77777777" w:rsidR="00B15C6A" w:rsidRDefault="00145D2B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5F59007A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无偏离绩效目标现象。</w:t>
      </w:r>
    </w:p>
    <w:p w14:paraId="74742262" w14:textId="77777777" w:rsidR="00B15C6A" w:rsidRDefault="00145D2B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657F02E" w14:textId="69150C5E" w:rsidR="00B15C6A" w:rsidRDefault="00FE5F4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平安乡咏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梧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村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高度重视绩效自评结果的应用工作，积极探索并逐步建立一套有效机制，稳步提高绩效意识和财政资金使用效率。同时，项目资金使用情况及时在镇村两级进行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公开</w:t>
      </w:r>
      <w:r w:rsidR="00145D2B">
        <w:rPr>
          <w:rFonts w:ascii="方正仿宋_GBK" w:eastAsia="方正仿宋_GBK" w:hAnsi="方正仿宋_GBK" w:cs="方正仿宋_GBK" w:hint="eastAsia"/>
          <w:sz w:val="32"/>
          <w:szCs w:val="32"/>
        </w:rPr>
        <w:t>，广泛接受群众监督，提高财政资金使用透明度。</w:t>
      </w:r>
    </w:p>
    <w:p w14:paraId="16A5E1D1" w14:textId="77777777" w:rsidR="00B15C6A" w:rsidRDefault="00145D2B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、其他需要说明的问题</w:t>
      </w:r>
    </w:p>
    <w:p w14:paraId="74D4BEE1" w14:textId="77777777" w:rsidR="00B15C6A" w:rsidRDefault="00145D2B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20ABA12C" w14:textId="77777777" w:rsidR="00B15C6A" w:rsidRDefault="00B15C6A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7352C9F5" w14:textId="762DB42B" w:rsidR="00B15C6A" w:rsidRDefault="00145D2B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</w:t>
      </w:r>
      <w:r w:rsidR="00FE5F41"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14:paraId="4A1AA5F4" w14:textId="6DFC923B" w:rsidR="00B15C6A" w:rsidRDefault="00145D2B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FE5F41"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B5D557B" w14:textId="77777777" w:rsidR="00B15C6A" w:rsidRDefault="00B15C6A"/>
    <w:p w14:paraId="46A559B4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506F1858" w14:textId="77777777" w:rsidR="00B15C6A" w:rsidRDefault="00B15C6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5105CC86" w14:textId="77777777" w:rsidR="00B15C6A" w:rsidRDefault="00B15C6A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B15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8AC00" w14:textId="77777777" w:rsidR="00145D2B" w:rsidRDefault="00145D2B" w:rsidP="00222DF0">
      <w:r>
        <w:separator/>
      </w:r>
    </w:p>
  </w:endnote>
  <w:endnote w:type="continuationSeparator" w:id="0">
    <w:p w14:paraId="0886F944" w14:textId="77777777" w:rsidR="00145D2B" w:rsidRDefault="00145D2B" w:rsidP="0022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31D1" w14:textId="77777777" w:rsidR="00145D2B" w:rsidRDefault="00145D2B" w:rsidP="00222DF0">
      <w:r>
        <w:separator/>
      </w:r>
    </w:p>
  </w:footnote>
  <w:footnote w:type="continuationSeparator" w:id="0">
    <w:p w14:paraId="2F3CF8FC" w14:textId="77777777" w:rsidR="00145D2B" w:rsidRDefault="00145D2B" w:rsidP="0022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D06DAD"/>
    <w:rsid w:val="00145D2B"/>
    <w:rsid w:val="00222DF0"/>
    <w:rsid w:val="00B15C6A"/>
    <w:rsid w:val="00C355D8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5B1C3"/>
  <w15:docId w15:val="{802CA233-7BD8-4141-98D8-C89675AE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dcterms:created xsi:type="dcterms:W3CDTF">2021-03-24T01:44:00Z</dcterms:created>
  <dcterms:modified xsi:type="dcterms:W3CDTF">2021-05-25T08:32:00Z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