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600" w:lineRule="exact"/>
        <w:jc w:val="center"/>
        <w:rPr>
          <w:rFonts w:hint="eastAsia" w:ascii="方正仿宋_GBK" w:hAnsi="宋体" w:eastAsia="方正仿宋_GBK" w:cs="宋体"/>
          <w:sz w:val="28"/>
          <w:szCs w:val="28"/>
        </w:rPr>
      </w:pPr>
    </w:p>
    <w:p>
      <w:pPr>
        <w:pStyle w:val="4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40" w:lineRule="exact"/>
        <w:ind w:firstLine="420"/>
        <w:jc w:val="center"/>
        <w:textAlignment w:val="auto"/>
        <w:rPr>
          <w:rFonts w:hint="eastAsia" w:ascii="方正仿宋_GBK" w:hAnsi="方正仿宋_GBK" w:eastAsia="方正仿宋_GBK" w:cs="方正仿宋_GBK"/>
          <w:color w:val="333333"/>
          <w:sz w:val="44"/>
          <w:szCs w:val="44"/>
          <w:lang w:eastAsia="zh-CN"/>
        </w:rPr>
      </w:pPr>
      <w:r>
        <w:rPr>
          <w:rFonts w:hint="eastAsia" w:ascii="方正仿宋_GBK" w:hAnsi="方正仿宋_GBK" w:eastAsia="方正仿宋_GBK" w:cs="方正仿宋_GBK"/>
          <w:b/>
          <w:bCs/>
          <w:color w:val="000000"/>
          <w:sz w:val="44"/>
          <w:szCs w:val="44"/>
          <w:lang w:bidi="ar"/>
        </w:rPr>
        <w:t>2020年下半年农村公路养护补助资金自评报告</w:t>
      </w:r>
    </w:p>
    <w:p>
      <w:pPr>
        <w:spacing w:line="600" w:lineRule="exact"/>
        <w:ind w:firstLine="640" w:firstLineChars="200"/>
        <w:rPr>
          <w:rFonts w:hint="eastAsia" w:ascii="方正黑体_GBK" w:hAnsi="方正黑体_GBK" w:eastAsia="方正黑体_GBK" w:cs="方正黑体_GBK"/>
          <w:bCs/>
          <w:sz w:val="32"/>
          <w:szCs w:val="32"/>
        </w:rPr>
      </w:pPr>
      <w:r>
        <w:rPr>
          <w:rFonts w:hint="eastAsia" w:ascii="方正黑体_GBK" w:hAnsi="方正黑体_GBK" w:eastAsia="方正黑体_GBK" w:cs="方正黑体_GBK"/>
          <w:bCs/>
          <w:sz w:val="32"/>
          <w:szCs w:val="32"/>
        </w:rPr>
        <w:t>一、绩效目标分解下达情况</w:t>
      </w:r>
    </w:p>
    <w:p>
      <w:pPr>
        <w:spacing w:line="600" w:lineRule="exact"/>
        <w:ind w:firstLine="640" w:firstLineChars="200"/>
        <w:outlineLvl w:val="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（一）县财政下达转移支付预算和绩效目标情况。</w:t>
      </w:r>
    </w:p>
    <w:p>
      <w:pPr>
        <w:pStyle w:val="5"/>
        <w:ind w:firstLine="960" w:firstLineChars="300"/>
        <w:rPr>
          <w:rFonts w:hint="eastAsia" w:ascii="方正仿宋_GBK" w:hAnsi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cs="方正仿宋_GBK"/>
          <w:sz w:val="32"/>
          <w:szCs w:val="32"/>
          <w:lang w:val="en-US" w:eastAsia="zh-CN"/>
        </w:rPr>
        <w:t>奉节财预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[20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20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]</w:t>
      </w:r>
      <w:r>
        <w:rPr>
          <w:rFonts w:hint="eastAsia" w:ascii="方正仿宋_GBK" w:hAnsi="方正仿宋_GBK" w:cs="方正仿宋_GBK"/>
          <w:sz w:val="32"/>
          <w:szCs w:val="32"/>
          <w:lang w:val="en-US" w:eastAsia="zh-CN"/>
        </w:rPr>
        <w:t>130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号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下达</w:t>
      </w:r>
      <w:r>
        <w:rPr>
          <w:rFonts w:hint="eastAsia" w:ascii="方正仿宋_GBK" w:hAnsi="方正仿宋_GBK" w:cs="方正仿宋_GBK"/>
          <w:sz w:val="32"/>
          <w:szCs w:val="32"/>
          <w:lang w:val="en-US" w:eastAsia="zh-CN"/>
        </w:rPr>
        <w:t>7.55</w:t>
      </w:r>
      <w:bookmarkStart w:id="0" w:name="_GoBack"/>
      <w:bookmarkEnd w:id="0"/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万元</w:t>
      </w:r>
      <w:r>
        <w:rPr>
          <w:rFonts w:hint="eastAsia" w:ascii="方正仿宋_GBK" w:hAnsi="方正仿宋_GBK" w:cs="方正仿宋_GBK"/>
          <w:sz w:val="32"/>
          <w:szCs w:val="32"/>
          <w:lang w:val="en-US" w:eastAsia="zh-CN"/>
        </w:rPr>
        <w:t>，用于支付2020年下半年农村公路养护补助。</w:t>
      </w:r>
    </w:p>
    <w:p>
      <w:pPr>
        <w:spacing w:line="600" w:lineRule="exact"/>
        <w:ind w:firstLine="640" w:firstLineChars="200"/>
        <w:rPr>
          <w:rFonts w:hint="eastAsia" w:ascii="方正黑体_GBK" w:hAnsi="方正黑体_GBK" w:eastAsia="方正黑体_GBK" w:cs="方正黑体_GBK"/>
          <w:bCs/>
          <w:sz w:val="32"/>
          <w:szCs w:val="32"/>
        </w:rPr>
      </w:pPr>
      <w:r>
        <w:rPr>
          <w:rFonts w:hint="eastAsia" w:ascii="方正黑体_GBK" w:hAnsi="方正黑体_GBK" w:eastAsia="方正黑体_GBK" w:cs="方正黑体_GBK"/>
          <w:bCs/>
          <w:sz w:val="32"/>
          <w:szCs w:val="32"/>
        </w:rPr>
        <w:t>二、绩效目标完成情况分析</w:t>
      </w:r>
    </w:p>
    <w:p>
      <w:pPr>
        <w:spacing w:line="600" w:lineRule="exact"/>
        <w:ind w:firstLine="640" w:firstLineChars="200"/>
        <w:outlineLvl w:val="0"/>
        <w:rPr>
          <w:rFonts w:hint="eastAsia" w:ascii="方正仿宋_GBK" w:hAnsi="方正仿宋_GBK" w:eastAsia="方正仿宋_GBK" w:cs="方正仿宋_GBK"/>
          <w:bCs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（一）资金投入情况分析。</w:t>
      </w:r>
    </w:p>
    <w:p>
      <w:pPr>
        <w:spacing w:line="600" w:lineRule="exact"/>
        <w:ind w:firstLine="640" w:firstLineChars="200"/>
        <w:outlineLvl w:val="0"/>
        <w:rPr>
          <w:rFonts w:hint="eastAsia" w:ascii="方正仿宋_GBK" w:hAnsi="方正仿宋_GBK" w:eastAsia="方正仿宋_GBK" w:cs="方正仿宋_GBK"/>
          <w:bCs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1．项目资金到位情况分析。20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  <w:lang w:val="en-US" w:eastAsia="zh-CN"/>
        </w:rPr>
        <w:t>20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年财政专项扶贫资金到位</w:t>
      </w:r>
      <w:r>
        <w:rPr>
          <w:rFonts w:hint="eastAsia" w:ascii="方正仿宋_GBK" w:hAnsi="方正仿宋_GBK" w:cs="方正仿宋_GBK"/>
          <w:bCs/>
          <w:sz w:val="32"/>
          <w:szCs w:val="32"/>
          <w:lang w:val="en-US" w:eastAsia="zh-CN"/>
        </w:rPr>
        <w:t>8.00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万元，全部为财政资金。</w:t>
      </w:r>
    </w:p>
    <w:p>
      <w:pPr>
        <w:spacing w:line="600" w:lineRule="exact"/>
        <w:ind w:firstLine="640" w:firstLineChars="200"/>
        <w:outlineLvl w:val="0"/>
        <w:rPr>
          <w:rFonts w:hint="eastAsia" w:ascii="方正仿宋_GBK" w:hAnsi="方正仿宋_GBK" w:eastAsia="方正仿宋_GBK" w:cs="方正仿宋_GBK"/>
          <w:bCs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2．项目资金执行情况分析。全部支付到位。</w:t>
      </w:r>
    </w:p>
    <w:p>
      <w:pPr>
        <w:spacing w:line="600" w:lineRule="exact"/>
        <w:ind w:firstLine="640" w:firstLineChars="200"/>
        <w:outlineLvl w:val="0"/>
        <w:rPr>
          <w:rFonts w:hint="eastAsia" w:ascii="方正仿宋_GBK" w:hAnsi="方正仿宋_GBK" w:eastAsia="方正仿宋_GBK" w:cs="方正仿宋_GBK"/>
          <w:bCs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3．项目资金管理情况分析。严格按照相应的业务管理制度，规范各项经费的开支。资金使用规范，符合国家财经法规和财务管理以及有关专项资金管理办法的规定；资金的拨付有完整的审批程序和手续；不存在截留、挤占、挪用、虚列支出等情况。保障会计核算准确、财务资料完整。</w:t>
      </w:r>
    </w:p>
    <w:p>
      <w:pPr>
        <w:spacing w:line="600" w:lineRule="exact"/>
        <w:ind w:firstLine="640" w:firstLineChars="200"/>
        <w:outlineLvl w:val="0"/>
        <w:rPr>
          <w:rFonts w:hint="eastAsia" w:ascii="方正仿宋_GBK" w:hAnsi="方正仿宋_GBK" w:eastAsia="方正仿宋_GBK" w:cs="方正仿宋_GBK"/>
          <w:bCs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（二）总体绩效目标完成情况分析。</w:t>
      </w:r>
    </w:p>
    <w:p>
      <w:pPr>
        <w:spacing w:line="600" w:lineRule="exact"/>
        <w:ind w:firstLine="640" w:firstLineChars="200"/>
        <w:outlineLvl w:val="0"/>
        <w:rPr>
          <w:rFonts w:hint="eastAsia" w:ascii="方正仿宋_GBK" w:hAnsi="方正仿宋_GBK" w:eastAsia="方正仿宋_GBK" w:cs="方正仿宋_GBK"/>
          <w:bCs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1．效益指标完成情况分析。我单位较好地完成了20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  <w:lang w:val="en-US" w:eastAsia="zh-CN"/>
        </w:rPr>
        <w:t>20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年初设定的工作任务，各项项目得到有序开展。到年底完成全部项目的100%，资金拨付达到100%，完成项目验收率达到100%。</w:t>
      </w:r>
    </w:p>
    <w:p>
      <w:pPr>
        <w:spacing w:line="600" w:lineRule="exact"/>
        <w:ind w:firstLine="640" w:firstLineChars="200"/>
        <w:outlineLvl w:val="0"/>
        <w:rPr>
          <w:rFonts w:hint="eastAsia" w:ascii="方正仿宋_GBK" w:hAnsi="方正仿宋_GBK" w:eastAsia="方正仿宋_GBK" w:cs="方正仿宋_GBK"/>
          <w:bCs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2．满意度指标完成情况分析。自20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  <w:lang w:val="en-US" w:eastAsia="zh-CN"/>
        </w:rPr>
        <w:t>20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年以来，我单位对全部项目实施和整体社会效益及满意度等各项指标调查，基本情况是群众对项目实施满意度达98%。项目社会效益和经济效益明显，达到了预期效果。</w:t>
      </w:r>
    </w:p>
    <w:p>
      <w:pPr>
        <w:spacing w:line="600" w:lineRule="exact"/>
        <w:ind w:firstLine="640" w:firstLineChars="200"/>
        <w:outlineLvl w:val="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（三）绩效目标完成情况分析。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（根据年初绩效目标及指标逐项分析）</w:t>
      </w:r>
    </w:p>
    <w:p>
      <w:pPr>
        <w:spacing w:line="600" w:lineRule="exact"/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1.产出指标完成情况分析。</w:t>
      </w:r>
    </w:p>
    <w:p>
      <w:pPr>
        <w:spacing w:line="600" w:lineRule="exact"/>
        <w:ind w:firstLine="640" w:firstLineChars="200"/>
        <w:rPr>
          <w:rFonts w:hint="default" w:ascii="方正仿宋_GBK" w:hAnsi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（1）数量指标。</w:t>
      </w:r>
      <w:r>
        <w:rPr>
          <w:rFonts w:hint="eastAsia" w:ascii="方正仿宋_GBK" w:hAnsi="方正仿宋_GBK" w:cs="方正仿宋_GBK"/>
          <w:sz w:val="32"/>
          <w:szCs w:val="32"/>
          <w:lang w:val="en-US" w:eastAsia="zh-CN"/>
        </w:rPr>
        <w:t>用于全镇12个村的养护工作经费保障。</w:t>
      </w:r>
    </w:p>
    <w:p>
      <w:pPr>
        <w:spacing w:line="600" w:lineRule="exact"/>
        <w:ind w:firstLine="640" w:firstLineChars="200"/>
        <w:rPr>
          <w:rFonts w:hint="eastAsia" w:ascii="方正仿宋_GBK" w:hAnsi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</w:t>
      </w:r>
      <w:r>
        <w:rPr>
          <w:rFonts w:hint="eastAsia" w:ascii="方正仿宋_GBK" w:hAnsi="方正仿宋_GBK" w:cs="方正仿宋_GBK"/>
          <w:sz w:val="32"/>
          <w:szCs w:val="32"/>
          <w:lang w:val="en-US" w:eastAsia="zh-CN"/>
        </w:rPr>
        <w:t>2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）</w:t>
      </w:r>
      <w:r>
        <w:rPr>
          <w:rFonts w:hint="eastAsia" w:ascii="方正仿宋_GBK" w:hAnsi="方正仿宋_GBK" w:cs="方正仿宋_GBK"/>
          <w:sz w:val="32"/>
          <w:szCs w:val="32"/>
          <w:lang w:val="en-US" w:eastAsia="zh-CN"/>
        </w:rPr>
        <w:t>质量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指标。项目验收合格率</w:t>
      </w:r>
      <w:r>
        <w:rPr>
          <w:rFonts w:hint="eastAsia" w:ascii="方正仿宋_GBK" w:hAnsi="方正仿宋_GBK" w:cs="方正仿宋_GBK"/>
          <w:sz w:val="32"/>
          <w:szCs w:val="32"/>
          <w:lang w:val="en-US" w:eastAsia="zh-CN"/>
        </w:rPr>
        <w:t>达到100%。</w:t>
      </w:r>
    </w:p>
    <w:p>
      <w:pPr>
        <w:pStyle w:val="5"/>
        <w:spacing w:after="0"/>
        <w:ind w:firstLine="640" w:firstLineChars="0"/>
        <w:rPr>
          <w:rFonts w:hint="eastAsia" w:ascii="方正仿宋_GBK" w:hAnsi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cs="方正仿宋_GBK"/>
          <w:sz w:val="32"/>
          <w:szCs w:val="32"/>
          <w:lang w:val="en-US" w:eastAsia="zh-CN"/>
        </w:rPr>
        <w:t>（3）时效指标。项目完成及时率100%。</w:t>
      </w:r>
    </w:p>
    <w:p>
      <w:pPr>
        <w:pStyle w:val="5"/>
        <w:spacing w:after="0"/>
        <w:ind w:firstLine="640" w:firstLineChars="0"/>
        <w:rPr>
          <w:rFonts w:hint="eastAsia"/>
          <w:lang w:val="en-US" w:eastAsia="zh-CN"/>
        </w:rPr>
      </w:pPr>
      <w:r>
        <w:rPr>
          <w:rFonts w:hint="eastAsia" w:ascii="方正仿宋_GBK" w:hAnsi="方正仿宋_GBK" w:cs="方正仿宋_GBK"/>
          <w:sz w:val="32"/>
          <w:szCs w:val="32"/>
          <w:lang w:val="en-US" w:eastAsia="zh-CN"/>
        </w:rPr>
        <w:t>（4）成本指标。按照相关补助标准，补助率发放100%。</w:t>
      </w:r>
    </w:p>
    <w:p>
      <w:pPr>
        <w:spacing w:line="600" w:lineRule="exact"/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2.效益指标完成情况分析。</w:t>
      </w:r>
    </w:p>
    <w:p>
      <w:pPr>
        <w:spacing w:line="600" w:lineRule="exact"/>
        <w:ind w:firstLine="640" w:firstLineChars="200"/>
        <w:rPr>
          <w:rFonts w:hint="eastAsia" w:ascii="方正仿宋_GBK" w:hAnsi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</w:t>
      </w:r>
      <w:r>
        <w:rPr>
          <w:rFonts w:hint="eastAsia" w:ascii="方正仿宋_GBK" w:hAnsi="方正仿宋_GBK" w:cs="方正仿宋_GBK"/>
          <w:sz w:val="32"/>
          <w:szCs w:val="32"/>
          <w:lang w:val="en-US" w:eastAsia="zh-CN"/>
        </w:rPr>
        <w:t>1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）社会效益。</w:t>
      </w:r>
      <w:r>
        <w:rPr>
          <w:rFonts w:hint="eastAsia" w:ascii="方正仿宋_GBK" w:hAnsi="方正仿宋_GBK" w:cs="方正仿宋_GBK"/>
          <w:sz w:val="32"/>
          <w:szCs w:val="32"/>
          <w:lang w:val="en-US" w:eastAsia="zh-CN"/>
        </w:rPr>
        <w:t>解决人口出行安全问题。</w:t>
      </w:r>
    </w:p>
    <w:p>
      <w:pPr>
        <w:pStyle w:val="2"/>
        <w:ind w:firstLine="640" w:firstLineChars="200"/>
        <w:rPr>
          <w:rFonts w:hint="eastAsia" w:hAnsi="方正仿宋_GBK" w:cs="方正仿宋_GBK"/>
          <w:color w:val="auto"/>
          <w:kern w:val="2"/>
          <w:sz w:val="32"/>
          <w:szCs w:val="32"/>
          <w:lang w:val="en-US" w:eastAsia="zh-CN" w:bidi="ar-SA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</w:t>
      </w:r>
      <w:r>
        <w:rPr>
          <w:rFonts w:hint="eastAsia" w:ascii="方正仿宋_GBK" w:hAnsi="方正仿宋_GBK" w:cs="方正仿宋_GBK"/>
          <w:sz w:val="32"/>
          <w:szCs w:val="32"/>
          <w:lang w:val="en-US" w:eastAsia="zh-CN"/>
        </w:rPr>
        <w:t>2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）可持续影响指标</w:t>
      </w:r>
      <w:r>
        <w:rPr>
          <w:rFonts w:hint="eastAsia" w:hAnsi="方正仿宋_GBK" w:cs="方正仿宋_GBK"/>
          <w:sz w:val="32"/>
          <w:szCs w:val="32"/>
          <w:lang w:eastAsia="zh-CN"/>
        </w:rPr>
        <w:t>：</w:t>
      </w:r>
      <w:r>
        <w:rPr>
          <w:rFonts w:hint="default" w:ascii="方正仿宋_GBK" w:hAnsi="方正仿宋_GBK" w:eastAsia="方正仿宋_GBK" w:cs="方正仿宋_GBK"/>
          <w:color w:val="auto"/>
          <w:kern w:val="2"/>
          <w:sz w:val="32"/>
          <w:szCs w:val="32"/>
          <w:lang w:val="en-US" w:eastAsia="zh-CN" w:bidi="ar-SA"/>
        </w:rPr>
        <w:t>项目持续发挥作用的期限</w:t>
      </w:r>
      <w:r>
        <w:rPr>
          <w:rFonts w:hint="eastAsia" w:hAnsi="方正仿宋_GBK" w:cs="方正仿宋_GBK"/>
          <w:color w:val="auto"/>
          <w:kern w:val="2"/>
          <w:sz w:val="32"/>
          <w:szCs w:val="32"/>
          <w:lang w:val="en-US" w:eastAsia="zh-CN" w:bidi="ar-SA"/>
        </w:rPr>
        <w:t>1年，达到项目要求。</w:t>
      </w:r>
    </w:p>
    <w:p>
      <w:pPr>
        <w:ind w:firstLine="640" w:firstLineChars="200"/>
        <w:rPr>
          <w:rFonts w:hint="default"/>
          <w:lang w:val="en-US" w:eastAsia="zh-CN"/>
        </w:rPr>
      </w:pPr>
      <w:r>
        <w:rPr>
          <w:rFonts w:hint="eastAsia" w:ascii="方正仿宋_GBK" w:hAnsi="方正仿宋_GBK" w:cs="方正仿宋_GBK"/>
          <w:sz w:val="32"/>
          <w:szCs w:val="32"/>
          <w:lang w:val="en-US" w:eastAsia="zh-CN"/>
        </w:rPr>
        <w:t>（3）</w:t>
      </w:r>
      <w:r>
        <w:rPr>
          <w:rFonts w:hint="default"/>
          <w:lang w:val="en-US" w:eastAsia="zh-CN"/>
        </w:rPr>
        <w:t>生态效益指标</w:t>
      </w:r>
      <w:r>
        <w:rPr>
          <w:rFonts w:hint="eastAsia"/>
          <w:lang w:val="en-US" w:eastAsia="zh-CN"/>
        </w:rPr>
        <w:t>：未对周边环境造成负面影响，达到项目要求</w:t>
      </w:r>
    </w:p>
    <w:p>
      <w:pPr>
        <w:spacing w:line="600" w:lineRule="exact"/>
        <w:ind w:left="640" w:leftChars="200" w:firstLine="0" w:firstLineChars="0"/>
        <w:rPr>
          <w:rFonts w:hint="eastAsia" w:ascii="方正仿宋_GBK" w:hAnsi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3.满意度指标完成情况分析。</w:t>
      </w:r>
      <w:r>
        <w:rPr>
          <w:rFonts w:hint="eastAsia" w:ascii="方正仿宋_GBK" w:hAnsi="方正仿宋_GBK" w:cs="方正仿宋_GBK"/>
          <w:sz w:val="32"/>
          <w:szCs w:val="32"/>
          <w:lang w:val="en-US" w:eastAsia="zh-CN"/>
        </w:rPr>
        <w:t xml:space="preserve"> 群众认可度达到98%。</w:t>
      </w:r>
    </w:p>
    <w:p>
      <w:pPr>
        <w:spacing w:line="600" w:lineRule="exact"/>
        <w:ind w:left="640" w:leftChars="200" w:firstLine="0" w:firstLineChars="0"/>
        <w:rPr>
          <w:rFonts w:hint="eastAsia" w:ascii="方正黑体_GBK" w:hAnsi="方正黑体_GBK" w:eastAsia="方正黑体_GBK" w:cs="方正黑体_GBK"/>
          <w:bCs/>
          <w:sz w:val="32"/>
          <w:szCs w:val="32"/>
        </w:rPr>
      </w:pPr>
      <w:r>
        <w:rPr>
          <w:rFonts w:hint="eastAsia" w:ascii="方正黑体_GBK" w:hAnsi="方正黑体_GBK" w:eastAsia="方正黑体_GBK" w:cs="方正黑体_GBK"/>
          <w:bCs/>
          <w:sz w:val="32"/>
          <w:szCs w:val="32"/>
        </w:rPr>
        <w:t>三、偏离绩效目标的原因和下一步改进措施</w:t>
      </w:r>
    </w:p>
    <w:p>
      <w:pPr>
        <w:spacing w:line="600" w:lineRule="exact"/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cs="方正仿宋_GBK"/>
          <w:sz w:val="32"/>
          <w:szCs w:val="32"/>
          <w:lang w:val="en-US" w:eastAsia="zh-CN"/>
        </w:rPr>
        <w:t>无偏离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。</w:t>
      </w:r>
    </w:p>
    <w:p>
      <w:pPr>
        <w:numPr>
          <w:ilvl w:val="0"/>
          <w:numId w:val="1"/>
        </w:numPr>
        <w:spacing w:line="600" w:lineRule="exact"/>
        <w:ind w:firstLine="640" w:firstLineChars="200"/>
        <w:jc w:val="left"/>
        <w:rPr>
          <w:rFonts w:hint="eastAsia" w:ascii="方正黑体_GBK" w:hAnsi="方正黑体_GBK" w:eastAsia="方正黑体_GBK" w:cs="方正黑体_GBK"/>
          <w:bCs/>
          <w:sz w:val="32"/>
          <w:szCs w:val="32"/>
        </w:rPr>
      </w:pPr>
      <w:r>
        <w:rPr>
          <w:rFonts w:hint="eastAsia" w:ascii="方正黑体_GBK" w:hAnsi="方正黑体_GBK" w:eastAsia="方正黑体_GBK" w:cs="方正黑体_GBK"/>
          <w:bCs/>
          <w:sz w:val="32"/>
          <w:szCs w:val="32"/>
        </w:rPr>
        <w:t>绩效自评结果拟应用和公开情况</w:t>
      </w:r>
    </w:p>
    <w:p>
      <w:pPr>
        <w:spacing w:line="600" w:lineRule="exact"/>
        <w:ind w:firstLine="640" w:firstLineChars="200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1、我单位根据专项绩效评定指标对各项目量化评价，自评指标得分100分。</w:t>
      </w:r>
    </w:p>
    <w:p>
      <w:pPr>
        <w:spacing w:line="600" w:lineRule="exact"/>
        <w:ind w:firstLine="640" w:firstLineChars="200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2、将项目支出后的实际状况与项目申报的绩效目标进行对比分析。按项目实际支出和项目申报绩效目标进行对比分析自评得分100分，所有项目均与批复下达相符。</w:t>
      </w:r>
    </w:p>
    <w:p>
      <w:pPr>
        <w:spacing w:line="600" w:lineRule="exact"/>
        <w:ind w:firstLine="640" w:firstLineChars="200"/>
        <w:rPr>
          <w:rFonts w:hint="eastAsia" w:ascii="方正黑体_GBK" w:hAnsi="方正黑体_GBK" w:eastAsia="方正黑体_GBK" w:cs="方正黑体_GBK"/>
          <w:bCs/>
          <w:sz w:val="32"/>
          <w:szCs w:val="32"/>
        </w:rPr>
      </w:pPr>
      <w:r>
        <w:rPr>
          <w:rFonts w:hint="eastAsia" w:ascii="方正黑体_GBK" w:hAnsi="方正黑体_GBK" w:eastAsia="方正黑体_GBK" w:cs="方正黑体_GBK"/>
          <w:bCs/>
          <w:sz w:val="32"/>
          <w:szCs w:val="32"/>
        </w:rPr>
        <w:t>五、其他需要说明的问题</w:t>
      </w:r>
    </w:p>
    <w:p>
      <w:pPr>
        <w:spacing w:line="600" w:lineRule="exact"/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cs="方正仿宋_GBK"/>
          <w:sz w:val="32"/>
          <w:szCs w:val="32"/>
          <w:lang w:val="en-US" w:eastAsia="zh-CN"/>
        </w:rPr>
        <w:t>无问题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。</w:t>
      </w:r>
    </w:p>
    <w:p>
      <w:pPr>
        <w:pStyle w:val="5"/>
        <w:ind w:left="0" w:leftChars="0" w:firstLine="0" w:firstLineChars="0"/>
        <w:rPr>
          <w:rFonts w:hint="eastAsia"/>
          <w:lang w:val="en-US" w:eastAsia="zh-CN"/>
        </w:rPr>
      </w:pPr>
    </w:p>
    <w:p>
      <w:pPr>
        <w:spacing w:line="600" w:lineRule="exact"/>
        <w:ind w:firstLine="640" w:firstLineChars="200"/>
        <w:rPr>
          <w:rFonts w:hint="eastAsia" w:ascii="方正仿宋_GBK" w:hAnsi="方正仿宋_GBK" w:cs="方正仿宋_GBK"/>
          <w:sz w:val="32"/>
          <w:szCs w:val="32"/>
          <w:lang w:val="en-US" w:eastAsia="zh-CN"/>
        </w:rPr>
      </w:pPr>
    </w:p>
    <w:p>
      <w:pPr>
        <w:pStyle w:val="5"/>
        <w:rPr>
          <w:rFonts w:hint="eastAsia"/>
          <w:lang w:val="en-US" w:eastAsia="zh-CN"/>
        </w:rPr>
      </w:pPr>
    </w:p>
    <w:p>
      <w:pPr>
        <w:pStyle w:val="5"/>
        <w:jc w:val="center"/>
        <w:rPr>
          <w:rFonts w:hint="eastAsia" w:ascii="方正仿宋_GBK" w:hAnsi="方正仿宋_GBK" w:eastAsia="方正仿宋_GBK" w:cs="方正仿宋_GBK"/>
          <w:lang w:val="en-US" w:eastAsia="zh-CN"/>
        </w:rPr>
      </w:pPr>
      <w:r>
        <w:rPr>
          <w:rFonts w:hint="eastAsia" w:ascii="方正仿宋_GBK" w:hAnsi="方正仿宋_GBK" w:cs="方正仿宋_GBK"/>
          <w:lang w:val="en-US" w:eastAsia="zh-CN"/>
        </w:rPr>
        <w:t xml:space="preserve">                                 </w:t>
      </w:r>
      <w:r>
        <w:rPr>
          <w:rFonts w:hint="eastAsia" w:ascii="方正仿宋_GBK" w:hAnsi="方正仿宋_GBK" w:eastAsia="方正仿宋_GBK" w:cs="方正仿宋_GBK"/>
          <w:lang w:val="en-US" w:eastAsia="zh-CN"/>
        </w:rPr>
        <w:t>青龙镇人民政府</w:t>
      </w:r>
    </w:p>
    <w:p>
      <w:pPr>
        <w:jc w:val="right"/>
        <w:rPr>
          <w:rFonts w:hint="eastAsia" w:ascii="方正仿宋_GBK" w:hAnsi="方正仿宋_GBK" w:eastAsia="方正仿宋_GBK" w:cs="方正仿宋_GBK"/>
          <w:lang w:val="en-US" w:eastAsia="zh-CN"/>
        </w:rPr>
      </w:pPr>
      <w:r>
        <w:rPr>
          <w:rFonts w:hint="eastAsia" w:ascii="方正仿宋_GBK" w:hAnsi="方正仿宋_GBK" w:eastAsia="方正仿宋_GBK" w:cs="方正仿宋_GBK"/>
          <w:lang w:val="en-US" w:eastAsia="zh-CN"/>
        </w:rPr>
        <w:t>2021年5月</w:t>
      </w:r>
      <w:r>
        <w:rPr>
          <w:rFonts w:hint="eastAsia" w:ascii="方正仿宋_GBK" w:hAnsi="方正仿宋_GBK" w:cs="方正仿宋_GBK"/>
          <w:lang w:val="en-US" w:eastAsia="zh-CN"/>
        </w:rPr>
        <w:t>17</w:t>
      </w:r>
      <w:r>
        <w:rPr>
          <w:rFonts w:hint="eastAsia" w:ascii="方正仿宋_GBK" w:hAnsi="方正仿宋_GBK" w:eastAsia="方正仿宋_GBK" w:cs="方正仿宋_GBK"/>
          <w:lang w:val="en-US" w:eastAsia="zh-CN"/>
        </w:rPr>
        <w:t>日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32F8CBC8-874F-4C76-95F8-DF59A59ACA10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5C36A367-7D74-4EC0-BB4F-DF02C4A5F713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3" w:fontKey="{EBA25C26-E892-44CA-B2DB-C709F6BD0B4F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12B89C55-FBC9-4350-916C-CB0C4BAB4D3B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5" w:fontKey="{E96AD4FB-32D6-4B98-81FB-93C73549E5BF}"/>
  </w:font>
  <w:font w:name="方正仿宋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6" w:fontKey="{FD7F4412-A459-4C42-BA89-3FD6CF6DAD22}"/>
  </w:font>
  <w:font w:name="方正黑体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7" w:fontKey="{446AF647-A539-425B-95F0-9CC34AB9E6E4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A651731"/>
    <w:multiLevelType w:val="singleLevel"/>
    <w:tmpl w:val="EA651731"/>
    <w:lvl w:ilvl="0" w:tentative="0">
      <w:start w:val="4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9"/>
  <w:embedTrueType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75651A1"/>
    <w:rsid w:val="00A95756"/>
    <w:rsid w:val="0513778B"/>
    <w:rsid w:val="0865042D"/>
    <w:rsid w:val="0A9755FC"/>
    <w:rsid w:val="0B4E213F"/>
    <w:rsid w:val="0E3236D0"/>
    <w:rsid w:val="0E3B30A6"/>
    <w:rsid w:val="0FEF28D7"/>
    <w:rsid w:val="104E785A"/>
    <w:rsid w:val="13126950"/>
    <w:rsid w:val="13CA43D4"/>
    <w:rsid w:val="16730C6F"/>
    <w:rsid w:val="16E42233"/>
    <w:rsid w:val="17BC1357"/>
    <w:rsid w:val="1A984E77"/>
    <w:rsid w:val="1C746533"/>
    <w:rsid w:val="1DD81347"/>
    <w:rsid w:val="26CA7ED6"/>
    <w:rsid w:val="28153E41"/>
    <w:rsid w:val="2ADB3041"/>
    <w:rsid w:val="35D45A73"/>
    <w:rsid w:val="36236A9C"/>
    <w:rsid w:val="38327238"/>
    <w:rsid w:val="384725DD"/>
    <w:rsid w:val="393F1F7F"/>
    <w:rsid w:val="39C5229F"/>
    <w:rsid w:val="3AC36ED3"/>
    <w:rsid w:val="43DD70EE"/>
    <w:rsid w:val="44506140"/>
    <w:rsid w:val="457D5430"/>
    <w:rsid w:val="46E84D6D"/>
    <w:rsid w:val="47BB26B7"/>
    <w:rsid w:val="49A05C03"/>
    <w:rsid w:val="4EBC6867"/>
    <w:rsid w:val="50DF55C6"/>
    <w:rsid w:val="51213837"/>
    <w:rsid w:val="51FB29EC"/>
    <w:rsid w:val="52496F61"/>
    <w:rsid w:val="52B44E2B"/>
    <w:rsid w:val="575651A1"/>
    <w:rsid w:val="615051B9"/>
    <w:rsid w:val="62D11ECE"/>
    <w:rsid w:val="65877308"/>
    <w:rsid w:val="6766277B"/>
    <w:rsid w:val="693F7E5A"/>
    <w:rsid w:val="6BFE6884"/>
    <w:rsid w:val="6DFE5AFB"/>
    <w:rsid w:val="6EC646C1"/>
    <w:rsid w:val="70732560"/>
    <w:rsid w:val="715E2D04"/>
    <w:rsid w:val="77876C37"/>
    <w:rsid w:val="79E30501"/>
    <w:rsid w:val="7C777D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方正仿宋_GBK" w:cs="Times New Roman"/>
      <w:kern w:val="2"/>
      <w:sz w:val="32"/>
      <w:lang w:val="en-US" w:eastAsia="zh-CN" w:bidi="ar-SA"/>
    </w:rPr>
  </w:style>
  <w:style w:type="character" w:default="1" w:styleId="7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Default"/>
    <w:next w:val="1"/>
    <w:qFormat/>
    <w:uiPriority w:val="0"/>
    <w:pPr>
      <w:widowControl w:val="0"/>
      <w:autoSpaceDE w:val="0"/>
      <w:autoSpaceDN w:val="0"/>
      <w:adjustRightInd w:val="0"/>
    </w:pPr>
    <w:rPr>
      <w:rFonts w:ascii="方正仿宋_GBK" w:hAnsi="Times New Roman" w:eastAsia="方正仿宋_GBK" w:cs="Times New Roman"/>
      <w:color w:val="000000"/>
      <w:sz w:val="24"/>
      <w:szCs w:val="24"/>
      <w:lang w:val="en-US" w:eastAsia="zh-CN" w:bidi="ar-SA"/>
    </w:rPr>
  </w:style>
  <w:style w:type="paragraph" w:styleId="3">
    <w:name w:val="Body Text"/>
    <w:basedOn w:val="1"/>
    <w:next w:val="1"/>
    <w:qFormat/>
    <w:uiPriority w:val="0"/>
    <w:pPr>
      <w:spacing w:after="120"/>
    </w:pPr>
    <w:rPr>
      <w:rFonts w:ascii="Times New Roman" w:hAnsi="Times New Roman"/>
    </w:rPr>
  </w:style>
  <w:style w:type="paragraph" w:styleId="4">
    <w:name w:val="Normal (Web)"/>
    <w:basedOn w:val="1"/>
    <w:qFormat/>
    <w:uiPriority w:val="0"/>
    <w:pPr>
      <w:spacing w:before="100" w:beforeAutospacing="1" w:after="100" w:afterAutospacing="1"/>
      <w:ind w:left="0" w:right="0"/>
      <w:jc w:val="left"/>
    </w:pPr>
    <w:rPr>
      <w:kern w:val="0"/>
      <w:sz w:val="24"/>
      <w:lang w:val="en-US" w:eastAsia="zh-CN" w:bidi="ar"/>
    </w:rPr>
  </w:style>
  <w:style w:type="paragraph" w:styleId="5">
    <w:name w:val="Body Text First Indent"/>
    <w:basedOn w:val="3"/>
    <w:next w:val="1"/>
    <w:qFormat/>
    <w:uiPriority w:val="0"/>
    <w:pPr>
      <w:ind w:firstLine="420" w:firstLineChars="100"/>
    </w:p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numbering" Target="numbering.xml"/><Relationship Id="rId4" Type="http://schemas.openxmlformats.org/officeDocument/2006/relationships/customXml" Target="../customXml/item1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Office_11.1.0.10495_F1E327BC-269C-435d-A152-05C5408002CA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2021-05-17T02:31:00Z</dcterms:created>
  <dc:creator>挞aaaa</dc:creator>
  <cp:lastModifiedBy>Administrator</cp:lastModifiedBy>
  <dcterms:modified xsi:type="dcterms:W3CDTF">2021-05-28T03:27:41Z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2052-11.1.0.10495</vt:lpwstr>
  </property>
  <property fmtid="{D5CDD505-2E9C-101B-9397-08002B2CF9AE}" pid="3" name="ICV">
    <vt:lpwstr>EF49B4110CD9426390FCDEAF7E24758E</vt:lpwstr>
  </property>
  <property fmtid="{D5CDD505-2E9C-101B-9397-08002B2CF9AE}" pid="4" name="KSOSaveFontToCloudKey">
    <vt:lpwstr>0_embed</vt:lpwstr>
  </property>
</Properties>
</file>