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jc w:val="center"/>
        <w:rPr>
          <w:rFonts w:hint="eastAsia" w:ascii="方正仿宋_GBK" w:hAnsi="宋体" w:eastAsia="方正仿宋_GBK" w:cs="宋体"/>
          <w:sz w:val="28"/>
          <w:szCs w:val="28"/>
        </w:rPr>
      </w:pPr>
    </w:p>
    <w:p>
      <w:pPr>
        <w:pStyle w:val="4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40" w:lineRule="exact"/>
        <w:ind w:firstLine="420"/>
        <w:jc w:val="center"/>
        <w:textAlignment w:val="auto"/>
        <w:rPr>
          <w:rFonts w:hint="eastAsia" w:ascii="方正仿宋_GBK" w:hAnsi="方正仿宋_GBK" w:eastAsia="方正仿宋_GBK" w:cs="方正仿宋_GBK"/>
          <w:color w:val="333333"/>
          <w:sz w:val="44"/>
          <w:szCs w:val="44"/>
          <w:lang w:eastAsia="zh-CN"/>
        </w:rPr>
      </w:pPr>
      <w:r>
        <w:rPr>
          <w:rFonts w:hint="eastAsia" w:ascii="方正仿宋_GBK" w:hAnsi="方正仿宋_GBK" w:eastAsia="方正仿宋_GBK" w:cs="方正仿宋_GBK"/>
          <w:b/>
          <w:bCs/>
          <w:color w:val="000000"/>
          <w:sz w:val="44"/>
          <w:szCs w:val="44"/>
          <w:lang w:bidi="ar"/>
        </w:rPr>
        <w:t>2020年农村公路水毁整治补助资金（第三批</w:t>
      </w:r>
      <w:r>
        <w:rPr>
          <w:rFonts w:hint="eastAsia" w:ascii="方正仿宋_GBK" w:hAnsi="方正仿宋_GBK" w:eastAsia="方正仿宋_GBK" w:cs="方正仿宋_GBK"/>
          <w:b/>
          <w:bCs/>
          <w:color w:val="000000"/>
          <w:sz w:val="44"/>
          <w:szCs w:val="44"/>
          <w:lang w:eastAsia="zh-CN" w:bidi="ar"/>
        </w:rPr>
        <w:t>）</w:t>
      </w:r>
      <w:r>
        <w:rPr>
          <w:rFonts w:hint="eastAsia" w:ascii="方正仿宋_GBK" w:hAnsi="方正仿宋_GBK" w:eastAsia="方正仿宋_GBK" w:cs="方正仿宋_GBK"/>
          <w:b/>
          <w:bCs/>
          <w:color w:val="000000"/>
          <w:sz w:val="44"/>
          <w:szCs w:val="44"/>
          <w:lang w:bidi="ar"/>
        </w:rPr>
        <w:t>自评报告</w:t>
      </w:r>
    </w:p>
    <w:p>
      <w:pPr>
        <w:spacing w:line="600" w:lineRule="exact"/>
        <w:ind w:firstLine="640" w:firstLineChars="200"/>
        <w:rPr>
          <w:rFonts w:hint="eastAsia"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一、绩效目标分解下达情况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（一）县财政下达转移支付预算和绩效目标情况。</w:t>
      </w:r>
    </w:p>
    <w:p>
      <w:pPr>
        <w:pStyle w:val="5"/>
        <w:ind w:firstLine="960" w:firstLineChars="30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奉节财预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[20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]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99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号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下达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8.00</w:t>
      </w:r>
      <w:bookmarkStart w:id="0" w:name="_GoBack"/>
      <w:bookmarkEnd w:id="0"/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万元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，用于支付2020年农村公路水毁整治项目费用。</w:t>
      </w:r>
    </w:p>
    <w:p>
      <w:pPr>
        <w:spacing w:line="600" w:lineRule="exact"/>
        <w:ind w:firstLine="640" w:firstLineChars="200"/>
        <w:rPr>
          <w:rFonts w:hint="eastAsia"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二、绩效目标完成情况分析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（一）资金投入情况分析。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1．项目资金到位情况分析。20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年财政专项扶贫资金到位</w:t>
      </w:r>
      <w:r>
        <w:rPr>
          <w:rFonts w:hint="eastAsia" w:ascii="方正仿宋_GBK" w:hAnsi="方正仿宋_GBK" w:cs="方正仿宋_GBK"/>
          <w:bCs/>
          <w:sz w:val="32"/>
          <w:szCs w:val="32"/>
          <w:lang w:val="en-US" w:eastAsia="zh-CN"/>
        </w:rPr>
        <w:t>7.55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万元，全部为财政资金。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2．项目资金执行情况分析。全部支付到位。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3．项目资金管理情况分析。严格按照相应的业务管理制度，规范各项经费的开支。资金使用规范，符合国家财经法规和财务管理以及有关专项资金管理办法的规定；资金的拨付有完整的审批程序和手续；不存在截留、挤占、挪用、虚列支出等情况。保障会计核算准确、财务资料完整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（二）总体绩效目标完成情况分析。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1．效益指标完成情况分析。我单位较好地完成了20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年初设定的工作任务，各项项目得到有序开展。到年底完成全部项目的100%，资金拨付达到100%，完成项目验收率达到100%。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2．满意度指标完成情况分析。自20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年以来，我单位对全部项目实施和整体社会效益及满意度等各项指标调查，基本情况是群众对项目实施满意度达98%。项目社会效益和经济效益明显，达到了预期效果。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（三）绩效目标完成情况分析。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（根据年初绩效目标及指标逐项分析）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1.产出指标完成情况分析。</w:t>
      </w:r>
    </w:p>
    <w:p>
      <w:pPr>
        <w:spacing w:line="600" w:lineRule="exact"/>
        <w:ind w:firstLine="640" w:firstLineChars="200"/>
        <w:rPr>
          <w:rFonts w:hint="default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（1）数量指标。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用于保障村水毁公路整治经费，共康营等8个村。</w:t>
      </w:r>
    </w:p>
    <w:p>
      <w:pPr>
        <w:spacing w:line="600" w:lineRule="exact"/>
        <w:ind w:firstLine="640" w:firstLineChars="20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2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）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质量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指标。项目验收合格率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达到100%。</w:t>
      </w:r>
    </w:p>
    <w:p>
      <w:pPr>
        <w:pStyle w:val="5"/>
        <w:spacing w:after="0"/>
        <w:ind w:firstLine="640" w:firstLineChars="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（3）时效指标。项目完成及时率100%。</w:t>
      </w:r>
    </w:p>
    <w:p>
      <w:pPr>
        <w:pStyle w:val="5"/>
        <w:spacing w:after="0"/>
        <w:ind w:firstLine="640" w:firstLineChars="0"/>
        <w:rPr>
          <w:rFonts w:hint="eastAsia"/>
          <w:lang w:val="en-US" w:eastAsia="zh-CN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（4）成本指标。按照相关补助标准，补助率发放100%。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2.效益指标完成情况分析。</w:t>
      </w:r>
    </w:p>
    <w:p>
      <w:pPr>
        <w:spacing w:line="600" w:lineRule="exact"/>
        <w:ind w:firstLine="640" w:firstLineChars="20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）社会效益。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解决人口出行安全问题。</w:t>
      </w:r>
    </w:p>
    <w:p>
      <w:pPr>
        <w:pStyle w:val="2"/>
        <w:ind w:firstLine="640" w:firstLineChars="200"/>
        <w:rPr>
          <w:rFonts w:hint="eastAsia" w:hAnsi="方正仿宋_GBK" w:cs="方正仿宋_GBK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2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）可持续影响指标</w:t>
      </w:r>
      <w:r>
        <w:rPr>
          <w:rFonts w:hint="eastAsia" w:hAnsi="方正仿宋_GBK" w:cs="方正仿宋_GBK"/>
          <w:sz w:val="32"/>
          <w:szCs w:val="32"/>
          <w:lang w:eastAsia="zh-CN"/>
        </w:rPr>
        <w:t>：</w:t>
      </w:r>
      <w:r>
        <w:rPr>
          <w:rFonts w:hint="default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项目持续发挥作用的期限</w:t>
      </w:r>
      <w:r>
        <w:rPr>
          <w:rFonts w:hint="eastAsia" w:hAnsi="方正仿宋_GBK" w:cs="方正仿宋_GBK"/>
          <w:color w:val="auto"/>
          <w:kern w:val="2"/>
          <w:sz w:val="32"/>
          <w:szCs w:val="32"/>
          <w:lang w:val="en-US" w:eastAsia="zh-CN" w:bidi="ar-SA"/>
        </w:rPr>
        <w:t>1年，达到项目要求。</w:t>
      </w:r>
    </w:p>
    <w:p>
      <w:pPr>
        <w:ind w:firstLine="640" w:firstLineChars="200"/>
        <w:rPr>
          <w:rFonts w:hint="default"/>
          <w:lang w:val="en-US" w:eastAsia="zh-CN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（3）</w:t>
      </w:r>
      <w:r>
        <w:rPr>
          <w:rFonts w:hint="default"/>
          <w:lang w:val="en-US" w:eastAsia="zh-CN"/>
        </w:rPr>
        <w:t>生态效益指标</w:t>
      </w:r>
      <w:r>
        <w:rPr>
          <w:rFonts w:hint="eastAsia"/>
          <w:lang w:val="en-US" w:eastAsia="zh-CN"/>
        </w:rPr>
        <w:t>：未对周边环境造成负面影响，达到项目要求</w:t>
      </w:r>
    </w:p>
    <w:p>
      <w:pPr>
        <w:spacing w:line="600" w:lineRule="exact"/>
        <w:ind w:left="640" w:leftChars="200" w:firstLine="0" w:firstLineChars="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3.满意度指标完成情况分析。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 xml:space="preserve"> 群众认可度达到98%。</w:t>
      </w:r>
    </w:p>
    <w:p>
      <w:pPr>
        <w:spacing w:line="600" w:lineRule="exact"/>
        <w:ind w:left="640" w:leftChars="200" w:firstLine="0" w:firstLineChars="0"/>
        <w:rPr>
          <w:rFonts w:hint="eastAsia"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三、偏离绩效目标的原因和下一步改进措施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无偏离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numPr>
          <w:ilvl w:val="0"/>
          <w:numId w:val="1"/>
        </w:numPr>
        <w:spacing w:line="600" w:lineRule="exact"/>
        <w:ind w:firstLine="640" w:firstLineChars="200"/>
        <w:jc w:val="left"/>
        <w:rPr>
          <w:rFonts w:hint="eastAsia"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绩效自评结果拟应用和公开情况</w:t>
      </w:r>
    </w:p>
    <w:p>
      <w:pPr>
        <w:spacing w:line="600" w:lineRule="exact"/>
        <w:ind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1、我单位根据专项绩效评定指标对各项目量化评价，自评指标得分100分。</w:t>
      </w:r>
    </w:p>
    <w:p>
      <w:pPr>
        <w:spacing w:line="600" w:lineRule="exact"/>
        <w:ind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2、将项目支出后的实际状况与项目申报的绩效目标进行对比分析。按项目实际支出和项目申报绩效目标进行对比分析自评得分100分，所有项目均与批复下达相符。</w:t>
      </w:r>
    </w:p>
    <w:p>
      <w:pPr>
        <w:spacing w:line="600" w:lineRule="exact"/>
        <w:ind w:firstLine="640" w:firstLineChars="200"/>
        <w:rPr>
          <w:rFonts w:hint="eastAsia"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五、其他需要说明的问题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无问题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pStyle w:val="5"/>
        <w:ind w:left="0" w:leftChars="0" w:firstLine="0" w:firstLineChars="0"/>
        <w:rPr>
          <w:rFonts w:hint="eastAsia"/>
          <w:lang w:val="en-US" w:eastAsia="zh-CN"/>
        </w:rPr>
      </w:pPr>
    </w:p>
    <w:p>
      <w:pPr>
        <w:spacing w:line="600" w:lineRule="exact"/>
        <w:ind w:firstLine="640" w:firstLineChars="20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</w:p>
    <w:p>
      <w:pPr>
        <w:pStyle w:val="5"/>
        <w:rPr>
          <w:rFonts w:hint="eastAsia"/>
          <w:lang w:val="en-US" w:eastAsia="zh-CN"/>
        </w:rPr>
      </w:pPr>
    </w:p>
    <w:p>
      <w:pPr>
        <w:pStyle w:val="5"/>
        <w:jc w:val="center"/>
        <w:rPr>
          <w:rFonts w:hint="eastAsia" w:ascii="方正仿宋_GBK" w:hAnsi="方正仿宋_GBK" w:eastAsia="方正仿宋_GBK" w:cs="方正仿宋_GBK"/>
          <w:lang w:val="en-US" w:eastAsia="zh-CN"/>
        </w:rPr>
      </w:pPr>
      <w:r>
        <w:rPr>
          <w:rFonts w:hint="eastAsia" w:ascii="方正仿宋_GBK" w:hAnsi="方正仿宋_GBK" w:cs="方正仿宋_GBK"/>
          <w:lang w:val="en-US" w:eastAsia="zh-CN"/>
        </w:rPr>
        <w:t xml:space="preserve">                                 </w:t>
      </w:r>
      <w:r>
        <w:rPr>
          <w:rFonts w:hint="eastAsia" w:ascii="方正仿宋_GBK" w:hAnsi="方正仿宋_GBK" w:eastAsia="方正仿宋_GBK" w:cs="方正仿宋_GBK"/>
          <w:lang w:val="en-US" w:eastAsia="zh-CN"/>
        </w:rPr>
        <w:t>青龙镇人民政府</w:t>
      </w:r>
    </w:p>
    <w:p>
      <w:pPr>
        <w:jc w:val="right"/>
        <w:rPr>
          <w:rFonts w:hint="eastAsia" w:ascii="方正仿宋_GBK" w:hAnsi="方正仿宋_GBK" w:eastAsia="方正仿宋_GBK" w:cs="方正仿宋_GBK"/>
          <w:lang w:val="en-US" w:eastAsia="zh-CN"/>
        </w:rPr>
      </w:pPr>
      <w:r>
        <w:rPr>
          <w:rFonts w:hint="eastAsia" w:ascii="方正仿宋_GBK" w:hAnsi="方正仿宋_GBK" w:eastAsia="方正仿宋_GBK" w:cs="方正仿宋_GBK"/>
          <w:lang w:val="en-US" w:eastAsia="zh-CN"/>
        </w:rPr>
        <w:t>2021年5月17日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CA4DF34-8118-478B-8183-DFA456C16C6F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B3D1F5FA-6CD0-4483-A357-0B4FD65C534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AC40E1B2-B927-4043-B335-74A7E3E14B3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5F55652E-31F7-41E5-AA64-04C03183BD3E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5" w:fontKey="{A9B6DE49-424A-49D1-9582-D260B319BB9B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6" w:fontKey="{6031242C-2C73-45C6-A137-9C2999720AF8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75AC9080-345C-4E04-88DC-12C6D7611D77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A651731"/>
    <w:multiLevelType w:val="singleLevel"/>
    <w:tmpl w:val="EA651731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75651A1"/>
    <w:rsid w:val="00A95756"/>
    <w:rsid w:val="0513778B"/>
    <w:rsid w:val="0865042D"/>
    <w:rsid w:val="0A9755FC"/>
    <w:rsid w:val="0B4E213F"/>
    <w:rsid w:val="0E3236D0"/>
    <w:rsid w:val="0E3B30A6"/>
    <w:rsid w:val="0FEF28D7"/>
    <w:rsid w:val="104E785A"/>
    <w:rsid w:val="13126950"/>
    <w:rsid w:val="13CA43D4"/>
    <w:rsid w:val="16730C6F"/>
    <w:rsid w:val="16E42233"/>
    <w:rsid w:val="17BC1357"/>
    <w:rsid w:val="1C746533"/>
    <w:rsid w:val="1DD81347"/>
    <w:rsid w:val="26CA7ED6"/>
    <w:rsid w:val="28153E41"/>
    <w:rsid w:val="2ADB3041"/>
    <w:rsid w:val="35D45A73"/>
    <w:rsid w:val="36236A9C"/>
    <w:rsid w:val="38327238"/>
    <w:rsid w:val="384725DD"/>
    <w:rsid w:val="393F1F7F"/>
    <w:rsid w:val="39C5229F"/>
    <w:rsid w:val="3AC36ED3"/>
    <w:rsid w:val="43DD70EE"/>
    <w:rsid w:val="44506140"/>
    <w:rsid w:val="457D5430"/>
    <w:rsid w:val="47BB26B7"/>
    <w:rsid w:val="49A05C03"/>
    <w:rsid w:val="50DF55C6"/>
    <w:rsid w:val="51213837"/>
    <w:rsid w:val="51FB29EC"/>
    <w:rsid w:val="52496F61"/>
    <w:rsid w:val="52B44E2B"/>
    <w:rsid w:val="53734997"/>
    <w:rsid w:val="575651A1"/>
    <w:rsid w:val="615051B9"/>
    <w:rsid w:val="62D11ECE"/>
    <w:rsid w:val="65877308"/>
    <w:rsid w:val="6766277B"/>
    <w:rsid w:val="693F7E5A"/>
    <w:rsid w:val="6BFE6884"/>
    <w:rsid w:val="6DFE5AFB"/>
    <w:rsid w:val="70732560"/>
    <w:rsid w:val="715E2D04"/>
    <w:rsid w:val="77876C37"/>
    <w:rsid w:val="79E30501"/>
    <w:rsid w:val="7C777D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方正仿宋_GBK" w:cs="Times New Roman"/>
      <w:kern w:val="2"/>
      <w:sz w:val="32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next w:val="1"/>
    <w:qFormat/>
    <w:uiPriority w:val="0"/>
    <w:pPr>
      <w:widowControl w:val="0"/>
      <w:autoSpaceDE w:val="0"/>
      <w:autoSpaceDN w:val="0"/>
      <w:adjustRightInd w:val="0"/>
    </w:pPr>
    <w:rPr>
      <w:rFonts w:ascii="方正仿宋_GBK" w:hAnsi="Times New Roman" w:eastAsia="方正仿宋_GBK" w:cs="Times New Roman"/>
      <w:color w:val="000000"/>
      <w:sz w:val="24"/>
      <w:szCs w:val="24"/>
      <w:lang w:val="en-US" w:eastAsia="zh-CN" w:bidi="ar-SA"/>
    </w:rPr>
  </w:style>
  <w:style w:type="paragraph" w:styleId="3">
    <w:name w:val="Body Text"/>
    <w:basedOn w:val="1"/>
    <w:next w:val="1"/>
    <w:qFormat/>
    <w:uiPriority w:val="0"/>
    <w:pPr>
      <w:spacing w:after="120"/>
    </w:pPr>
    <w:rPr>
      <w:rFonts w:ascii="Times New Roman" w:hAnsi="Times New Roman"/>
    </w:rPr>
  </w:style>
  <w:style w:type="paragraph" w:styleId="4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5">
    <w:name w:val="Body Text First Indent"/>
    <w:basedOn w:val="3"/>
    <w:next w:val="1"/>
    <w:qFormat/>
    <w:uiPriority w:val="0"/>
    <w:pPr>
      <w:ind w:firstLine="420" w:firstLineChars="100"/>
    </w:p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2021-05-17T02:31:00Z</dcterms:created>
  <dc:creator>挞aaaa</dc:creator>
  <cp:lastModifiedBy>Administrator</cp:lastModifiedBy>
  <dcterms:modified xsi:type="dcterms:W3CDTF">2021-05-28T03:27:20Z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96F15BF16F8A4050917CA6EE9970EA94</vt:lpwstr>
  </property>
  <property fmtid="{D5CDD505-2E9C-101B-9397-08002B2CF9AE}" pid="4" name="KSOSaveFontToCloudKey">
    <vt:lpwstr>0_embed</vt:lpwstr>
  </property>
</Properties>
</file>