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青龙镇</w:t>
      </w:r>
      <w:r>
        <w:rPr>
          <w:rFonts w:hint="eastAsia" w:ascii="Times New Roman" w:hAnsi="Times New Roman" w:cs="Times New Roman"/>
          <w:b/>
          <w:sz w:val="44"/>
          <w:szCs w:val="44"/>
          <w:lang w:val="en-US" w:eastAsia="zh-CN"/>
        </w:rPr>
        <w:t>海坝村</w:t>
      </w: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集体经济分布式光伏电站+食用菌大棚建设</w:t>
      </w: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自评报告</w:t>
      </w:r>
    </w:p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30"/>
          <w:szCs w:val="30"/>
        </w:rPr>
      </w:pPr>
      <w:r>
        <w:rPr>
          <w:rFonts w:hint="default" w:ascii="Times New Roman" w:hAnsi="Times New Roman" w:eastAsia="方正仿宋_GBK" w:cs="Times New Roman"/>
          <w:b/>
          <w:sz w:val="30"/>
          <w:szCs w:val="30"/>
        </w:rPr>
        <w:t>（参考</w:t>
      </w:r>
      <w:r>
        <w:rPr>
          <w:rFonts w:hint="default" w:ascii="Times New Roman" w:hAnsi="Times New Roman" w:eastAsia="方正仿宋_GBK" w:cs="Times New Roman"/>
          <w:b/>
          <w:sz w:val="30"/>
          <w:szCs w:val="30"/>
          <w:lang w:eastAsia="zh-CN"/>
        </w:rPr>
        <w:t>格式</w:t>
      </w:r>
      <w:r>
        <w:rPr>
          <w:rFonts w:hint="default" w:ascii="Times New Roman" w:hAnsi="Times New Roman" w:eastAsia="方正仿宋_GBK" w:cs="Times New Roman"/>
          <w:b/>
          <w:sz w:val="30"/>
          <w:szCs w:val="30"/>
        </w:rPr>
        <w:t>）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</w:t>
      </w:r>
      <w:r>
        <w:rPr>
          <w:rFonts w:hint="eastAsia" w:cs="Times New Roman"/>
          <w:sz w:val="32"/>
          <w:szCs w:val="32"/>
          <w:lang w:val="en-US" w:eastAsia="zh-CN"/>
        </w:rPr>
        <w:t>2022年村级集体经济项目建设资金计划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</w:t>
      </w:r>
      <w:r>
        <w:rPr>
          <w:rFonts w:hint="eastAsia" w:cs="Times New Roman"/>
          <w:sz w:val="32"/>
          <w:szCs w:val="32"/>
          <w:lang w:val="en-US" w:eastAsia="zh-CN"/>
        </w:rPr>
        <w:t>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〔202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〕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81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），在下达资金预算时同步下达了绩效目标。</w:t>
      </w:r>
      <w:r>
        <w:rPr>
          <w:rFonts w:hint="eastAsia" w:cs="Times New Roman"/>
          <w:sz w:val="32"/>
          <w:szCs w:val="32"/>
          <w:lang w:val="en-US" w:eastAsia="zh-CN"/>
        </w:rPr>
        <w:t>2022年青龙镇海坝村集体经济分布式光伏电站+食用菌大棚建设项目合计50万元，财政拨款50万元。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青龙镇</w:t>
      </w:r>
      <w:r>
        <w:rPr>
          <w:rFonts w:hint="eastAsia" w:cs="Times New Roman"/>
          <w:sz w:val="32"/>
          <w:szCs w:val="32"/>
          <w:lang w:eastAsia="zh-CN"/>
        </w:rPr>
        <w:t>海坝村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集体经济分布式光伏电站+食用菌大棚建设项目</w:t>
      </w:r>
      <w:r>
        <w:rPr>
          <w:rFonts w:hint="eastAsia" w:cs="Times New Roman"/>
          <w:sz w:val="32"/>
          <w:szCs w:val="32"/>
          <w:lang w:val="en-US" w:eastAsia="zh-CN"/>
        </w:rPr>
        <w:t>到位50万元，主要用于青龙镇海坝村集体经济分布式光伏电站+食用菌大棚建设项目50万元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；</w:t>
      </w:r>
      <w:r>
        <w:rPr>
          <w:rFonts w:hint="eastAsia" w:cs="Times New Roman"/>
          <w:sz w:val="32"/>
          <w:szCs w:val="32"/>
          <w:lang w:val="en-US" w:eastAsia="zh-CN"/>
        </w:rPr>
        <w:t>现实际使用财政资金50万元。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年度，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青龙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镇严格按照县级“七个一”标准，用于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2022年奉节县</w:t>
      </w:r>
      <w:r>
        <w:rPr>
          <w:rFonts w:hint="eastAsia" w:cs="Times New Roman"/>
          <w:sz w:val="32"/>
          <w:szCs w:val="32"/>
          <w:lang w:val="en-US" w:eastAsia="zh-CN"/>
        </w:rPr>
        <w:t>青龙镇海坝村集体经济分布式光伏电站+食用菌大棚建设项目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，提高了资金执行效率和资金使用效益，确保财政资金使用安全。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spacing w:line="600" w:lineRule="exact"/>
        <w:ind w:firstLine="640" w:firstLineChars="200"/>
        <w:outlineLvl w:val="0"/>
        <w:rPr>
          <w:rFonts w:hint="eastAsia" w:cs="Times New Roman"/>
          <w:bCs/>
          <w:sz w:val="32"/>
          <w:szCs w:val="32"/>
          <w:lang w:eastAsia="zh-CN"/>
        </w:rPr>
      </w:pPr>
      <w:r>
        <w:rPr>
          <w:rFonts w:hint="eastAsia" w:cs="Times New Roman"/>
          <w:bCs/>
          <w:sz w:val="32"/>
          <w:szCs w:val="32"/>
          <w:lang w:eastAsia="zh-CN"/>
        </w:rPr>
        <w:t>按照年度总体目标任务全部完成各项建设。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numPr>
          <w:ilvl w:val="0"/>
          <w:numId w:val="0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</w:t>
      </w:r>
      <w:r>
        <w:rPr>
          <w:rFonts w:hint="eastAsia" w:cs="Times New Roman"/>
          <w:sz w:val="32"/>
          <w:szCs w:val="32"/>
          <w:lang w:eastAsia="zh-CN"/>
        </w:rPr>
        <w:t>：新建光伏发电站60千瓦、食用菌种植</w:t>
      </w:r>
      <w:r>
        <w:rPr>
          <w:rFonts w:hint="eastAsia" w:cs="Times New Roman"/>
          <w:sz w:val="32"/>
          <w:szCs w:val="32"/>
          <w:lang w:val="en-US" w:eastAsia="zh-CN"/>
        </w:rPr>
        <w:t>210</w:t>
      </w:r>
      <w:r>
        <w:rPr>
          <w:rFonts w:hint="eastAsia" w:cs="Times New Roman"/>
          <w:sz w:val="32"/>
          <w:szCs w:val="32"/>
          <w:lang w:eastAsia="zh-CN"/>
        </w:rPr>
        <w:t>㎡。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验收合格。</w:t>
      </w:r>
    </w:p>
    <w:p>
      <w:pPr>
        <w:keepNext w:val="0"/>
        <w:keepLines w:val="0"/>
        <w:pageBreakBefore w:val="0"/>
        <w:widowControl w:val="0"/>
        <w:tabs>
          <w:tab w:val="left" w:pos="676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当年开工率为100%，当年完成率为</w:t>
      </w:r>
    </w:p>
    <w:p>
      <w:pPr>
        <w:keepNext w:val="0"/>
        <w:keepLines w:val="0"/>
        <w:pageBreakBefore w:val="0"/>
        <w:widowControl w:val="0"/>
        <w:tabs>
          <w:tab w:val="left" w:pos="676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100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%。</w:t>
      </w:r>
    </w:p>
    <w:p>
      <w:pPr>
        <w:keepNext w:val="0"/>
        <w:keepLines w:val="0"/>
        <w:pageBreakBefore w:val="0"/>
        <w:widowControl w:val="0"/>
        <w:tabs>
          <w:tab w:val="left" w:pos="676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eastAsia="zh-CN"/>
        </w:rPr>
        <w:t>财政补助资金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50万元.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</w:t>
      </w:r>
    </w:p>
    <w:p>
      <w:pPr>
        <w:pStyle w:val="2"/>
        <w:ind w:firstLine="960" w:firstLineChars="300"/>
        <w:rPr>
          <w:rFonts w:hint="default" w:eastAsia="方正仿宋_GBK"/>
          <w:lang w:val="en-US" w:eastAsia="zh-CN"/>
        </w:rPr>
      </w:pPr>
      <w:r>
        <w:rPr>
          <w:rFonts w:hint="eastAsia" w:ascii="Times New Roman" w:cs="Times New Roman"/>
          <w:sz w:val="32"/>
          <w:szCs w:val="32"/>
          <w:lang w:val="en-US" w:eastAsia="zh-CN"/>
        </w:rPr>
        <w:t>项目投资年收益5万元</w:t>
      </w:r>
    </w:p>
    <w:p>
      <w:pPr>
        <w:numPr>
          <w:numId w:val="0"/>
        </w:num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cs="Times New Roman"/>
          <w:sz w:val="32"/>
          <w:szCs w:val="32"/>
          <w:lang w:eastAsia="zh-CN"/>
        </w:rPr>
        <w:t>（</w:t>
      </w:r>
      <w:r>
        <w:rPr>
          <w:rFonts w:hint="eastAsia" w:cs="Times New Roman"/>
          <w:sz w:val="32"/>
          <w:szCs w:val="32"/>
          <w:lang w:val="en-US" w:eastAsia="zh-CN"/>
        </w:rPr>
        <w:t>2</w:t>
      </w:r>
      <w:r>
        <w:rPr>
          <w:rFonts w:hint="eastAsia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可持续影响。</w:t>
      </w:r>
    </w:p>
    <w:p>
      <w:pPr>
        <w:pStyle w:val="2"/>
        <w:ind w:firstLine="960" w:firstLineChars="30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光伏发电站可持续使用25年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</w:t>
      </w:r>
      <w:r>
        <w:rPr>
          <w:rFonts w:hint="eastAsia" w:cs="Times New Roman"/>
          <w:sz w:val="32"/>
          <w:szCs w:val="32"/>
          <w:lang w:eastAsia="zh-CN"/>
        </w:rPr>
        <w:t>：受益贫困人口满意度</w:t>
      </w:r>
      <w:r>
        <w:rPr>
          <w:rFonts w:hint="eastAsia" w:cs="Times New Roman"/>
          <w:sz w:val="32"/>
          <w:szCs w:val="32"/>
          <w:lang w:val="en-US" w:eastAsia="zh-CN"/>
        </w:rPr>
        <w:t>达到95%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90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</w:rPr>
      </w:pPr>
      <w:r>
        <w:rPr>
          <w:rFonts w:hint="eastAsia" w:cs="Times New Roman"/>
          <w:sz w:val="32"/>
          <w:szCs w:val="32"/>
          <w:lang w:eastAsia="zh-CN"/>
        </w:rPr>
        <w:t>无偏离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</w:p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E4A176"/>
    <w:multiLevelType w:val="singleLevel"/>
    <w:tmpl w:val="B7E4A17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yODJlZmNjMDNkODBkZmM4YzE3N2U0NGU1NTZhM2IifQ=="/>
  </w:docVars>
  <w:rsids>
    <w:rsidRoot w:val="75D3472A"/>
    <w:rsid w:val="2432167E"/>
    <w:rsid w:val="377834F5"/>
    <w:rsid w:val="75D3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676</Words>
  <Characters>714</Characters>
  <Lines>0</Lines>
  <Paragraphs>0</Paragraphs>
  <TotalTime>1</TotalTime>
  <ScaleCrop>false</ScaleCrop>
  <LinksUpToDate>false</LinksUpToDate>
  <CharactersWithSpaces>716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2023-03-13T02:16:00Z</dcterms:created>
  <dc:creator>WPS_1591369888</dc:creator>
  <cp:lastModifiedBy>柒月</cp:lastModifiedBy>
  <dcterms:modified xsi:type="dcterms:W3CDTF">2023-03-20T03:19:05Z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6143FFD1F94445EEB9588C37B8FB2B38</vt:lpwstr>
  </property>
</Properties>
</file>