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青龙镇苟家社区集体经济分布式光伏电站+食用菌大棚建设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自评报告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b/>
          <w:sz w:val="30"/>
          <w:szCs w:val="30"/>
        </w:rPr>
        <w:t>（参考</w:t>
      </w:r>
      <w:r>
        <w:rPr>
          <w:rFonts w:hint="default" w:ascii="Times New Roman" w:hAnsi="Times New Roman" w:eastAsia="方正仿宋_GBK" w:cs="Times New Roman"/>
          <w:b/>
          <w:sz w:val="30"/>
          <w:szCs w:val="30"/>
          <w:lang w:eastAsia="zh-CN"/>
        </w:rPr>
        <w:t>格式</w:t>
      </w:r>
      <w:r>
        <w:rPr>
          <w:rFonts w:hint="default" w:ascii="Times New Roman" w:hAnsi="Times New Roman" w:eastAsia="方正仿宋_GBK" w:cs="Times New Roman"/>
          <w:b/>
          <w:sz w:val="30"/>
          <w:szCs w:val="30"/>
        </w:rPr>
        <w:t>）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2022年村级集体经济项目建设资金计划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cs="Times New Roman"/>
          <w:sz w:val="32"/>
          <w:szCs w:val="32"/>
          <w:lang w:val="en-US" w:eastAsia="zh-CN"/>
        </w:rPr>
        <w:t>2022年青龙镇苟家社区集体经济分布式光伏电站+食用菌大棚建设项目合计50万元，财政拨款50万元。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青龙镇苟家社区集体经济分布式光伏电站+食用菌大棚建设项目</w:t>
      </w:r>
      <w:r>
        <w:rPr>
          <w:rFonts w:hint="eastAsia" w:cs="Times New Roman"/>
          <w:sz w:val="32"/>
          <w:szCs w:val="32"/>
          <w:lang w:val="en-US" w:eastAsia="zh-CN"/>
        </w:rPr>
        <w:t>到位50万元，主要用于青龙镇苟家社区集体经济分布式光伏电站+食用菌大棚建设项目50万元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eastAsia" w:cs="Times New Roman"/>
          <w:sz w:val="32"/>
          <w:szCs w:val="32"/>
          <w:lang w:val="en-US" w:eastAsia="zh-CN"/>
        </w:rPr>
        <w:t>现实际使用财政资金50万元。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青龙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镇严格按照县级“七个一”标准，用于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</w:t>
      </w:r>
      <w:r>
        <w:rPr>
          <w:rFonts w:hint="eastAsia" w:cs="Times New Roman"/>
          <w:sz w:val="32"/>
          <w:szCs w:val="32"/>
          <w:lang w:val="en-US" w:eastAsia="zh-CN"/>
        </w:rPr>
        <w:t>青龙镇苟家社区集体经济分布式光伏电站+食用菌大棚建设项目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，提高了资金执行效率和资金使用效益，确保财政资金使用安全。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按照年度总体目标任务全部完成各项建设。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</w:t>
      </w:r>
      <w:r>
        <w:rPr>
          <w:rFonts w:hint="eastAsia" w:cs="Times New Roman"/>
          <w:sz w:val="32"/>
          <w:szCs w:val="32"/>
          <w:lang w:eastAsia="zh-CN"/>
        </w:rPr>
        <w:t>：新建光伏发电站60千瓦、食用菌种植320㎡。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验收合格。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当年开工率为100%，当年完成率为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eastAsia="zh-CN"/>
        </w:rPr>
        <w:t>财政补助资金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50万元.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pStyle w:val="2"/>
        <w:ind w:firstLine="960" w:firstLineChars="300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项目投资年收益5万元</w:t>
      </w:r>
    </w:p>
    <w:p>
      <w:pPr>
        <w:numPr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ind w:firstLine="960" w:firstLineChars="3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光伏发电站可持续使用25年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</w:t>
      </w:r>
      <w:r>
        <w:rPr>
          <w:rFonts w:hint="eastAsia" w:cs="Times New Roman"/>
          <w:sz w:val="32"/>
          <w:szCs w:val="32"/>
          <w:lang w:eastAsia="zh-CN"/>
        </w:rPr>
        <w:t>：受益贫困人口满意度</w:t>
      </w:r>
      <w:r>
        <w:rPr>
          <w:rFonts w:hint="eastAsia" w:cs="Times New Roman"/>
          <w:sz w:val="32"/>
          <w:szCs w:val="32"/>
          <w:lang w:val="en-US" w:eastAsia="zh-CN"/>
        </w:rPr>
        <w:t>达到95%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无偏离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E4A176"/>
    <w:multiLevelType w:val="singleLevel"/>
    <w:tmpl w:val="B7E4A17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ODJlZmNjMDNkODBkZmM4YzE3N2U0NGU1NTZhM2IifQ=="/>
  </w:docVars>
  <w:rsids>
    <w:rsidRoot w:val="75D3472A"/>
    <w:rsid w:val="2432167E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635</Characters>
  <Lines>0</Lines>
  <Paragraphs>0</Paragraphs>
  <TotalTime>0</TotalTime>
  <ScaleCrop>false</ScaleCrop>
  <LinksUpToDate>false</LinksUpToDate>
  <CharactersWithSpaces>636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柒月</cp:lastModifiedBy>
  <dcterms:modified xsi:type="dcterms:W3CDTF">2023-03-20T03:17:54Z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F6DE482A3EE74E0DBBC9AEC995D21CE6</vt:lpwstr>
  </property>
</Properties>
</file>