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奉节县永乐镇人民政府乡镇义渡渡工补助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绩效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val="en-US" w:eastAsia="zh-CN"/>
        </w:rPr>
        <w:t>我镇义渡渡工4人，每人每月补助0.11万元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2023年共计5.28万元纳入2023年预算。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在下达资金预算时同步下达了绩效目标。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为全额财政拨款资金，目标为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发放永乐镇义渡渡工2023年补助。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bCs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该项目下达计划资金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5.28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全部到位。依规定程序，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发放完毕，无结余。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资金专款专用，无挪用、截留行为，资金拨付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及时且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流程合规</w:t>
      </w:r>
      <w:r>
        <w:rPr>
          <w:rFonts w:hint="eastAsia" w:ascii="方正仿宋_GBK" w:hAnsi="宋体" w:eastAsia="方正仿宋_GBK"/>
          <w:bCs/>
          <w:color w:val="000000"/>
          <w:sz w:val="33"/>
          <w:szCs w:val="33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bCs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永乐镇义渡渡工补助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补助4人，按0.11万元/人.月进行补助，补贴金额共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5.28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，给予他们补助，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保障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渡工生活。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bCs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（三）绩效目标完成情况分析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产出指标设定分值为50分，自评得分47.89分，具体完成情况分析如下：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永乐镇义渡渡工共4人，补助4人，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自评得分20分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补助对象全部为渡工，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资助合格率为100%，自评得分10分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我镇是一季度发放一次补贴，未按月发放，自评得分7.89分。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（4）成本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指标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/>
          <w:lang w:val="en-US" w:eastAsia="zh-CN"/>
        </w:rPr>
        <w:t>我镇严格按照预算人均补助标准1100元/月发放</w:t>
      </w:r>
      <w:r>
        <w:rPr>
          <w:rFonts w:hint="eastAsia" w:ascii="方正仿宋_GBK"/>
          <w:sz w:val="33"/>
          <w:szCs w:val="33"/>
          <w:lang w:eastAsia="zh-CN"/>
        </w:rPr>
        <w:t>，</w:t>
      </w:r>
      <w:r>
        <w:rPr>
          <w:rFonts w:hint="eastAsia"/>
          <w:lang w:val="en-US" w:eastAsia="zh-CN"/>
        </w:rPr>
        <w:t>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为社会效益指标，目标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有效保障了渡工的基本生活，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设定分值为10分，自评得分10分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eastAsia="方正黑体_GBK" w:cs="Times New Roman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我镇落实义渡渡工补贴是到位的，按季度发放，因为财政未及时审批导致第三季度未按时发放，以后我镇将按时发放渡工补贴，保障他们的基本生活。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eastAsia="方正黑体_GBK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、其他需要说明的问题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通过认真开展项目支出绩效目标自评，本项目综合评分97.89分，评价结果为“优”。对此次项目内容已按要求公开，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/>
          <w:lang w:eastAsia="zh-CN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800" w:firstLineChars="1500"/>
        <w:textAlignment w:val="auto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053930"/>
    <w:multiLevelType w:val="singleLevel"/>
    <w:tmpl w:val="9A0539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D1B4FE1"/>
    <w:multiLevelType w:val="singleLevel"/>
    <w:tmpl w:val="4D1B4FE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1ZTdiOTVjZDg5NDYwMWM3ZmUxMzg4YjJmZjhlM2YifQ=="/>
  </w:docVars>
  <w:rsids>
    <w:rsidRoot w:val="00000000"/>
    <w:rsid w:val="0625638A"/>
    <w:rsid w:val="0BE91440"/>
    <w:rsid w:val="1BD171CA"/>
    <w:rsid w:val="1D1F2F14"/>
    <w:rsid w:val="1EE461C3"/>
    <w:rsid w:val="21FA7AAB"/>
    <w:rsid w:val="274A7AB0"/>
    <w:rsid w:val="28610884"/>
    <w:rsid w:val="38B16CBE"/>
    <w:rsid w:val="431B2D6D"/>
    <w:rsid w:val="4EA76741"/>
    <w:rsid w:val="4F3124AF"/>
    <w:rsid w:val="51B82A14"/>
    <w:rsid w:val="5B955B74"/>
    <w:rsid w:val="64ED07CF"/>
    <w:rsid w:val="65654809"/>
    <w:rsid w:val="68F93BE6"/>
    <w:rsid w:val="699419D3"/>
    <w:rsid w:val="6BF75741"/>
    <w:rsid w:val="72C22F66"/>
    <w:rsid w:val="76877775"/>
    <w:rsid w:val="7BB206BE"/>
    <w:rsid w:val="7C1D5D69"/>
    <w:rsid w:val="7F3A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1505</Words>
  <Characters>1620</Characters>
  <Lines>0</Lines>
  <Paragraphs>0</Paragraphs>
  <TotalTime>78</TotalTime>
  <ScaleCrop>false</ScaleCrop>
  <LinksUpToDate>false</LinksUpToDate>
  <CharactersWithSpaces>1620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2023-02-28T01:54:00Z</dcterms:created>
  <dc:creator>Administrator</dc:creator>
  <cp:lastModifiedBy>Administrator</cp:lastModifiedBy>
  <cp:lastPrinted>2023-04-03T03:57:00Z</cp:lastPrinted>
  <dcterms:modified xsi:type="dcterms:W3CDTF">2024-03-22T01:21:59Z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1610572C21C84C5C8DD315B50811641B</vt:lpwstr>
  </property>
</Properties>
</file>