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FE546">
      <w:pPr>
        <w:tabs>
          <w:tab w:val="left" w:pos="2552"/>
          <w:tab w:val="left" w:pos="6096"/>
        </w:tabs>
        <w:snapToGrid w:val="0"/>
        <w:spacing w:line="540" w:lineRule="exact"/>
        <w:rPr>
          <w:rFonts w:hint="eastAsia" w:ascii="仿宋_GB2312" w:eastAsia="仿宋_GB2312"/>
          <w:color w:val="000000" w:themeColor="text1"/>
          <w:kern w:val="0"/>
          <w:sz w:val="44"/>
          <w:szCs w:val="44"/>
          <w14:textFill>
            <w14:solidFill>
              <w14:schemeClr w14:val="tx1"/>
            </w14:solidFill>
          </w14:textFill>
        </w:rPr>
      </w:pPr>
    </w:p>
    <w:p w14:paraId="672C568A">
      <w:pPr>
        <w:tabs>
          <w:tab w:val="left" w:pos="2552"/>
          <w:tab w:val="left" w:pos="6096"/>
        </w:tabs>
        <w:snapToGrid w:val="0"/>
        <w:spacing w:line="540" w:lineRule="exact"/>
        <w:rPr>
          <w:rFonts w:ascii="仿宋_GB2312" w:eastAsia="仿宋_GB2312"/>
          <w:color w:val="000000" w:themeColor="text1"/>
          <w:kern w:val="0"/>
          <w:sz w:val="44"/>
          <w:szCs w:val="44"/>
          <w14:textFill>
            <w14:solidFill>
              <w14:schemeClr w14:val="tx1"/>
            </w14:solidFill>
          </w14:textFill>
        </w:rPr>
      </w:pPr>
    </w:p>
    <w:p w14:paraId="2722442D">
      <w:pPr>
        <w:adjustRightInd w:val="0"/>
        <w:snapToGrid w:val="0"/>
        <w:spacing w:line="540" w:lineRule="exact"/>
        <w:ind w:firstLine="2640" w:firstLineChars="60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奉节县人民政府</w:t>
      </w:r>
    </w:p>
    <w:p w14:paraId="6758D05C">
      <w:pPr>
        <w:spacing w:line="540" w:lineRule="exact"/>
        <w:jc w:val="center"/>
        <w:rPr>
          <w:rFonts w:hint="eastAsia" w:eastAsia="方正小标宋_GBK" w:cs="黑体"/>
          <w:sz w:val="44"/>
          <w:szCs w:val="44"/>
        </w:rPr>
      </w:pPr>
      <w:r>
        <w:rPr>
          <w:rFonts w:hint="eastAsia" w:eastAsia="方正小标宋_GBK" w:cs="黑体"/>
          <w:sz w:val="44"/>
          <w:szCs w:val="44"/>
        </w:rPr>
        <w:t>关于奉节县园地林地草地基准地价的通告</w:t>
      </w:r>
    </w:p>
    <w:p w14:paraId="62A33486">
      <w:pPr>
        <w:spacing w:line="540" w:lineRule="exact"/>
        <w:jc w:val="center"/>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奉节府发〔202</w:t>
      </w:r>
      <w:r>
        <w:rPr>
          <w:rFonts w:hint="eastAsia" w:ascii="方正仿宋_GBK" w:eastAsia="方正仿宋_GBK"/>
          <w:color w:val="000000" w:themeColor="text1"/>
          <w:sz w:val="32"/>
          <w:szCs w:val="32"/>
          <w:lang w:val="en-US" w:eastAsia="zh-CN"/>
          <w14:textFill>
            <w14:solidFill>
              <w14:schemeClr w14:val="tx1"/>
            </w14:solidFill>
          </w14:textFill>
        </w:rPr>
        <w:t>5</w:t>
      </w:r>
      <w:r>
        <w:rPr>
          <w:rFonts w:hint="eastAsia" w:ascii="方正仿宋_GBK" w:eastAsia="方正仿宋_GBK"/>
          <w:color w:val="000000" w:themeColor="text1"/>
          <w:sz w:val="32"/>
          <w:szCs w:val="32"/>
          <w14:textFill>
            <w14:solidFill>
              <w14:schemeClr w14:val="tx1"/>
            </w14:solidFill>
          </w14:textFill>
        </w:rPr>
        <w:t>〕</w:t>
      </w:r>
      <w:r>
        <w:rPr>
          <w:rFonts w:hint="eastAsia" w:ascii="方正仿宋_GBK" w:eastAsia="方正仿宋_GBK"/>
          <w:color w:val="000000" w:themeColor="text1"/>
          <w:sz w:val="32"/>
          <w:szCs w:val="32"/>
          <w:lang w:val="en-US" w:eastAsia="zh-CN"/>
          <w14:textFill>
            <w14:solidFill>
              <w14:schemeClr w14:val="tx1"/>
            </w14:solidFill>
          </w14:textFill>
        </w:rPr>
        <w:t>1</w:t>
      </w:r>
      <w:r>
        <w:rPr>
          <w:rFonts w:hint="eastAsia" w:ascii="方正仿宋_GBK" w:eastAsia="方正仿宋_GBK"/>
          <w:color w:val="000000" w:themeColor="text1"/>
          <w:sz w:val="32"/>
          <w:szCs w:val="32"/>
          <w14:textFill>
            <w14:solidFill>
              <w14:schemeClr w14:val="tx1"/>
            </w14:solidFill>
          </w14:textFill>
        </w:rPr>
        <w:t>号</w:t>
      </w:r>
    </w:p>
    <w:p w14:paraId="44F82B14">
      <w:pPr>
        <w:spacing w:line="590" w:lineRule="exact"/>
        <w:rPr>
          <w:rFonts w:ascii="方正仿宋_GBK" w:eastAsia="方正仿宋_GBK"/>
          <w:color w:val="000000" w:themeColor="text1"/>
          <w:sz w:val="32"/>
          <w:szCs w:val="32"/>
          <w14:textFill>
            <w14:solidFill>
              <w14:schemeClr w14:val="tx1"/>
            </w14:solidFill>
          </w14:textFill>
        </w:rPr>
      </w:pPr>
    </w:p>
    <w:p w14:paraId="51B365C8">
      <w:pPr>
        <w:spacing w:line="576" w:lineRule="exact"/>
        <w:ind w:firstLine="623"/>
        <w:rPr>
          <w:rFonts w:hint="eastAsia" w:ascii="Times New Roman" w:hAnsi="Times New Roman" w:eastAsia="方正仿宋_GBK"/>
          <w:color w:val="000000"/>
          <w:sz w:val="32"/>
        </w:rPr>
      </w:pPr>
      <w:r>
        <w:rPr>
          <w:rFonts w:hint="eastAsia" w:ascii="Times New Roman" w:hAnsi="Times New Roman" w:eastAsia="方正仿宋_GBK"/>
          <w:color w:val="000000"/>
          <w:sz w:val="32"/>
        </w:rPr>
        <w:t>为深化自然资源市场化配置和自然资源资产产权制度改革，建立园地、林地、草地政府公示价格体系，实现自然资源数量、质量与生态管护并重，根据《中华人民共和国土地管理法》及《自然资源部办公厅关于做好园地林地草地定级和基准地价制定有关工作的通知》（自然资办函〔2023〕399号）要求，县规划自然资源局按程序组织开展了全县园地、林地、草地定级与基准地价评估制定工作，经县政府第140次常务会研究同意，现将奉节县园地、林地、草地级别及基准地价予以公布，并就有关事项通告如下：</w:t>
      </w:r>
    </w:p>
    <w:p w14:paraId="2DA0C986">
      <w:pPr>
        <w:spacing w:line="576" w:lineRule="exact"/>
        <w:ind w:firstLine="623"/>
        <w:rPr>
          <w:rFonts w:hint="eastAsia" w:ascii="Times New Roman" w:hAnsi="Times New Roman" w:eastAsia="方正仿宋_GBK"/>
          <w:color w:val="000000"/>
          <w:sz w:val="32"/>
        </w:rPr>
      </w:pPr>
      <w:r>
        <w:rPr>
          <w:rFonts w:hint="eastAsia" w:ascii="Times New Roman" w:hAnsi="Times New Roman" w:eastAsia="方正仿宋_GBK"/>
          <w:color w:val="000000"/>
          <w:sz w:val="32"/>
        </w:rPr>
        <w:t>一、基准地价是政府管理和调控土地市场的基本手段，是制定土地税费、核算土地资产收益和自然资源资产价值的主要依据，县政府有关部门和有关单位要做好相关政策实施的衔接工作。县规划自然资源局要聚焦社会发展情况及市场需要，对园地林地草地土地级别和基准地价适时调整更新。</w:t>
      </w:r>
    </w:p>
    <w:p w14:paraId="3A9433AB">
      <w:pPr>
        <w:spacing w:line="576" w:lineRule="exact"/>
        <w:ind w:firstLine="623"/>
        <w:rPr>
          <w:rFonts w:ascii="Times New Roman" w:hAnsi="Times New Roman" w:eastAsia="方正仿宋_GBK"/>
          <w:color w:val="000000"/>
          <w:sz w:val="32"/>
        </w:rPr>
      </w:pPr>
      <w:r>
        <w:rPr>
          <w:rFonts w:hint="eastAsia" w:ascii="Times New Roman" w:hAnsi="Times New Roman" w:eastAsia="方正仿宋_GBK"/>
          <w:color w:val="000000"/>
          <w:sz w:val="32"/>
        </w:rPr>
        <w:t>二、本次基准地价是设定条件下的承包经营权在当地市场条件下的区域平均价格，作为参考价格，不作为土地权属争议的判断依据。</w:t>
      </w:r>
    </w:p>
    <w:p w14:paraId="3C4FF350">
      <w:pPr>
        <w:spacing w:line="576" w:lineRule="exact"/>
        <w:ind w:firstLine="623"/>
        <w:rPr>
          <w:rFonts w:hint="eastAsia" w:ascii="Times New Roman" w:hAnsi="Times New Roman" w:eastAsia="方正仿宋_GBK"/>
          <w:color w:val="000000"/>
          <w:sz w:val="32"/>
        </w:rPr>
      </w:pPr>
      <w:r>
        <w:rPr>
          <w:rFonts w:hint="eastAsia" w:ascii="Times New Roman" w:hAnsi="Times New Roman" w:eastAsia="方正仿宋_GBK"/>
          <w:color w:val="000000"/>
          <w:sz w:val="32"/>
        </w:rPr>
        <w:t>三、本次基准地价自印发之日起施行。</w:t>
      </w:r>
    </w:p>
    <w:p w14:paraId="02434FD2">
      <w:pPr>
        <w:spacing w:line="576" w:lineRule="exact"/>
        <w:ind w:firstLine="623"/>
        <w:rPr>
          <w:rFonts w:hint="eastAsia" w:ascii="Times New Roman" w:hAnsi="Times New Roman" w:eastAsia="方正仿宋_GBK"/>
          <w:color w:val="000000"/>
          <w:sz w:val="32"/>
        </w:rPr>
      </w:pPr>
      <w:r>
        <w:rPr>
          <w:rFonts w:hint="eastAsia" w:ascii="Times New Roman" w:hAnsi="Times New Roman" w:eastAsia="方正仿宋_GBK"/>
          <w:color w:val="000000"/>
          <w:sz w:val="32"/>
        </w:rPr>
        <w:t>特此通告</w:t>
      </w:r>
    </w:p>
    <w:p w14:paraId="0DD4322C">
      <w:pPr>
        <w:spacing w:line="576" w:lineRule="exact"/>
        <w:ind w:firstLine="623"/>
        <w:rPr>
          <w:rFonts w:hint="eastAsia" w:ascii="Times New Roman" w:hAnsi="Times New Roman" w:eastAsia="方正仿宋_GBK"/>
          <w:color w:val="000000"/>
          <w:sz w:val="32"/>
        </w:rPr>
      </w:pPr>
    </w:p>
    <w:p w14:paraId="16BBB864">
      <w:pPr>
        <w:spacing w:line="576" w:lineRule="exact"/>
        <w:ind w:firstLine="623"/>
        <w:rPr>
          <w:rFonts w:hint="eastAsia" w:ascii="Times New Roman" w:hAnsi="Times New Roman" w:eastAsia="方正仿宋_GBK"/>
          <w:color w:val="000000"/>
          <w:sz w:val="32"/>
        </w:rPr>
      </w:pPr>
      <w:r>
        <w:rPr>
          <w:rFonts w:hint="eastAsia" w:ascii="Times New Roman" w:hAnsi="Times New Roman" w:eastAsia="方正仿宋_GBK"/>
          <w:color w:val="000000"/>
          <w:sz w:val="32"/>
        </w:rPr>
        <w:t>附件：1．奉节县园地基准地价成果</w:t>
      </w:r>
    </w:p>
    <w:p w14:paraId="35A548F7">
      <w:pPr>
        <w:spacing w:line="576" w:lineRule="exact"/>
        <w:ind w:firstLine="1600" w:firstLineChars="500"/>
        <w:rPr>
          <w:rFonts w:hint="eastAsia" w:ascii="Times New Roman" w:hAnsi="Times New Roman" w:eastAsia="方正仿宋_GBK"/>
          <w:color w:val="000000"/>
          <w:sz w:val="32"/>
        </w:rPr>
      </w:pPr>
      <w:r>
        <w:rPr>
          <w:rFonts w:hint="eastAsia" w:ascii="Times New Roman" w:hAnsi="Times New Roman" w:eastAsia="方正仿宋_GBK"/>
          <w:color w:val="000000"/>
          <w:sz w:val="32"/>
        </w:rPr>
        <w:t>2．奉节县林地基准地价成果</w:t>
      </w:r>
    </w:p>
    <w:p w14:paraId="6DA43BAF">
      <w:pPr>
        <w:spacing w:line="576" w:lineRule="exact"/>
        <w:ind w:firstLine="1600" w:firstLineChars="500"/>
        <w:rPr>
          <w:rFonts w:ascii="Times New Roman" w:hAnsi="Times New Roman" w:eastAsia="方正仿宋_GBK"/>
          <w:color w:val="000000"/>
          <w:sz w:val="32"/>
        </w:rPr>
      </w:pPr>
      <w:r>
        <w:rPr>
          <w:rFonts w:hint="eastAsia" w:ascii="Times New Roman" w:hAnsi="Times New Roman" w:eastAsia="方正仿宋_GBK"/>
          <w:color w:val="000000"/>
          <w:sz w:val="32"/>
        </w:rPr>
        <w:t>3．奉节县草地基准地价成果</w:t>
      </w:r>
    </w:p>
    <w:p w14:paraId="37251540">
      <w:pPr>
        <w:widowControl/>
        <w:shd w:val="clear" w:color="auto" w:fill="FFFFFF"/>
        <w:adjustRightInd w:val="0"/>
        <w:snapToGrid w:val="0"/>
        <w:spacing w:line="600" w:lineRule="exact"/>
        <w:ind w:firstLine="5404" w:firstLineChars="1689"/>
        <w:rPr>
          <w:rFonts w:ascii="方正仿宋_GBK" w:hAnsi="宋体" w:eastAsia="方正仿宋_GBK" w:cs="宋体"/>
          <w:color w:val="000000" w:themeColor="text1"/>
          <w:kern w:val="0"/>
          <w:sz w:val="32"/>
          <w:szCs w:val="32"/>
          <w14:textFill>
            <w14:solidFill>
              <w14:schemeClr w14:val="tx1"/>
            </w14:solidFill>
          </w14:textFill>
        </w:rPr>
      </w:pPr>
    </w:p>
    <w:p w14:paraId="2E5213E1">
      <w:pPr>
        <w:shd w:val="clear" w:color="auto" w:fill="FFFFFF"/>
        <w:adjustRightInd w:val="0"/>
        <w:snapToGrid w:val="0"/>
        <w:spacing w:line="600" w:lineRule="exact"/>
        <w:rPr>
          <w:rFonts w:ascii="方正仿宋_GBK" w:hAnsi="宋体" w:eastAsia="方正仿宋_GBK"/>
          <w:color w:val="000000" w:themeColor="text1"/>
          <w:kern w:val="0"/>
          <w:sz w:val="32"/>
          <w:szCs w:val="32"/>
          <w14:textFill>
            <w14:solidFill>
              <w14:schemeClr w14:val="tx1"/>
            </w14:solidFill>
          </w14:textFill>
        </w:rPr>
      </w:pPr>
    </w:p>
    <w:p w14:paraId="32BBCDE7">
      <w:pPr>
        <w:shd w:val="clear" w:color="auto" w:fill="FFFFFF"/>
        <w:adjustRightInd w:val="0"/>
        <w:snapToGrid w:val="0"/>
        <w:spacing w:line="600" w:lineRule="exact"/>
        <w:ind w:firstLine="6128" w:firstLineChars="1915"/>
        <w:rPr>
          <w:rFonts w:ascii="方正仿宋_GBK" w:hAnsi="宋体" w:eastAsia="方正仿宋_GBK"/>
          <w:color w:val="000000" w:themeColor="text1"/>
          <w:kern w:val="0"/>
          <w:sz w:val="32"/>
          <w:szCs w:val="32"/>
          <w14:textFill>
            <w14:solidFill>
              <w14:schemeClr w14:val="tx1"/>
            </w14:solidFill>
          </w14:textFill>
        </w:rPr>
      </w:pPr>
      <w:r>
        <w:rPr>
          <w:rFonts w:hint="eastAsia" w:ascii="方正仿宋_GBK" w:hAnsi="宋体" w:eastAsia="方正仿宋_GBK"/>
          <w:color w:val="000000" w:themeColor="text1"/>
          <w:kern w:val="0"/>
          <w:sz w:val="32"/>
          <w:szCs w:val="32"/>
          <w14:textFill>
            <w14:solidFill>
              <w14:schemeClr w14:val="tx1"/>
            </w14:solidFill>
          </w14:textFill>
        </w:rPr>
        <w:t>奉节县人民政府</w:t>
      </w:r>
    </w:p>
    <w:p w14:paraId="6FC7C1DB">
      <w:pPr>
        <w:shd w:val="clear" w:color="auto" w:fill="FFFFFF"/>
        <w:adjustRightInd w:val="0"/>
        <w:snapToGrid w:val="0"/>
        <w:spacing w:line="600" w:lineRule="exact"/>
        <w:ind w:firstLine="6080" w:firstLineChars="19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20</w:t>
      </w:r>
      <w:r>
        <w:rPr>
          <w:rFonts w:hint="eastAsia" w:ascii="Times New Roman" w:hAnsi="Times New Roman" w:eastAsia="方正仿宋_GBK" w:cs="Times New Roman"/>
          <w:color w:val="000000" w:themeColor="text1"/>
          <w:sz w:val="32"/>
          <w:szCs w:val="32"/>
          <w14:textFill>
            <w14:solidFill>
              <w14:schemeClr w14:val="tx1"/>
            </w14:solidFill>
          </w14:textFill>
        </w:rPr>
        <w:t>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w:t>
      </w:r>
      <w:r>
        <w:rPr>
          <w:rFonts w:hint="eastAsia" w:ascii="Times New Roman" w:hAnsi="Times New Roman" w:eastAsia="方正仿宋_GBK" w:cs="Times New Roman"/>
          <w:color w:val="000000" w:themeColor="text1"/>
          <w:sz w:val="32"/>
          <w:szCs w:val="32"/>
          <w14:textFill>
            <w14:solidFill>
              <w14:schemeClr w14:val="tx1"/>
            </w14:solidFill>
          </w14:textFill>
        </w:rPr>
        <w:t>日</w:t>
      </w:r>
    </w:p>
    <w:p w14:paraId="5B2A361A">
      <w:pPr>
        <w:shd w:val="clear" w:color="auto" w:fill="FFFFFF"/>
        <w:adjustRightInd w:val="0"/>
        <w:snapToGrid w:val="0"/>
        <w:spacing w:line="600" w:lineRule="exact"/>
        <w:ind w:firstLine="616"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eastAsia="方正仿宋_GBK"/>
          <w:spacing w:val="-6"/>
          <w:sz w:val="32"/>
          <w:szCs w:val="32"/>
        </w:rPr>
        <w:t>（此件公开发布）</w:t>
      </w:r>
    </w:p>
    <w:p w14:paraId="51AF04A8">
      <w:pPr>
        <w:shd w:val="clear" w:color="auto" w:fill="FFFFFF"/>
        <w:adjustRightInd w:val="0"/>
        <w:snapToGrid w:val="0"/>
        <w:spacing w:line="590" w:lineRule="exact"/>
        <w:ind w:firstLine="6080" w:firstLineChars="1900"/>
        <w:rPr>
          <w:rFonts w:ascii="Times New Roman" w:hAnsi="Times New Roman" w:eastAsia="方正仿宋_GBK" w:cs="Times New Roman"/>
          <w:color w:val="000000" w:themeColor="text1"/>
          <w:sz w:val="32"/>
          <w:szCs w:val="32"/>
          <w14:textFill>
            <w14:solidFill>
              <w14:schemeClr w14:val="tx1"/>
            </w14:solidFill>
          </w14:textFill>
        </w:rPr>
      </w:pPr>
    </w:p>
    <w:p w14:paraId="21986373">
      <w:pPr>
        <w:shd w:val="clear" w:color="auto" w:fill="FFFFFF"/>
        <w:adjustRightInd w:val="0"/>
        <w:snapToGrid w:val="0"/>
        <w:spacing w:line="590" w:lineRule="exact"/>
        <w:ind w:firstLine="6080" w:firstLineChars="1900"/>
        <w:rPr>
          <w:rFonts w:ascii="Times New Roman" w:hAnsi="Times New Roman" w:eastAsia="方正仿宋_GBK" w:cs="Times New Roman"/>
          <w:color w:val="000000" w:themeColor="text1"/>
          <w:sz w:val="32"/>
          <w:szCs w:val="32"/>
          <w14:textFill>
            <w14:solidFill>
              <w14:schemeClr w14:val="tx1"/>
            </w14:solidFill>
          </w14:textFill>
        </w:rPr>
      </w:pPr>
    </w:p>
    <w:p w14:paraId="6D4D07DC">
      <w:pPr>
        <w:shd w:val="clear" w:color="auto" w:fill="FFFFFF"/>
        <w:adjustRightInd w:val="0"/>
        <w:snapToGrid w:val="0"/>
        <w:spacing w:line="590" w:lineRule="exact"/>
        <w:ind w:firstLine="6080" w:firstLineChars="1900"/>
        <w:rPr>
          <w:rFonts w:ascii="Times New Roman" w:hAnsi="Times New Roman" w:eastAsia="方正仿宋_GBK" w:cs="Times New Roman"/>
          <w:color w:val="000000" w:themeColor="text1"/>
          <w:sz w:val="32"/>
          <w:szCs w:val="32"/>
          <w14:textFill>
            <w14:solidFill>
              <w14:schemeClr w14:val="tx1"/>
            </w14:solidFill>
          </w14:textFill>
        </w:rPr>
      </w:pPr>
    </w:p>
    <w:p w14:paraId="5B10C5A3">
      <w:pPr>
        <w:shd w:val="clear" w:color="auto" w:fill="FFFFFF"/>
        <w:adjustRightInd w:val="0"/>
        <w:snapToGrid w:val="0"/>
        <w:spacing w:line="590" w:lineRule="exact"/>
        <w:ind w:firstLine="6080" w:firstLineChars="1900"/>
        <w:rPr>
          <w:rFonts w:ascii="Times New Roman" w:hAnsi="Times New Roman" w:eastAsia="方正仿宋_GBK" w:cs="Times New Roman"/>
          <w:color w:val="000000" w:themeColor="text1"/>
          <w:sz w:val="32"/>
          <w:szCs w:val="32"/>
          <w14:textFill>
            <w14:solidFill>
              <w14:schemeClr w14:val="tx1"/>
            </w14:solidFill>
          </w14:textFill>
        </w:rPr>
      </w:pPr>
    </w:p>
    <w:p w14:paraId="3C04C8E8">
      <w:pPr>
        <w:shd w:val="clear" w:color="auto" w:fill="FFFFFF"/>
        <w:adjustRightInd w:val="0"/>
        <w:snapToGrid w:val="0"/>
        <w:spacing w:line="590" w:lineRule="exact"/>
        <w:ind w:firstLine="6080" w:firstLineChars="1900"/>
        <w:rPr>
          <w:rFonts w:ascii="Times New Roman" w:hAnsi="Times New Roman" w:eastAsia="方正仿宋_GBK" w:cs="Times New Roman"/>
          <w:color w:val="000000" w:themeColor="text1"/>
          <w:sz w:val="32"/>
          <w:szCs w:val="32"/>
          <w14:textFill>
            <w14:solidFill>
              <w14:schemeClr w14:val="tx1"/>
            </w14:solidFill>
          </w14:textFill>
        </w:rPr>
      </w:pPr>
    </w:p>
    <w:p w14:paraId="5025EB80">
      <w:pPr>
        <w:pStyle w:val="2"/>
        <w:rPr>
          <w:rFonts w:ascii="Times New Roman" w:hAnsi="Times New Roman" w:eastAsia="方正仿宋_GBK" w:cs="Times New Roman"/>
          <w:color w:val="000000" w:themeColor="text1"/>
          <w:sz w:val="32"/>
          <w:szCs w:val="32"/>
          <w14:textFill>
            <w14:solidFill>
              <w14:schemeClr w14:val="tx1"/>
            </w14:solidFill>
          </w14:textFill>
        </w:rPr>
      </w:pPr>
    </w:p>
    <w:p w14:paraId="6D122E1A"/>
    <w:p w14:paraId="22749F8A">
      <w:pPr>
        <w:snapToGrid w:val="0"/>
        <w:outlineLvl w:val="0"/>
        <w:rPr>
          <w:rFonts w:ascii="方正黑体_GBK" w:hAnsi="仿宋" w:eastAsia="方正黑体_GBK"/>
          <w:bCs/>
          <w:szCs w:val="32"/>
        </w:rPr>
      </w:pPr>
    </w:p>
    <w:p w14:paraId="24C8CBEE">
      <w:pPr>
        <w:snapToGrid w:val="0"/>
        <w:spacing w:line="540" w:lineRule="exact"/>
        <w:outlineLvl w:val="0"/>
        <w:rPr>
          <w:rFonts w:ascii="方正小标宋_GBK" w:hAnsi="仿宋" w:eastAsia="方正小标宋_GBK"/>
          <w:bCs/>
          <w:sz w:val="44"/>
          <w:szCs w:val="44"/>
        </w:rPr>
      </w:pPr>
      <w:r>
        <w:rPr>
          <w:rFonts w:hint="eastAsia" w:ascii="方正黑体_GBK" w:hAnsi="仿宋" w:eastAsia="方正黑体_GBK"/>
          <w:bCs/>
          <w:sz w:val="32"/>
          <w:szCs w:val="32"/>
        </w:rPr>
        <w:t>附件1</w:t>
      </w:r>
    </w:p>
    <w:p w14:paraId="2D97999A">
      <w:pPr>
        <w:jc w:val="center"/>
        <w:rPr>
          <w:rFonts w:hint="eastAsia" w:ascii="仿宋" w:hAnsi="仿宋" w:eastAsia="方正仿宋_GBK" w:cs="宋体"/>
          <w:sz w:val="32"/>
          <w:szCs w:val="32"/>
        </w:rPr>
      </w:pPr>
      <w:r>
        <w:rPr>
          <w:rFonts w:hint="eastAsia" w:ascii="方正小标宋_GBK" w:hAnsi="方正小标宋_GBK" w:eastAsia="方正小标宋_GBK" w:cs="方正小标宋_GBK"/>
          <w:sz w:val="32"/>
          <w:szCs w:val="32"/>
        </w:rPr>
        <w:t>奉节县园地基准地价成果</w:t>
      </w:r>
    </w:p>
    <w:p w14:paraId="2AD0153C">
      <w:pPr>
        <w:tabs>
          <w:tab w:val="left" w:pos="960"/>
        </w:tabs>
        <w:jc w:val="center"/>
        <w:rPr>
          <w:rFonts w:hint="eastAsia" w:ascii="方正仿宋_GBK" w:hAnsi="仿宋" w:eastAsia="方正仿宋_GBK" w:cs="仿宋"/>
          <w:b/>
          <w:sz w:val="32"/>
          <w:szCs w:val="32"/>
          <w:lang w:val="zh-CN"/>
        </w:rPr>
      </w:pPr>
      <w:r>
        <w:rPr>
          <w:rFonts w:hint="eastAsia" w:ascii="方正仿宋_GBK" w:hAnsi="仿宋" w:eastAsia="方正仿宋_GBK" w:cs="仿宋"/>
          <w:b/>
          <w:sz w:val="32"/>
          <w:szCs w:val="32"/>
        </w:rPr>
        <w:t>奉节县园地</w:t>
      </w:r>
      <w:r>
        <w:rPr>
          <w:rFonts w:hint="eastAsia" w:ascii="方正仿宋_GBK" w:hAnsi="仿宋" w:eastAsia="方正仿宋_GBK" w:cs="仿宋"/>
          <w:b/>
          <w:sz w:val="32"/>
          <w:szCs w:val="32"/>
          <w:lang w:val="zh-CN"/>
        </w:rPr>
        <w:t>基准地价表</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3"/>
        <w:gridCol w:w="3388"/>
        <w:gridCol w:w="3159"/>
      </w:tblGrid>
      <w:tr w14:paraId="1F72D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0" w:type="dxa"/>
            <w:vMerge w:val="restart"/>
            <w:noWrap/>
            <w:vAlign w:val="center"/>
          </w:tcPr>
          <w:p w14:paraId="3BE805E4">
            <w:pPr>
              <w:widowControl/>
              <w:snapToGrid w:val="0"/>
              <w:jc w:val="center"/>
              <w:rPr>
                <w:rFonts w:hint="eastAsia" w:ascii="方正仿宋_GBK" w:hAnsi="仿宋" w:eastAsia="方正仿宋_GBK" w:cs="仿宋"/>
                <w:kern w:val="0"/>
                <w:sz w:val="28"/>
                <w:szCs w:val="28"/>
              </w:rPr>
            </w:pPr>
            <w:r>
              <w:rPr>
                <w:rFonts w:hint="eastAsia" w:ascii="方正仿宋_GBK" w:hAnsi="仿宋" w:eastAsia="方正仿宋_GBK" w:cs="仿宋"/>
                <w:kern w:val="0"/>
                <w:sz w:val="28"/>
                <w:szCs w:val="28"/>
              </w:rPr>
              <w:t>级别</w:t>
            </w:r>
          </w:p>
        </w:tc>
        <w:tc>
          <w:tcPr>
            <w:tcW w:w="7558" w:type="dxa"/>
            <w:gridSpan w:val="2"/>
            <w:noWrap w:val="0"/>
            <w:vAlign w:val="center"/>
          </w:tcPr>
          <w:p w14:paraId="527B073C">
            <w:pPr>
              <w:widowControl/>
              <w:snapToGrid w:val="0"/>
              <w:jc w:val="center"/>
              <w:rPr>
                <w:rFonts w:hint="eastAsia" w:ascii="方正仿宋_GBK" w:hAnsi="仿宋" w:eastAsia="方正仿宋_GBK" w:cs="仿宋"/>
                <w:kern w:val="0"/>
                <w:sz w:val="28"/>
                <w:szCs w:val="28"/>
              </w:rPr>
            </w:pPr>
            <w:r>
              <w:rPr>
                <w:rFonts w:hint="eastAsia" w:ascii="方正仿宋_GBK" w:hAnsi="仿宋" w:eastAsia="方正仿宋_GBK" w:cs="仿宋"/>
                <w:kern w:val="0"/>
                <w:sz w:val="28"/>
                <w:szCs w:val="28"/>
              </w:rPr>
              <w:t>果园基准地价</w:t>
            </w:r>
          </w:p>
        </w:tc>
      </w:tr>
      <w:tr w14:paraId="2A9CE4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0" w:type="dxa"/>
            <w:vMerge w:val="continue"/>
            <w:noWrap w:val="0"/>
            <w:vAlign w:val="center"/>
          </w:tcPr>
          <w:p w14:paraId="459E1284">
            <w:pPr>
              <w:widowControl/>
              <w:snapToGrid w:val="0"/>
              <w:jc w:val="center"/>
              <w:rPr>
                <w:rFonts w:hint="eastAsia" w:ascii="方正仿宋_GBK" w:hAnsi="仿宋" w:eastAsia="方正仿宋_GBK" w:cs="仿宋"/>
                <w:kern w:val="0"/>
                <w:sz w:val="28"/>
                <w:szCs w:val="28"/>
              </w:rPr>
            </w:pPr>
          </w:p>
        </w:tc>
        <w:tc>
          <w:tcPr>
            <w:tcW w:w="3875" w:type="dxa"/>
            <w:noWrap w:val="0"/>
            <w:vAlign w:val="center"/>
          </w:tcPr>
          <w:p w14:paraId="4F41CE89">
            <w:pPr>
              <w:widowControl/>
              <w:snapToGrid w:val="0"/>
              <w:jc w:val="center"/>
              <w:rPr>
                <w:rFonts w:hint="eastAsia" w:ascii="方正仿宋_GBK" w:hAnsi="仿宋" w:eastAsia="方正仿宋_GBK" w:cs="仿宋"/>
                <w:kern w:val="0"/>
                <w:sz w:val="28"/>
                <w:szCs w:val="28"/>
              </w:rPr>
            </w:pPr>
            <w:r>
              <w:rPr>
                <w:rFonts w:hint="eastAsia" w:ascii="方正仿宋_GBK" w:hAnsi="仿宋" w:eastAsia="方正仿宋_GBK" w:cs="仿宋"/>
                <w:kern w:val="0"/>
                <w:sz w:val="28"/>
                <w:szCs w:val="28"/>
              </w:rPr>
              <w:t>万元/公顷</w:t>
            </w:r>
          </w:p>
        </w:tc>
        <w:tc>
          <w:tcPr>
            <w:tcW w:w="3683" w:type="dxa"/>
            <w:noWrap w:val="0"/>
            <w:vAlign w:val="center"/>
          </w:tcPr>
          <w:p w14:paraId="3F59CCD8">
            <w:pPr>
              <w:widowControl/>
              <w:snapToGrid w:val="0"/>
              <w:jc w:val="center"/>
              <w:rPr>
                <w:rFonts w:hint="eastAsia" w:ascii="方正仿宋_GBK" w:hAnsi="仿宋" w:eastAsia="方正仿宋_GBK" w:cs="仿宋"/>
                <w:kern w:val="0"/>
                <w:sz w:val="28"/>
                <w:szCs w:val="28"/>
              </w:rPr>
            </w:pPr>
            <w:r>
              <w:rPr>
                <w:rFonts w:hint="eastAsia" w:ascii="方正仿宋_GBK" w:hAnsi="仿宋" w:eastAsia="方正仿宋_GBK" w:cs="仿宋"/>
                <w:kern w:val="0"/>
                <w:sz w:val="28"/>
                <w:szCs w:val="28"/>
              </w:rPr>
              <w:t>万元/亩</w:t>
            </w:r>
          </w:p>
        </w:tc>
      </w:tr>
      <w:tr w14:paraId="6F984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0" w:type="dxa"/>
            <w:noWrap/>
            <w:vAlign w:val="center"/>
          </w:tcPr>
          <w:p w14:paraId="35FB39FF">
            <w:pPr>
              <w:widowControl/>
              <w:snapToGrid w:val="0"/>
              <w:jc w:val="center"/>
              <w:rPr>
                <w:rFonts w:ascii="Times New Roman" w:hAnsi="Times New Roman" w:eastAsia="仿宋"/>
                <w:kern w:val="0"/>
                <w:sz w:val="28"/>
                <w:szCs w:val="28"/>
              </w:rPr>
            </w:pPr>
            <w:r>
              <w:rPr>
                <w:rFonts w:ascii="Times New Roman" w:hAnsi="Times New Roman" w:eastAsia="仿宋"/>
                <w:kern w:val="0"/>
                <w:sz w:val="28"/>
                <w:szCs w:val="28"/>
              </w:rPr>
              <w:t>1</w:t>
            </w:r>
          </w:p>
        </w:tc>
        <w:tc>
          <w:tcPr>
            <w:tcW w:w="3875" w:type="dxa"/>
            <w:noWrap w:val="0"/>
            <w:vAlign w:val="center"/>
          </w:tcPr>
          <w:p w14:paraId="5D55B24C">
            <w:pPr>
              <w:widowControl/>
              <w:snapToGrid w:val="0"/>
              <w:jc w:val="center"/>
              <w:rPr>
                <w:rFonts w:ascii="Times New Roman" w:hAnsi="Times New Roman" w:eastAsia="仿宋"/>
                <w:kern w:val="0"/>
                <w:sz w:val="28"/>
                <w:szCs w:val="28"/>
              </w:rPr>
            </w:pPr>
            <w:r>
              <w:rPr>
                <w:rFonts w:ascii="Times New Roman" w:hAnsi="Times New Roman" w:eastAsia="仿宋"/>
                <w:kern w:val="0"/>
                <w:sz w:val="28"/>
                <w:szCs w:val="28"/>
              </w:rPr>
              <w:t>26.79</w:t>
            </w:r>
          </w:p>
        </w:tc>
        <w:tc>
          <w:tcPr>
            <w:tcW w:w="3683" w:type="dxa"/>
            <w:noWrap w:val="0"/>
            <w:vAlign w:val="center"/>
          </w:tcPr>
          <w:p w14:paraId="7757AEAC">
            <w:pPr>
              <w:widowControl/>
              <w:snapToGrid w:val="0"/>
              <w:jc w:val="center"/>
              <w:rPr>
                <w:rFonts w:ascii="Times New Roman" w:hAnsi="Times New Roman" w:eastAsia="仿宋"/>
                <w:kern w:val="0"/>
                <w:sz w:val="28"/>
                <w:szCs w:val="28"/>
              </w:rPr>
            </w:pPr>
            <w:r>
              <w:rPr>
                <w:rFonts w:ascii="Times New Roman" w:hAnsi="Times New Roman" w:eastAsia="仿宋"/>
                <w:kern w:val="0"/>
                <w:sz w:val="28"/>
                <w:szCs w:val="28"/>
              </w:rPr>
              <w:t>1.79</w:t>
            </w:r>
          </w:p>
        </w:tc>
      </w:tr>
      <w:tr w14:paraId="5147E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0" w:type="dxa"/>
            <w:noWrap/>
            <w:vAlign w:val="center"/>
          </w:tcPr>
          <w:p w14:paraId="425F2216">
            <w:pPr>
              <w:widowControl/>
              <w:snapToGrid w:val="0"/>
              <w:jc w:val="center"/>
              <w:rPr>
                <w:rFonts w:ascii="Times New Roman" w:hAnsi="Times New Roman" w:eastAsia="仿宋"/>
                <w:kern w:val="0"/>
                <w:sz w:val="28"/>
                <w:szCs w:val="28"/>
              </w:rPr>
            </w:pPr>
            <w:r>
              <w:rPr>
                <w:rFonts w:ascii="Times New Roman" w:hAnsi="Times New Roman" w:eastAsia="仿宋"/>
                <w:kern w:val="0"/>
                <w:sz w:val="28"/>
                <w:szCs w:val="28"/>
              </w:rPr>
              <w:t>2</w:t>
            </w:r>
          </w:p>
        </w:tc>
        <w:tc>
          <w:tcPr>
            <w:tcW w:w="3875" w:type="dxa"/>
            <w:noWrap w:val="0"/>
            <w:vAlign w:val="center"/>
          </w:tcPr>
          <w:p w14:paraId="179903A6">
            <w:pPr>
              <w:widowControl/>
              <w:snapToGrid w:val="0"/>
              <w:jc w:val="center"/>
              <w:rPr>
                <w:rFonts w:ascii="Times New Roman" w:hAnsi="Times New Roman" w:eastAsia="仿宋"/>
                <w:kern w:val="0"/>
                <w:sz w:val="28"/>
                <w:szCs w:val="28"/>
              </w:rPr>
            </w:pPr>
            <w:r>
              <w:rPr>
                <w:rFonts w:ascii="Times New Roman" w:hAnsi="Times New Roman" w:eastAsia="仿宋"/>
                <w:kern w:val="0"/>
                <w:sz w:val="28"/>
                <w:szCs w:val="28"/>
              </w:rPr>
              <w:t>19.79</w:t>
            </w:r>
          </w:p>
        </w:tc>
        <w:tc>
          <w:tcPr>
            <w:tcW w:w="3683" w:type="dxa"/>
            <w:noWrap w:val="0"/>
            <w:vAlign w:val="center"/>
          </w:tcPr>
          <w:p w14:paraId="1304B57B">
            <w:pPr>
              <w:widowControl/>
              <w:snapToGrid w:val="0"/>
              <w:jc w:val="center"/>
              <w:rPr>
                <w:rFonts w:ascii="Times New Roman" w:hAnsi="Times New Roman" w:eastAsia="仿宋"/>
                <w:kern w:val="0"/>
                <w:sz w:val="28"/>
                <w:szCs w:val="28"/>
              </w:rPr>
            </w:pPr>
            <w:r>
              <w:rPr>
                <w:rFonts w:ascii="Times New Roman" w:hAnsi="Times New Roman" w:eastAsia="仿宋"/>
                <w:kern w:val="0"/>
                <w:sz w:val="28"/>
                <w:szCs w:val="28"/>
              </w:rPr>
              <w:t>1.32</w:t>
            </w:r>
          </w:p>
        </w:tc>
      </w:tr>
      <w:tr w14:paraId="18275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0" w:type="dxa"/>
            <w:noWrap/>
            <w:vAlign w:val="center"/>
          </w:tcPr>
          <w:p w14:paraId="48B871FA">
            <w:pPr>
              <w:widowControl/>
              <w:snapToGrid w:val="0"/>
              <w:jc w:val="center"/>
              <w:rPr>
                <w:rFonts w:ascii="Times New Roman" w:hAnsi="Times New Roman" w:eastAsia="仿宋"/>
                <w:kern w:val="0"/>
                <w:sz w:val="28"/>
                <w:szCs w:val="28"/>
              </w:rPr>
            </w:pPr>
            <w:r>
              <w:rPr>
                <w:rFonts w:ascii="Times New Roman" w:hAnsi="Times New Roman" w:eastAsia="仿宋"/>
                <w:kern w:val="0"/>
                <w:sz w:val="28"/>
                <w:szCs w:val="28"/>
              </w:rPr>
              <w:t>3</w:t>
            </w:r>
          </w:p>
        </w:tc>
        <w:tc>
          <w:tcPr>
            <w:tcW w:w="3875" w:type="dxa"/>
            <w:noWrap w:val="0"/>
            <w:vAlign w:val="center"/>
          </w:tcPr>
          <w:p w14:paraId="74DAC6E2">
            <w:pPr>
              <w:widowControl/>
              <w:snapToGrid w:val="0"/>
              <w:jc w:val="center"/>
              <w:rPr>
                <w:rFonts w:ascii="Times New Roman" w:hAnsi="Times New Roman" w:eastAsia="仿宋"/>
                <w:kern w:val="0"/>
                <w:sz w:val="28"/>
                <w:szCs w:val="28"/>
              </w:rPr>
            </w:pPr>
            <w:r>
              <w:rPr>
                <w:rFonts w:ascii="Times New Roman" w:hAnsi="Times New Roman" w:eastAsia="仿宋"/>
                <w:kern w:val="0"/>
                <w:sz w:val="28"/>
                <w:szCs w:val="28"/>
              </w:rPr>
              <w:t>14.59</w:t>
            </w:r>
          </w:p>
        </w:tc>
        <w:tc>
          <w:tcPr>
            <w:tcW w:w="3683" w:type="dxa"/>
            <w:noWrap w:val="0"/>
            <w:vAlign w:val="center"/>
          </w:tcPr>
          <w:p w14:paraId="4BACB880">
            <w:pPr>
              <w:widowControl/>
              <w:snapToGrid w:val="0"/>
              <w:jc w:val="center"/>
              <w:rPr>
                <w:rFonts w:ascii="Times New Roman" w:hAnsi="Times New Roman" w:eastAsia="仿宋"/>
                <w:kern w:val="0"/>
                <w:sz w:val="28"/>
                <w:szCs w:val="28"/>
              </w:rPr>
            </w:pPr>
            <w:r>
              <w:rPr>
                <w:rFonts w:ascii="Times New Roman" w:hAnsi="Times New Roman" w:eastAsia="仿宋"/>
                <w:kern w:val="0"/>
                <w:sz w:val="28"/>
                <w:szCs w:val="28"/>
              </w:rPr>
              <w:t>0.97</w:t>
            </w:r>
          </w:p>
        </w:tc>
      </w:tr>
      <w:tr w14:paraId="23AC8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noWrap/>
            <w:vAlign w:val="center"/>
          </w:tcPr>
          <w:p w14:paraId="6AEDC151">
            <w:pPr>
              <w:widowControl/>
              <w:snapToGrid w:val="0"/>
              <w:jc w:val="center"/>
              <w:rPr>
                <w:rFonts w:ascii="Times New Roman" w:hAnsi="Times New Roman" w:eastAsia="仿宋"/>
                <w:kern w:val="0"/>
                <w:sz w:val="28"/>
                <w:szCs w:val="28"/>
              </w:rPr>
            </w:pPr>
            <w:r>
              <w:rPr>
                <w:rFonts w:ascii="Times New Roman" w:hAnsi="Times New Roman" w:eastAsia="仿宋"/>
                <w:kern w:val="0"/>
                <w:sz w:val="28"/>
                <w:szCs w:val="28"/>
              </w:rPr>
              <w:t>4</w:t>
            </w:r>
          </w:p>
        </w:tc>
        <w:tc>
          <w:tcPr>
            <w:tcW w:w="3875" w:type="dxa"/>
            <w:noWrap w:val="0"/>
            <w:vAlign w:val="center"/>
          </w:tcPr>
          <w:p w14:paraId="7DA4CE00">
            <w:pPr>
              <w:widowControl/>
              <w:snapToGrid w:val="0"/>
              <w:jc w:val="center"/>
              <w:rPr>
                <w:rFonts w:ascii="Times New Roman" w:hAnsi="Times New Roman" w:eastAsia="仿宋"/>
                <w:kern w:val="0"/>
                <w:sz w:val="28"/>
                <w:szCs w:val="28"/>
              </w:rPr>
            </w:pPr>
            <w:r>
              <w:rPr>
                <w:rFonts w:ascii="Times New Roman" w:hAnsi="Times New Roman" w:eastAsia="仿宋"/>
                <w:kern w:val="0"/>
                <w:sz w:val="28"/>
                <w:szCs w:val="28"/>
              </w:rPr>
              <w:t>11.41</w:t>
            </w:r>
          </w:p>
        </w:tc>
        <w:tc>
          <w:tcPr>
            <w:tcW w:w="3683" w:type="dxa"/>
            <w:noWrap w:val="0"/>
            <w:vAlign w:val="center"/>
          </w:tcPr>
          <w:p w14:paraId="3D7FDDFE">
            <w:pPr>
              <w:widowControl/>
              <w:snapToGrid w:val="0"/>
              <w:jc w:val="center"/>
              <w:rPr>
                <w:rFonts w:ascii="Times New Roman" w:hAnsi="Times New Roman" w:eastAsia="仿宋"/>
                <w:kern w:val="0"/>
                <w:sz w:val="28"/>
                <w:szCs w:val="28"/>
              </w:rPr>
            </w:pPr>
            <w:r>
              <w:rPr>
                <w:rFonts w:ascii="Times New Roman" w:hAnsi="Times New Roman" w:eastAsia="仿宋"/>
                <w:kern w:val="0"/>
                <w:sz w:val="28"/>
                <w:szCs w:val="28"/>
              </w:rPr>
              <w:t>0.76</w:t>
            </w:r>
          </w:p>
        </w:tc>
      </w:tr>
      <w:tr w14:paraId="7FB88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2" w:hRule="atLeast"/>
        </w:trPr>
        <w:tc>
          <w:tcPr>
            <w:tcW w:w="0" w:type="auto"/>
            <w:gridSpan w:val="3"/>
            <w:noWrap/>
            <w:vAlign w:val="center"/>
          </w:tcPr>
          <w:p w14:paraId="24A16413">
            <w:pPr>
              <w:widowControl/>
              <w:snapToGrid w:val="0"/>
              <w:ind w:firstLine="640" w:firstLineChars="200"/>
              <w:jc w:val="left"/>
              <w:rPr>
                <w:rFonts w:hint="eastAsia" w:ascii="方正仿宋_GBK" w:hAnsi="仿宋" w:eastAsia="方正仿宋_GBK" w:cs="仿宋"/>
                <w:kern w:val="0"/>
                <w:sz w:val="32"/>
                <w:szCs w:val="32"/>
              </w:rPr>
            </w:pPr>
            <w:r>
              <w:rPr>
                <w:rFonts w:hint="eastAsia" w:ascii="方正仿宋_GBK" w:hAnsi="仿宋" w:eastAsia="方正仿宋_GBK" w:cs="仿宋"/>
                <w:kern w:val="0"/>
                <w:sz w:val="32"/>
                <w:szCs w:val="32"/>
              </w:rPr>
              <w:t>1．土地权利：承包经营权；</w:t>
            </w:r>
          </w:p>
          <w:p w14:paraId="66730C04">
            <w:pPr>
              <w:widowControl/>
              <w:snapToGrid w:val="0"/>
              <w:ind w:firstLine="640" w:firstLineChars="200"/>
              <w:jc w:val="left"/>
              <w:rPr>
                <w:rFonts w:hint="eastAsia" w:ascii="方正仿宋_GBK" w:hAnsi="仿宋" w:eastAsia="方正仿宋_GBK" w:cs="仿宋"/>
                <w:kern w:val="0"/>
                <w:sz w:val="32"/>
                <w:szCs w:val="32"/>
              </w:rPr>
            </w:pPr>
            <w:r>
              <w:rPr>
                <w:rFonts w:hint="eastAsia" w:ascii="方正仿宋_GBK" w:hAnsi="仿宋" w:eastAsia="方正仿宋_GBK" w:cs="仿宋"/>
                <w:kern w:val="0"/>
                <w:sz w:val="32"/>
                <w:szCs w:val="32"/>
              </w:rPr>
              <w:t>2．土地权利年期：30年；</w:t>
            </w:r>
          </w:p>
          <w:p w14:paraId="039D937F">
            <w:pPr>
              <w:widowControl/>
              <w:snapToGrid w:val="0"/>
              <w:ind w:firstLine="640" w:firstLineChars="200"/>
              <w:jc w:val="left"/>
              <w:rPr>
                <w:rFonts w:hint="eastAsia" w:ascii="方正仿宋_GBK" w:hAnsi="仿宋" w:eastAsia="方正仿宋_GBK" w:cs="仿宋"/>
                <w:kern w:val="0"/>
                <w:sz w:val="32"/>
                <w:szCs w:val="32"/>
              </w:rPr>
            </w:pPr>
            <w:r>
              <w:rPr>
                <w:rFonts w:hint="eastAsia" w:ascii="方正仿宋_GBK" w:hAnsi="仿宋" w:eastAsia="方正仿宋_GBK" w:cs="仿宋"/>
                <w:kern w:val="0"/>
                <w:sz w:val="32"/>
                <w:szCs w:val="32"/>
              </w:rPr>
              <w:t>3．用地类型：果园指种植果树的园地，茶园指种植茶树的园地，其他园地指种植桑树、胡椒、药材等其他多年生作物的园地；</w:t>
            </w:r>
          </w:p>
          <w:p w14:paraId="035EBABF">
            <w:pPr>
              <w:widowControl/>
              <w:snapToGrid w:val="0"/>
              <w:ind w:firstLine="640" w:firstLineChars="200"/>
              <w:jc w:val="left"/>
              <w:rPr>
                <w:rFonts w:hint="eastAsia" w:ascii="方正仿宋_GBK" w:hAnsi="仿宋" w:eastAsia="方正仿宋_GBK" w:cs="仿宋"/>
                <w:kern w:val="0"/>
                <w:sz w:val="32"/>
                <w:szCs w:val="32"/>
              </w:rPr>
            </w:pPr>
            <w:r>
              <w:rPr>
                <w:rFonts w:hint="eastAsia" w:ascii="方正仿宋_GBK" w:hAnsi="仿宋" w:eastAsia="方正仿宋_GBK" w:cs="仿宋"/>
                <w:kern w:val="0"/>
                <w:sz w:val="32"/>
                <w:szCs w:val="32"/>
              </w:rPr>
              <w:t>4．基本设施状况：宗地外通路、水源供给有保障，宗地内土地较平整、有基本的排水与灌溉设施；</w:t>
            </w:r>
          </w:p>
          <w:p w14:paraId="765B9905">
            <w:pPr>
              <w:widowControl/>
              <w:snapToGrid w:val="0"/>
              <w:ind w:firstLine="640" w:firstLineChars="200"/>
              <w:jc w:val="left"/>
              <w:rPr>
                <w:rFonts w:hint="eastAsia" w:ascii="仿宋" w:hAnsi="仿宋" w:eastAsia="仿宋" w:cs="仿宋"/>
                <w:sz w:val="28"/>
                <w:szCs w:val="28"/>
              </w:rPr>
            </w:pPr>
            <w:r>
              <w:rPr>
                <w:rFonts w:hint="eastAsia" w:ascii="方正仿宋_GBK" w:hAnsi="仿宋" w:eastAsia="方正仿宋_GBK" w:cs="仿宋"/>
                <w:kern w:val="0"/>
                <w:sz w:val="32"/>
                <w:szCs w:val="32"/>
              </w:rPr>
              <w:t>5．基准地价期日：2023年1月1日。</w:t>
            </w:r>
          </w:p>
        </w:tc>
      </w:tr>
    </w:tbl>
    <w:p w14:paraId="513B9A3B">
      <w:pPr>
        <w:adjustRightInd w:val="0"/>
        <w:snapToGrid w:val="0"/>
        <w:spacing w:line="540" w:lineRule="exact"/>
        <w:jc w:val="center"/>
        <w:rPr>
          <w:rFonts w:ascii="方正小标宋_GBK" w:hAnsi="仿宋" w:eastAsia="方正小标宋_GBK"/>
          <w:sz w:val="44"/>
          <w:szCs w:val="44"/>
        </w:rPr>
      </w:pPr>
    </w:p>
    <w:p w14:paraId="54270619">
      <w:pPr>
        <w:pStyle w:val="2"/>
        <w:rPr>
          <w:rFonts w:ascii="方正小标宋_GBK" w:hAnsi="仿宋" w:eastAsia="方正小标宋_GBK"/>
          <w:sz w:val="44"/>
          <w:szCs w:val="44"/>
        </w:rPr>
      </w:pPr>
    </w:p>
    <w:p w14:paraId="6C77F222">
      <w:pPr>
        <w:keepNext/>
        <w:snapToGrid w:val="0"/>
        <w:spacing w:before="312" w:beforeLines="100" w:after="120" w:line="500" w:lineRule="exact"/>
        <w:jc w:val="both"/>
        <w:outlineLvl w:val="1"/>
        <w:rPr>
          <w:rFonts w:hint="eastAsia" w:ascii="方正小标宋_GBK" w:hAnsi="方正小标宋_GBK" w:eastAsia="方正小标宋_GBK" w:cs="方正小标宋_GBK"/>
          <w:sz w:val="44"/>
          <w:szCs w:val="44"/>
        </w:rPr>
      </w:pPr>
      <w:bookmarkStart w:id="0" w:name="_Toc23770"/>
    </w:p>
    <w:p w14:paraId="774056DC">
      <w:pPr>
        <w:keepNext/>
        <w:snapToGrid w:val="0"/>
        <w:spacing w:before="312" w:beforeLines="100" w:after="120" w:line="500" w:lineRule="exact"/>
        <w:jc w:val="center"/>
        <w:outlineLvl w:val="1"/>
        <w:rPr>
          <w:rFonts w:ascii="方正黑体_GBK" w:hAnsi="仿宋" w:eastAsia="方正黑体_GBK"/>
          <w:sz w:val="32"/>
          <w:szCs w:val="32"/>
        </w:rPr>
      </w:pPr>
      <w:r>
        <w:rPr>
          <w:rFonts w:hint="eastAsia" w:ascii="方正小标宋_GBK" w:hAnsi="方正小标宋_GBK" w:eastAsia="方正小标宋_GBK" w:cs="方正小标宋_GBK"/>
          <w:sz w:val="44"/>
          <w:szCs w:val="44"/>
        </w:rPr>
        <w:t>奉节县园地土地级别和基准地价图</w:t>
      </w:r>
      <w:bookmarkEnd w:id="0"/>
    </w:p>
    <w:p w14:paraId="7E0235C8">
      <w:pPr>
        <w:snapToGrid w:val="0"/>
        <w:outlineLvl w:val="1"/>
        <w:rPr>
          <w:rFonts w:ascii="方正黑体_GBK" w:hAnsi="仿宋" w:eastAsia="方正黑体_GBK"/>
          <w:sz w:val="32"/>
          <w:szCs w:val="32"/>
        </w:rPr>
      </w:pPr>
    </w:p>
    <w:p w14:paraId="21285C56">
      <w:pPr>
        <w:snapToGrid w:val="0"/>
        <w:outlineLvl w:val="1"/>
        <w:rPr>
          <w:rFonts w:ascii="方正黑体_GBK" w:hAnsi="仿宋" w:eastAsia="方正黑体_GBK"/>
          <w:sz w:val="32"/>
          <w:szCs w:val="32"/>
        </w:rPr>
      </w:pPr>
      <w:r>
        <w:rPr>
          <w:rFonts w:hint="eastAsia"/>
        </w:rPr>
        <w:drawing>
          <wp:inline distT="0" distB="0" distL="114300" distR="114300">
            <wp:extent cx="5841365" cy="5825490"/>
            <wp:effectExtent l="0" t="0" r="6985" b="3810"/>
            <wp:docPr id="6" name="图片 7" descr="7F3A844E-A4C6-406c-A39B-F5E4DB18BB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7F3A844E-A4C6-406c-A39B-F5E4DB18BB76"/>
                    <pic:cNvPicPr>
                      <a:picLocks noChangeAspect="1"/>
                    </pic:cNvPicPr>
                  </pic:nvPicPr>
                  <pic:blipFill>
                    <a:blip r:embed="rId20"/>
                    <a:stretch>
                      <a:fillRect/>
                    </a:stretch>
                  </pic:blipFill>
                  <pic:spPr>
                    <a:xfrm>
                      <a:off x="0" y="0"/>
                      <a:ext cx="5841365" cy="5825490"/>
                    </a:xfrm>
                    <a:prstGeom prst="rect">
                      <a:avLst/>
                    </a:prstGeom>
                    <a:noFill/>
                    <a:ln>
                      <a:noFill/>
                    </a:ln>
                  </pic:spPr>
                </pic:pic>
              </a:graphicData>
            </a:graphic>
          </wp:inline>
        </w:drawing>
      </w:r>
    </w:p>
    <w:p w14:paraId="72410130">
      <w:pPr>
        <w:snapToGrid w:val="0"/>
        <w:outlineLvl w:val="1"/>
        <w:rPr>
          <w:rFonts w:ascii="方正黑体_GBK" w:hAnsi="仿宋" w:eastAsia="方正黑体_GBK"/>
          <w:sz w:val="32"/>
          <w:szCs w:val="32"/>
        </w:rPr>
      </w:pPr>
    </w:p>
    <w:p w14:paraId="012F6AC8">
      <w:pPr>
        <w:snapToGrid w:val="0"/>
        <w:outlineLvl w:val="1"/>
        <w:rPr>
          <w:rFonts w:ascii="方正黑体_GBK" w:hAnsi="仿宋" w:eastAsia="方正黑体_GBK"/>
          <w:sz w:val="32"/>
          <w:szCs w:val="32"/>
        </w:rPr>
      </w:pPr>
    </w:p>
    <w:p w14:paraId="6F3CFF16">
      <w:pPr>
        <w:snapToGrid w:val="0"/>
        <w:outlineLvl w:val="1"/>
        <w:rPr>
          <w:rFonts w:hint="eastAsia" w:ascii="方正黑体_GBK" w:hAnsi="仿宋" w:eastAsia="方正黑体_GBK"/>
          <w:sz w:val="32"/>
          <w:szCs w:val="32"/>
          <w:lang w:val="en-US" w:eastAsia="zh-CN"/>
        </w:rPr>
      </w:pPr>
      <w:r>
        <w:rPr>
          <w:rFonts w:hint="eastAsia" w:ascii="方正黑体_GBK" w:hAnsi="仿宋" w:eastAsia="方正黑体_GBK"/>
          <w:sz w:val="32"/>
          <w:szCs w:val="32"/>
          <w:lang w:val="en-US" w:eastAsia="zh-CN"/>
        </w:rPr>
        <w:t xml:space="preserve"> </w:t>
      </w:r>
    </w:p>
    <w:p w14:paraId="1EBEEC33">
      <w:pPr>
        <w:pStyle w:val="2"/>
        <w:jc w:val="center"/>
        <w:rPr>
          <w:rFonts w:hint="eastAsia" w:ascii="方正小标宋_GBK" w:hAnsi="方正小标宋_GBK" w:eastAsia="方正小标宋_GBK" w:cs="方正小标宋_GBK"/>
          <w:sz w:val="44"/>
          <w:szCs w:val="44"/>
          <w:lang w:val="en-US" w:eastAsia="zh-CN"/>
        </w:rPr>
      </w:pPr>
      <w:bookmarkStart w:id="1" w:name="_Toc27986"/>
      <w:r>
        <w:rPr>
          <w:rFonts w:hint="eastAsia" w:ascii="方正小标宋_GBK" w:hAnsi="方正小标宋_GBK" w:eastAsia="方正小标宋_GBK" w:cs="方正小标宋_GBK"/>
          <w:sz w:val="44"/>
          <w:szCs w:val="44"/>
          <w:lang w:val="en-US" w:eastAsia="zh-CN"/>
        </w:rPr>
        <w:t>奉节县园地基准地价修正体系使用说明</w:t>
      </w:r>
      <w:bookmarkEnd w:id="1"/>
    </w:p>
    <w:p w14:paraId="53FC8A7F">
      <w:pPr>
        <w:tabs>
          <w:tab w:val="left" w:pos="960"/>
        </w:tabs>
        <w:spacing w:line="500" w:lineRule="exact"/>
        <w:ind w:firstLine="640" w:firstLineChars="200"/>
        <w:rPr>
          <w:rFonts w:hint="eastAsia" w:ascii="方正黑体_GBK" w:hAnsi="仿宋" w:eastAsia="方正黑体_GBK" w:cs="仿宋"/>
          <w:sz w:val="32"/>
          <w:szCs w:val="32"/>
        </w:rPr>
      </w:pPr>
      <w:r>
        <w:rPr>
          <w:rFonts w:hint="eastAsia" w:ascii="方正黑体_GBK" w:hAnsi="仿宋" w:eastAsia="方正黑体_GBK" w:cs="仿宋"/>
          <w:sz w:val="32"/>
          <w:szCs w:val="32"/>
        </w:rPr>
        <w:t>一、适用范围</w:t>
      </w:r>
    </w:p>
    <w:p w14:paraId="67B374BA">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奉节县行政区划范围内所有园地。</w:t>
      </w:r>
    </w:p>
    <w:p w14:paraId="148682B4">
      <w:pPr>
        <w:tabs>
          <w:tab w:val="left" w:pos="960"/>
        </w:tabs>
        <w:spacing w:line="500" w:lineRule="exact"/>
        <w:ind w:firstLine="640" w:firstLineChars="200"/>
        <w:rPr>
          <w:rFonts w:hint="eastAsia" w:ascii="方正黑体_GBK" w:hAnsi="仿宋" w:eastAsia="方正黑体_GBK" w:cs="仿宋"/>
          <w:sz w:val="32"/>
          <w:szCs w:val="32"/>
        </w:rPr>
      </w:pPr>
      <w:r>
        <w:rPr>
          <w:rFonts w:hint="eastAsia" w:ascii="方正黑体_GBK" w:hAnsi="仿宋" w:eastAsia="方正黑体_GBK" w:cs="仿宋"/>
          <w:sz w:val="32"/>
          <w:szCs w:val="32"/>
        </w:rPr>
        <w:t>二、园地基准地价的应用</w:t>
      </w:r>
    </w:p>
    <w:p w14:paraId="73B56F80">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运用园地基准地价系数修正法进行宗地价格评估时应适用奉节县辖区范围内的所有园地，并根据宗地实际情况进行期日、年期、用地类型、基本设施状况、园地价格影响因素修正。</w:t>
      </w:r>
    </w:p>
    <w:p w14:paraId="1EB05FC3">
      <w:pPr>
        <w:tabs>
          <w:tab w:val="left" w:pos="960"/>
        </w:tabs>
        <w:spacing w:line="500" w:lineRule="exact"/>
        <w:ind w:firstLine="640" w:firstLineChars="200"/>
        <w:rPr>
          <w:rFonts w:hint="eastAsia" w:ascii="方正楷体_GBK" w:hAnsi="仿宋" w:eastAsia="方正楷体_GBK" w:cs="仿宋"/>
          <w:sz w:val="32"/>
          <w:szCs w:val="32"/>
        </w:rPr>
      </w:pPr>
      <w:r>
        <w:rPr>
          <w:rFonts w:hint="eastAsia" w:ascii="方正楷体_GBK" w:hAnsi="仿宋" w:eastAsia="方正楷体_GBK" w:cs="仿宋"/>
          <w:sz w:val="32"/>
          <w:szCs w:val="32"/>
        </w:rPr>
        <w:t>（一）宗地价格计算公式</w:t>
      </w:r>
    </w:p>
    <w:p w14:paraId="3D0CB4E1">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P=PS×A×B×C×D+E</w:t>
      </w:r>
    </w:p>
    <w:p w14:paraId="228B1D24">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式中：</w:t>
      </w:r>
    </w:p>
    <w:p w14:paraId="7F609357">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P——待估园地价格</w:t>
      </w:r>
    </w:p>
    <w:p w14:paraId="2BE35D4A">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PS——园地基准地价</w:t>
      </w:r>
    </w:p>
    <w:p w14:paraId="4E40F817">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A——待估园地期日修正系数</w:t>
      </w:r>
    </w:p>
    <w:p w14:paraId="786AA73A">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B——待估园地年期修正系数</w:t>
      </w:r>
    </w:p>
    <w:p w14:paraId="0DABDA28">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C——待估园地用地类型修正系数</w:t>
      </w:r>
    </w:p>
    <w:p w14:paraId="71A6DE53">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D——待估园地价格影响因素修正系数</w:t>
      </w:r>
    </w:p>
    <w:p w14:paraId="0A639735">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E——待估园地基本设施状况修正价格</w:t>
      </w:r>
    </w:p>
    <w:p w14:paraId="05B40E94">
      <w:pPr>
        <w:tabs>
          <w:tab w:val="left" w:pos="960"/>
        </w:tabs>
        <w:spacing w:line="500" w:lineRule="exact"/>
        <w:ind w:firstLine="640" w:firstLineChars="200"/>
        <w:rPr>
          <w:rFonts w:hint="eastAsia" w:ascii="方正楷体_GBK" w:hAnsi="仿宋" w:eastAsia="方正楷体_GBK" w:cs="仿宋"/>
          <w:sz w:val="32"/>
          <w:szCs w:val="32"/>
        </w:rPr>
      </w:pPr>
      <w:r>
        <w:rPr>
          <w:rFonts w:hint="eastAsia" w:ascii="方正楷体_GBK" w:hAnsi="仿宋" w:eastAsia="方正楷体_GBK" w:cs="仿宋"/>
          <w:sz w:val="32"/>
          <w:szCs w:val="32"/>
        </w:rPr>
        <w:t>（二）宗地价格测算中有关参数的确定</w:t>
      </w:r>
    </w:p>
    <w:p w14:paraId="2EE298A5">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1．适用的园地基准地价的确定</w:t>
      </w:r>
    </w:p>
    <w:p w14:paraId="54B7089E">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根据园地的用途以及所在级别，选用园地用途对应的基准地价进行评估。</w:t>
      </w:r>
    </w:p>
    <w:p w14:paraId="19C0D577">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2．期日修正系数的确定</w:t>
      </w:r>
    </w:p>
    <w:p w14:paraId="41630EEF">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本次基准地价估价基准日为2023年1月1日。若宗地评估基准日不是2023年1月1日，应根据地价的实际变化程度进行期日修正。</w:t>
      </w:r>
    </w:p>
    <w:p w14:paraId="4954F196">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期日修正系数=估价期日农产品零售价格指数÷基准地价期日农产品零售价格指数</w:t>
      </w:r>
    </w:p>
    <w:p w14:paraId="43DC1D18">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3．年期修正系数的确定</w:t>
      </w:r>
    </w:p>
    <w:p w14:paraId="7FF4C87F">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Ky=[1-1/(1+r)</w:t>
      </w:r>
      <w:r>
        <w:rPr>
          <w:rFonts w:hint="eastAsia" w:ascii="方正仿宋_GBK" w:hAnsi="仿宋" w:eastAsia="方正仿宋_GBK" w:cs="仿宋"/>
          <w:sz w:val="32"/>
          <w:szCs w:val="32"/>
          <w:vertAlign w:val="superscript"/>
        </w:rPr>
        <w:t>n</w:t>
      </w:r>
      <w:r>
        <w:rPr>
          <w:rFonts w:hint="eastAsia" w:ascii="方正仿宋_GBK" w:hAnsi="仿宋" w:eastAsia="方正仿宋_GBK" w:cs="仿宋"/>
          <w:sz w:val="32"/>
          <w:szCs w:val="32"/>
        </w:rPr>
        <w:t>]/[1-1/(1+r)</w:t>
      </w:r>
      <w:r>
        <w:rPr>
          <w:rFonts w:hint="eastAsia" w:ascii="方正仿宋_GBK" w:hAnsi="仿宋" w:eastAsia="方正仿宋_GBK" w:cs="仿宋"/>
          <w:sz w:val="32"/>
          <w:szCs w:val="32"/>
          <w:vertAlign w:val="superscript"/>
        </w:rPr>
        <w:t>m</w:t>
      </w:r>
      <w:r>
        <w:rPr>
          <w:rFonts w:hint="eastAsia" w:ascii="方正仿宋_GBK" w:hAnsi="仿宋" w:eastAsia="方正仿宋_GBK" w:cs="仿宋"/>
          <w:sz w:val="32"/>
          <w:szCs w:val="32"/>
        </w:rPr>
        <w:t>]</w:t>
      </w:r>
    </w:p>
    <w:p w14:paraId="53566B41">
      <w:pPr>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其中：Ky——年期修正系数</w:t>
      </w:r>
    </w:p>
    <w:p w14:paraId="265EB61C">
      <w:pPr>
        <w:spacing w:line="500" w:lineRule="exact"/>
        <w:ind w:firstLine="1600" w:firstLineChars="500"/>
        <w:rPr>
          <w:rFonts w:hint="eastAsia" w:ascii="方正仿宋_GBK" w:hAnsi="仿宋" w:eastAsia="方正仿宋_GBK" w:cs="仿宋"/>
          <w:sz w:val="32"/>
          <w:szCs w:val="32"/>
        </w:rPr>
      </w:pPr>
      <w:r>
        <w:rPr>
          <w:rFonts w:hint="eastAsia" w:ascii="方正仿宋_GBK" w:hAnsi="仿宋" w:eastAsia="方正仿宋_GBK" w:cs="仿宋"/>
          <w:sz w:val="32"/>
          <w:szCs w:val="32"/>
        </w:rPr>
        <w:t>r——土地还原率（园地为2.70%）</w:t>
      </w:r>
    </w:p>
    <w:p w14:paraId="6B13B336">
      <w:pPr>
        <w:spacing w:line="500" w:lineRule="exact"/>
        <w:ind w:firstLine="1600" w:firstLineChars="500"/>
        <w:rPr>
          <w:rFonts w:hint="eastAsia" w:ascii="方正仿宋_GBK" w:hAnsi="仿宋" w:eastAsia="方正仿宋_GBK" w:cs="仿宋"/>
          <w:sz w:val="32"/>
          <w:szCs w:val="32"/>
        </w:rPr>
      </w:pPr>
      <w:r>
        <w:rPr>
          <w:rFonts w:hint="eastAsia" w:ascii="方正仿宋_GBK" w:hAnsi="仿宋" w:eastAsia="方正仿宋_GBK" w:cs="仿宋"/>
          <w:sz w:val="32"/>
          <w:szCs w:val="32"/>
        </w:rPr>
        <w:t>n——待估园地的使用年期</w:t>
      </w:r>
    </w:p>
    <w:p w14:paraId="0E285912">
      <w:pPr>
        <w:tabs>
          <w:tab w:val="left" w:pos="960"/>
        </w:tabs>
        <w:spacing w:line="500" w:lineRule="exact"/>
        <w:ind w:firstLine="1600" w:firstLineChars="500"/>
        <w:rPr>
          <w:rFonts w:hint="eastAsia" w:ascii="方正仿宋_GBK" w:hAnsi="仿宋" w:eastAsia="方正仿宋_GBK" w:cs="仿宋"/>
          <w:sz w:val="32"/>
          <w:szCs w:val="32"/>
        </w:rPr>
      </w:pPr>
      <w:r>
        <w:rPr>
          <w:rFonts w:hint="eastAsia" w:ascii="方正仿宋_GBK" w:hAnsi="仿宋" w:eastAsia="方正仿宋_GBK" w:cs="仿宋"/>
          <w:sz w:val="32"/>
          <w:szCs w:val="32"/>
        </w:rPr>
        <w:t>m ——基准地价定义的使用年期</w:t>
      </w:r>
    </w:p>
    <w:p w14:paraId="4819FAB5">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4．用地类型修正系数</w:t>
      </w:r>
    </w:p>
    <w:p w14:paraId="334C2564">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待估宗地用地类型与基准地价规定的用地类型不一致时，需要进行用地类型修正。</w:t>
      </w:r>
    </w:p>
    <w:p w14:paraId="541F5955">
      <w:pPr>
        <w:tabs>
          <w:tab w:val="left" w:pos="960"/>
        </w:tabs>
        <w:spacing w:line="500" w:lineRule="exact"/>
        <w:ind w:firstLine="643" w:firstLineChars="200"/>
        <w:jc w:val="center"/>
        <w:rPr>
          <w:rFonts w:hint="eastAsia" w:ascii="方正仿宋_GBK" w:hAnsi="仿宋" w:eastAsia="方正仿宋_GBK" w:cs="仿宋"/>
          <w:b/>
          <w:sz w:val="32"/>
          <w:szCs w:val="32"/>
        </w:rPr>
      </w:pPr>
      <w:r>
        <w:rPr>
          <w:rFonts w:hint="eastAsia" w:ascii="方正仿宋_GBK" w:hAnsi="仿宋" w:eastAsia="方正仿宋_GBK" w:cs="仿宋"/>
          <w:b/>
          <w:sz w:val="32"/>
          <w:szCs w:val="32"/>
        </w:rPr>
        <w:t>用地类型修正系数表</w:t>
      </w:r>
    </w:p>
    <w:tbl>
      <w:tblPr>
        <w:tblStyle w:val="46"/>
        <w:tblW w:w="4998" w:type="pct"/>
        <w:tblInd w:w="0" w:type="dxa"/>
        <w:tblLayout w:type="autofit"/>
        <w:tblCellMar>
          <w:top w:w="0" w:type="dxa"/>
          <w:left w:w="108" w:type="dxa"/>
          <w:bottom w:w="0" w:type="dxa"/>
          <w:right w:w="108" w:type="dxa"/>
        </w:tblCellMar>
      </w:tblPr>
      <w:tblGrid>
        <w:gridCol w:w="1888"/>
        <w:gridCol w:w="2640"/>
        <w:gridCol w:w="1888"/>
        <w:gridCol w:w="2640"/>
      </w:tblGrid>
      <w:tr w14:paraId="32182453">
        <w:tblPrEx>
          <w:tblCellMar>
            <w:top w:w="0" w:type="dxa"/>
            <w:left w:w="108" w:type="dxa"/>
            <w:bottom w:w="0" w:type="dxa"/>
            <w:right w:w="108" w:type="dxa"/>
          </w:tblCellMar>
        </w:tblPrEx>
        <w:trPr>
          <w:trHeight w:val="255" w:hRule="atLeast"/>
          <w:tblHeader/>
        </w:trPr>
        <w:tc>
          <w:tcPr>
            <w:tcW w:w="1042" w:type="pct"/>
            <w:tcBorders>
              <w:top w:val="single" w:color="000000" w:sz="4" w:space="0"/>
              <w:left w:val="single" w:color="000000" w:sz="4" w:space="0"/>
              <w:bottom w:val="single" w:color="000000" w:sz="4" w:space="0"/>
              <w:right w:val="single" w:color="000000" w:sz="4" w:space="0"/>
            </w:tcBorders>
            <w:noWrap w:val="0"/>
            <w:vAlign w:val="bottom"/>
          </w:tcPr>
          <w:p w14:paraId="1DAD0642">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用地类型</w:t>
            </w:r>
          </w:p>
        </w:tc>
        <w:tc>
          <w:tcPr>
            <w:tcW w:w="1457" w:type="pct"/>
            <w:tcBorders>
              <w:top w:val="single" w:color="000000" w:sz="4" w:space="0"/>
              <w:left w:val="single" w:color="000000" w:sz="4" w:space="0"/>
              <w:bottom w:val="single" w:color="000000" w:sz="4" w:space="0"/>
              <w:right w:val="single" w:color="000000" w:sz="4" w:space="0"/>
            </w:tcBorders>
            <w:noWrap w:val="0"/>
            <w:vAlign w:val="bottom"/>
          </w:tcPr>
          <w:p w14:paraId="110C3676">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用途类别划分</w:t>
            </w:r>
          </w:p>
        </w:tc>
        <w:tc>
          <w:tcPr>
            <w:tcW w:w="1042" w:type="pct"/>
            <w:tcBorders>
              <w:top w:val="single" w:color="000000" w:sz="4" w:space="0"/>
              <w:left w:val="single" w:color="000000" w:sz="4" w:space="0"/>
              <w:bottom w:val="single" w:color="000000" w:sz="4" w:space="0"/>
              <w:right w:val="single" w:color="000000" w:sz="4" w:space="0"/>
            </w:tcBorders>
            <w:noWrap w:val="0"/>
            <w:vAlign w:val="bottom"/>
          </w:tcPr>
          <w:p w14:paraId="60EF4EC0">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范围</w:t>
            </w:r>
          </w:p>
        </w:tc>
        <w:tc>
          <w:tcPr>
            <w:tcW w:w="1457" w:type="pct"/>
            <w:tcBorders>
              <w:top w:val="single" w:color="000000" w:sz="4" w:space="0"/>
              <w:left w:val="single" w:color="000000" w:sz="4" w:space="0"/>
              <w:bottom w:val="single" w:color="000000" w:sz="4" w:space="0"/>
              <w:right w:val="single" w:color="000000" w:sz="4" w:space="0"/>
            </w:tcBorders>
            <w:noWrap w:val="0"/>
            <w:vAlign w:val="bottom"/>
          </w:tcPr>
          <w:p w14:paraId="6D28B809">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用途修正系数</w:t>
            </w:r>
          </w:p>
        </w:tc>
      </w:tr>
      <w:tr w14:paraId="2BCCC8CA">
        <w:tblPrEx>
          <w:tblCellMar>
            <w:top w:w="0" w:type="dxa"/>
            <w:left w:w="108" w:type="dxa"/>
            <w:bottom w:w="0" w:type="dxa"/>
            <w:right w:w="108" w:type="dxa"/>
          </w:tblCellMar>
        </w:tblPrEx>
        <w:trPr>
          <w:trHeight w:val="255" w:hRule="atLeast"/>
        </w:trPr>
        <w:tc>
          <w:tcPr>
            <w:tcW w:w="1042" w:type="pct"/>
            <w:tcBorders>
              <w:top w:val="single" w:color="000000" w:sz="4" w:space="0"/>
              <w:left w:val="single" w:color="000000" w:sz="4" w:space="0"/>
              <w:bottom w:val="single" w:color="000000" w:sz="4" w:space="0"/>
              <w:right w:val="single" w:color="000000" w:sz="4" w:space="0"/>
            </w:tcBorders>
            <w:noWrap w:val="0"/>
            <w:vAlign w:val="bottom"/>
          </w:tcPr>
          <w:p w14:paraId="08858E90">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果园</w:t>
            </w:r>
          </w:p>
        </w:tc>
        <w:tc>
          <w:tcPr>
            <w:tcW w:w="1457" w:type="pct"/>
            <w:tcBorders>
              <w:top w:val="single" w:color="000000" w:sz="4" w:space="0"/>
              <w:left w:val="single" w:color="000000" w:sz="4" w:space="0"/>
              <w:bottom w:val="single" w:color="000000" w:sz="4" w:space="0"/>
              <w:right w:val="single" w:color="000000" w:sz="4" w:space="0"/>
            </w:tcBorders>
            <w:noWrap w:val="0"/>
            <w:vAlign w:val="bottom"/>
          </w:tcPr>
          <w:p w14:paraId="0A8BA326">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基准类别</w:t>
            </w:r>
          </w:p>
        </w:tc>
        <w:tc>
          <w:tcPr>
            <w:tcW w:w="1042" w:type="pct"/>
            <w:tcBorders>
              <w:top w:val="single" w:color="000000" w:sz="4" w:space="0"/>
              <w:left w:val="single" w:color="000000" w:sz="4" w:space="0"/>
              <w:bottom w:val="single" w:color="000000" w:sz="4" w:space="0"/>
              <w:right w:val="single" w:color="000000" w:sz="4" w:space="0"/>
            </w:tcBorders>
            <w:noWrap w:val="0"/>
            <w:vAlign w:val="bottom"/>
          </w:tcPr>
          <w:p w14:paraId="36E17820">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果园</w:t>
            </w:r>
          </w:p>
        </w:tc>
        <w:tc>
          <w:tcPr>
            <w:tcW w:w="1457" w:type="pct"/>
            <w:tcBorders>
              <w:top w:val="single" w:color="000000" w:sz="4" w:space="0"/>
              <w:left w:val="single" w:color="000000" w:sz="4" w:space="0"/>
              <w:bottom w:val="single" w:color="000000" w:sz="4" w:space="0"/>
              <w:right w:val="single" w:color="000000" w:sz="4" w:space="0"/>
            </w:tcBorders>
            <w:noWrap w:val="0"/>
            <w:vAlign w:val="bottom"/>
          </w:tcPr>
          <w:p w14:paraId="7F64D5A2">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1</w:t>
            </w:r>
          </w:p>
        </w:tc>
      </w:tr>
      <w:tr w14:paraId="0B7EE0A9">
        <w:tblPrEx>
          <w:tblCellMar>
            <w:top w:w="0" w:type="dxa"/>
            <w:left w:w="108" w:type="dxa"/>
            <w:bottom w:w="0" w:type="dxa"/>
            <w:right w:w="108" w:type="dxa"/>
          </w:tblCellMar>
        </w:tblPrEx>
        <w:trPr>
          <w:trHeight w:val="255" w:hRule="atLeast"/>
        </w:trPr>
        <w:tc>
          <w:tcPr>
            <w:tcW w:w="1042" w:type="pct"/>
            <w:tcBorders>
              <w:top w:val="single" w:color="000000" w:sz="4" w:space="0"/>
              <w:left w:val="single" w:color="000000" w:sz="4" w:space="0"/>
              <w:bottom w:val="single" w:color="000000" w:sz="4" w:space="0"/>
              <w:right w:val="single" w:color="000000" w:sz="4" w:space="0"/>
            </w:tcBorders>
            <w:noWrap w:val="0"/>
            <w:vAlign w:val="bottom"/>
          </w:tcPr>
          <w:p w14:paraId="3B73EADC">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茶园</w:t>
            </w:r>
          </w:p>
        </w:tc>
        <w:tc>
          <w:tcPr>
            <w:tcW w:w="1457" w:type="pct"/>
            <w:tcBorders>
              <w:top w:val="single" w:color="000000" w:sz="4" w:space="0"/>
              <w:left w:val="single" w:color="000000" w:sz="4" w:space="0"/>
              <w:bottom w:val="single" w:color="000000" w:sz="4" w:space="0"/>
              <w:right w:val="single" w:color="000000" w:sz="4" w:space="0"/>
            </w:tcBorders>
            <w:noWrap w:val="0"/>
            <w:vAlign w:val="bottom"/>
          </w:tcPr>
          <w:p w14:paraId="00408E1E">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基准类别</w:t>
            </w:r>
          </w:p>
        </w:tc>
        <w:tc>
          <w:tcPr>
            <w:tcW w:w="1042" w:type="pct"/>
            <w:tcBorders>
              <w:top w:val="single" w:color="000000" w:sz="4" w:space="0"/>
              <w:left w:val="single" w:color="000000" w:sz="4" w:space="0"/>
              <w:bottom w:val="single" w:color="000000" w:sz="4" w:space="0"/>
              <w:right w:val="single" w:color="000000" w:sz="4" w:space="0"/>
            </w:tcBorders>
            <w:noWrap w:val="0"/>
            <w:vAlign w:val="bottom"/>
          </w:tcPr>
          <w:p w14:paraId="3F5147BA">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果园</w:t>
            </w:r>
          </w:p>
        </w:tc>
        <w:tc>
          <w:tcPr>
            <w:tcW w:w="1457" w:type="pct"/>
            <w:tcBorders>
              <w:top w:val="single" w:color="000000" w:sz="4" w:space="0"/>
              <w:left w:val="single" w:color="000000" w:sz="4" w:space="0"/>
              <w:bottom w:val="single" w:color="000000" w:sz="4" w:space="0"/>
              <w:right w:val="single" w:color="000000" w:sz="4" w:space="0"/>
            </w:tcBorders>
            <w:noWrap w:val="0"/>
            <w:vAlign w:val="bottom"/>
          </w:tcPr>
          <w:p w14:paraId="21C69AA5">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0.9</w:t>
            </w:r>
          </w:p>
        </w:tc>
      </w:tr>
      <w:tr w14:paraId="59C00761">
        <w:tblPrEx>
          <w:tblCellMar>
            <w:top w:w="0" w:type="dxa"/>
            <w:left w:w="108" w:type="dxa"/>
            <w:bottom w:w="0" w:type="dxa"/>
            <w:right w:w="108" w:type="dxa"/>
          </w:tblCellMar>
        </w:tblPrEx>
        <w:trPr>
          <w:trHeight w:val="255" w:hRule="atLeast"/>
        </w:trPr>
        <w:tc>
          <w:tcPr>
            <w:tcW w:w="1042" w:type="pct"/>
            <w:tcBorders>
              <w:top w:val="single" w:color="000000" w:sz="4" w:space="0"/>
              <w:left w:val="single" w:color="000000" w:sz="4" w:space="0"/>
              <w:bottom w:val="single" w:color="000000" w:sz="4" w:space="0"/>
              <w:right w:val="single" w:color="000000" w:sz="4" w:space="0"/>
            </w:tcBorders>
            <w:noWrap w:val="0"/>
            <w:vAlign w:val="bottom"/>
          </w:tcPr>
          <w:p w14:paraId="15331357">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其他园地</w:t>
            </w:r>
          </w:p>
        </w:tc>
        <w:tc>
          <w:tcPr>
            <w:tcW w:w="1457" w:type="pct"/>
            <w:tcBorders>
              <w:top w:val="single" w:color="000000" w:sz="4" w:space="0"/>
              <w:left w:val="single" w:color="000000" w:sz="4" w:space="0"/>
              <w:bottom w:val="single" w:color="000000" w:sz="4" w:space="0"/>
              <w:right w:val="single" w:color="000000" w:sz="4" w:space="0"/>
            </w:tcBorders>
            <w:noWrap w:val="0"/>
            <w:vAlign w:val="bottom"/>
          </w:tcPr>
          <w:p w14:paraId="7A24B868">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基准类别</w:t>
            </w:r>
          </w:p>
        </w:tc>
        <w:tc>
          <w:tcPr>
            <w:tcW w:w="1042" w:type="pct"/>
            <w:tcBorders>
              <w:top w:val="single" w:color="000000" w:sz="4" w:space="0"/>
              <w:left w:val="single" w:color="000000" w:sz="4" w:space="0"/>
              <w:bottom w:val="single" w:color="000000" w:sz="4" w:space="0"/>
              <w:right w:val="single" w:color="000000" w:sz="4" w:space="0"/>
            </w:tcBorders>
            <w:noWrap w:val="0"/>
            <w:vAlign w:val="bottom"/>
          </w:tcPr>
          <w:p w14:paraId="571379AB">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其他园地</w:t>
            </w:r>
          </w:p>
        </w:tc>
        <w:tc>
          <w:tcPr>
            <w:tcW w:w="1457" w:type="pct"/>
            <w:tcBorders>
              <w:top w:val="single" w:color="000000" w:sz="4" w:space="0"/>
              <w:left w:val="single" w:color="000000" w:sz="4" w:space="0"/>
              <w:bottom w:val="single" w:color="000000" w:sz="4" w:space="0"/>
              <w:right w:val="single" w:color="000000" w:sz="4" w:space="0"/>
            </w:tcBorders>
            <w:noWrap w:val="0"/>
            <w:vAlign w:val="bottom"/>
          </w:tcPr>
          <w:p w14:paraId="309A65AD">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0.84</w:t>
            </w:r>
          </w:p>
        </w:tc>
      </w:tr>
    </w:tbl>
    <w:p w14:paraId="764C3F2A">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5．基本设施状况修正系数</w:t>
      </w:r>
    </w:p>
    <w:p w14:paraId="3E5F3142">
      <w:pPr>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基本设施状况修正价格=基本设施价格×(宗地外道路不通达修正系数+无水利设施修正系数+田块不平整修正系数)</w:t>
      </w:r>
    </w:p>
    <w:p w14:paraId="78D6699A">
      <w:pPr>
        <w:keepNext/>
        <w:tabs>
          <w:tab w:val="left" w:pos="960"/>
        </w:tabs>
        <w:snapToGrid w:val="0"/>
        <w:spacing w:line="500" w:lineRule="exact"/>
        <w:ind w:firstLine="360"/>
        <w:jc w:val="center"/>
        <w:rPr>
          <w:rFonts w:hint="eastAsia" w:ascii="方正仿宋_GBK" w:hAnsi="仿宋" w:eastAsia="方正仿宋_GBK" w:cs="仿宋"/>
          <w:b/>
          <w:sz w:val="32"/>
          <w:szCs w:val="32"/>
        </w:rPr>
      </w:pPr>
      <w:r>
        <w:rPr>
          <w:rFonts w:hint="eastAsia" w:ascii="方正仿宋_GBK" w:hAnsi="仿宋" w:eastAsia="方正仿宋_GBK" w:cs="仿宋"/>
          <w:b/>
          <w:sz w:val="32"/>
          <w:szCs w:val="32"/>
        </w:rPr>
        <w:t>基本设施修正系数表</w:t>
      </w:r>
    </w:p>
    <w:tbl>
      <w:tblPr>
        <w:tblStyle w:val="46"/>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544"/>
        <w:gridCol w:w="2280"/>
        <w:gridCol w:w="1845"/>
        <w:gridCol w:w="2251"/>
      </w:tblGrid>
      <w:tr w14:paraId="6E4A9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7" w:type="pct"/>
            <w:noWrap w:val="0"/>
            <w:vAlign w:val="center"/>
          </w:tcPr>
          <w:p w14:paraId="273255DD">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用途</w:t>
            </w:r>
          </w:p>
        </w:tc>
        <w:tc>
          <w:tcPr>
            <w:tcW w:w="852" w:type="pct"/>
            <w:noWrap w:val="0"/>
            <w:vAlign w:val="center"/>
          </w:tcPr>
          <w:p w14:paraId="6DC3C608">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基本设施价格</w:t>
            </w:r>
          </w:p>
          <w:p w14:paraId="217D60CA">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(元/亩)</w:t>
            </w:r>
          </w:p>
        </w:tc>
        <w:tc>
          <w:tcPr>
            <w:tcW w:w="1258" w:type="pct"/>
            <w:noWrap w:val="0"/>
            <w:vAlign w:val="center"/>
          </w:tcPr>
          <w:p w14:paraId="7FE8749E">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宗地外道路不通达修正系数</w:t>
            </w:r>
          </w:p>
        </w:tc>
        <w:tc>
          <w:tcPr>
            <w:tcW w:w="1018" w:type="pct"/>
            <w:noWrap w:val="0"/>
            <w:vAlign w:val="center"/>
          </w:tcPr>
          <w:p w14:paraId="706053CF">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无水利设施</w:t>
            </w:r>
          </w:p>
          <w:p w14:paraId="15A96852">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修正系数</w:t>
            </w:r>
          </w:p>
        </w:tc>
        <w:tc>
          <w:tcPr>
            <w:tcW w:w="1242" w:type="pct"/>
            <w:noWrap w:val="0"/>
            <w:vAlign w:val="center"/>
          </w:tcPr>
          <w:p w14:paraId="5B8342E5">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田块不平整修正系数</w:t>
            </w:r>
          </w:p>
        </w:tc>
      </w:tr>
      <w:tr w14:paraId="0BBBE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7" w:type="pct"/>
            <w:noWrap w:val="0"/>
            <w:vAlign w:val="center"/>
          </w:tcPr>
          <w:p w14:paraId="5AB1876F">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果园</w:t>
            </w:r>
          </w:p>
        </w:tc>
        <w:tc>
          <w:tcPr>
            <w:tcW w:w="852" w:type="pct"/>
            <w:noWrap w:val="0"/>
            <w:vAlign w:val="center"/>
          </w:tcPr>
          <w:p w14:paraId="70711EFC">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1000</w:t>
            </w:r>
          </w:p>
        </w:tc>
        <w:tc>
          <w:tcPr>
            <w:tcW w:w="1258" w:type="pct"/>
            <w:noWrap w:val="0"/>
            <w:vAlign w:val="center"/>
          </w:tcPr>
          <w:p w14:paraId="2AD2079B">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(-25%)～(-35%)</w:t>
            </w:r>
          </w:p>
        </w:tc>
        <w:tc>
          <w:tcPr>
            <w:tcW w:w="1018" w:type="pct"/>
            <w:noWrap w:val="0"/>
            <w:vAlign w:val="center"/>
          </w:tcPr>
          <w:p w14:paraId="1729FF5C">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(-25%)～(-35%)</w:t>
            </w:r>
          </w:p>
        </w:tc>
        <w:tc>
          <w:tcPr>
            <w:tcW w:w="1242" w:type="pct"/>
            <w:noWrap w:val="0"/>
            <w:vAlign w:val="center"/>
          </w:tcPr>
          <w:p w14:paraId="69D87247">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(-15%)～(-25%)</w:t>
            </w:r>
          </w:p>
        </w:tc>
      </w:tr>
      <w:tr w14:paraId="16249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627" w:type="pct"/>
            <w:noWrap w:val="0"/>
            <w:vAlign w:val="center"/>
          </w:tcPr>
          <w:p w14:paraId="7EA67827">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茶园</w:t>
            </w:r>
          </w:p>
        </w:tc>
        <w:tc>
          <w:tcPr>
            <w:tcW w:w="852" w:type="pct"/>
            <w:noWrap w:val="0"/>
            <w:vAlign w:val="center"/>
          </w:tcPr>
          <w:p w14:paraId="20E1C6E1">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1000</w:t>
            </w:r>
          </w:p>
        </w:tc>
        <w:tc>
          <w:tcPr>
            <w:tcW w:w="1258" w:type="pct"/>
            <w:noWrap w:val="0"/>
            <w:vAlign w:val="center"/>
          </w:tcPr>
          <w:p w14:paraId="6B9DA07B">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(-25%)～(-35%)</w:t>
            </w:r>
          </w:p>
        </w:tc>
        <w:tc>
          <w:tcPr>
            <w:tcW w:w="1018" w:type="pct"/>
            <w:noWrap w:val="0"/>
            <w:vAlign w:val="center"/>
          </w:tcPr>
          <w:p w14:paraId="183417E5">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(-25%)～(-35%)</w:t>
            </w:r>
          </w:p>
        </w:tc>
        <w:tc>
          <w:tcPr>
            <w:tcW w:w="1242" w:type="pct"/>
            <w:noWrap w:val="0"/>
            <w:vAlign w:val="center"/>
          </w:tcPr>
          <w:p w14:paraId="343EA24E">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(-15%)～(-25%)</w:t>
            </w:r>
          </w:p>
        </w:tc>
      </w:tr>
      <w:tr w14:paraId="345B0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7" w:type="pct"/>
            <w:noWrap w:val="0"/>
            <w:vAlign w:val="center"/>
          </w:tcPr>
          <w:p w14:paraId="1E8D04B3">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其他园地</w:t>
            </w:r>
          </w:p>
        </w:tc>
        <w:tc>
          <w:tcPr>
            <w:tcW w:w="852" w:type="pct"/>
            <w:noWrap w:val="0"/>
            <w:vAlign w:val="center"/>
          </w:tcPr>
          <w:p w14:paraId="72003ABC">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1000</w:t>
            </w:r>
          </w:p>
        </w:tc>
        <w:tc>
          <w:tcPr>
            <w:tcW w:w="1258" w:type="pct"/>
            <w:noWrap w:val="0"/>
            <w:vAlign w:val="center"/>
          </w:tcPr>
          <w:p w14:paraId="300744A0">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(-25%)～(-35%)</w:t>
            </w:r>
          </w:p>
        </w:tc>
        <w:tc>
          <w:tcPr>
            <w:tcW w:w="1018" w:type="pct"/>
            <w:noWrap w:val="0"/>
            <w:vAlign w:val="center"/>
          </w:tcPr>
          <w:p w14:paraId="7709E80A">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(-25%)～(-35%)</w:t>
            </w:r>
          </w:p>
        </w:tc>
        <w:tc>
          <w:tcPr>
            <w:tcW w:w="1242" w:type="pct"/>
            <w:noWrap w:val="0"/>
            <w:vAlign w:val="center"/>
          </w:tcPr>
          <w:p w14:paraId="3673DD92">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(-15%)～(-25%)</w:t>
            </w:r>
          </w:p>
        </w:tc>
      </w:tr>
    </w:tbl>
    <w:p w14:paraId="2C32307F">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6．园地价格影响因素修正系数</w:t>
      </w:r>
    </w:p>
    <w:p w14:paraId="3D007822">
      <w:pPr>
        <w:ind w:firstLine="480" w:firstLineChars="200"/>
        <w:rPr>
          <w:rFonts w:hint="eastAsia" w:hAnsi="Cambria Math" w:eastAsia="仿宋" w:cs="仿宋"/>
          <w:i w:val="0"/>
          <w:sz w:val="24"/>
          <w:szCs w:val="24"/>
        </w:rPr>
      </w:pPr>
      <m:oMathPara>
        <m:oMathParaPr>
          <m:jc m:val="left"/>
        </m:oMathParaPr>
        <m:oMath>
          <m:r>
            <m:rPr>
              <m:sty m:val="p"/>
            </m:rPr>
            <w:rPr>
              <w:rFonts w:hint="default" w:ascii="Cambria Math" w:hAnsi="Cambria Math" w:eastAsia="仿宋" w:cs="仿宋"/>
              <w:sz w:val="24"/>
              <w:szCs w:val="24"/>
              <w:lang w:val="en-US" w:eastAsia="zh-CN"/>
            </w:rPr>
            <m:t xml:space="preserve">        </m:t>
          </m:r>
          <m:r>
            <m:rPr>
              <m:sty m:val="p"/>
            </m:rPr>
            <w:rPr>
              <w:rFonts w:hint="eastAsia" w:ascii="Cambria Math" w:hAnsi="Cambria Math" w:eastAsia="仿宋" w:cs="仿宋"/>
              <w:sz w:val="24"/>
              <w:szCs w:val="24"/>
            </w:rPr>
            <m:t>价格影响因素修正系数=1+</m:t>
          </m:r>
          <m:nary>
            <m:naryPr>
              <m:chr m:val="∑"/>
              <m:limLoc m:val="undOvr"/>
              <m:ctrlPr>
                <w:rPr>
                  <w:rFonts w:hint="eastAsia" w:ascii="Cambria Math" w:hAnsi="Cambria Math" w:eastAsia="仿宋" w:cs="仿宋"/>
                  <w:sz w:val="24"/>
                  <w:szCs w:val="24"/>
                </w:rPr>
              </m:ctrlPr>
            </m:naryPr>
            <m:sub>
              <m:r>
                <m:rPr/>
                <w:rPr>
                  <w:rFonts w:hint="eastAsia" w:ascii="Cambria Math" w:hAnsi="Cambria Math" w:eastAsia="仿宋" w:cs="仿宋"/>
                  <w:sz w:val="24"/>
                  <w:szCs w:val="24"/>
                </w:rPr>
                <m:t>i</m:t>
              </m:r>
              <m:r>
                <m:rPr>
                  <m:sty m:val="p"/>
                </m:rPr>
                <w:rPr>
                  <w:rFonts w:hint="eastAsia" w:ascii="Cambria Math" w:hAnsi="Cambria Math" w:eastAsia="仿宋" w:cs="仿宋"/>
                  <w:sz w:val="24"/>
                  <w:szCs w:val="24"/>
                </w:rPr>
                <m:t>=</m:t>
              </m:r>
              <m:r>
                <m:rPr/>
                <w:rPr>
                  <w:rFonts w:hint="eastAsia" w:ascii="Cambria Math" w:hAnsi="Cambria Math" w:eastAsia="仿宋" w:cs="仿宋"/>
                  <w:sz w:val="24"/>
                  <w:szCs w:val="24"/>
                </w:rPr>
                <m:t>1</m:t>
              </m:r>
              <m:ctrlPr>
                <w:rPr>
                  <w:rFonts w:hint="eastAsia" w:ascii="Cambria Math" w:hAnsi="Cambria Math" w:eastAsia="仿宋" w:cs="仿宋"/>
                  <w:sz w:val="24"/>
                  <w:szCs w:val="24"/>
                </w:rPr>
              </m:ctrlPr>
            </m:sub>
            <m:sup>
              <m:r>
                <m:rPr/>
                <w:rPr>
                  <w:rFonts w:hint="eastAsia" w:ascii="Cambria Math" w:hAnsi="Cambria Math" w:eastAsia="仿宋" w:cs="仿宋"/>
                  <w:sz w:val="24"/>
                  <w:szCs w:val="24"/>
                </w:rPr>
                <m:t>n</m:t>
              </m:r>
              <m:ctrlPr>
                <w:rPr>
                  <w:rFonts w:hint="eastAsia" w:ascii="Cambria Math" w:hAnsi="Cambria Math" w:eastAsia="仿宋" w:cs="仿宋"/>
                  <w:sz w:val="24"/>
                  <w:szCs w:val="24"/>
                </w:rPr>
              </m:ctrlPr>
            </m:sup>
            <m:e>
              <m:d>
                <m:dPr>
                  <m:ctrlPr>
                    <w:rPr>
                      <w:rFonts w:hint="eastAsia" w:ascii="Cambria Math" w:hAnsi="Cambria Math" w:eastAsia="仿宋" w:cs="仿宋"/>
                      <w:sz w:val="24"/>
                      <w:szCs w:val="24"/>
                    </w:rPr>
                  </m:ctrlPr>
                </m:dPr>
                <m:e>
                  <m:sSub>
                    <m:sSubPr>
                      <m:ctrlPr>
                        <w:rPr>
                          <w:rFonts w:hint="eastAsia" w:ascii="Cambria Math" w:hAnsi="Cambria Math" w:eastAsia="仿宋" w:cs="仿宋"/>
                          <w:sz w:val="24"/>
                          <w:szCs w:val="24"/>
                        </w:rPr>
                      </m:ctrlPr>
                    </m:sSubPr>
                    <m:e>
                      <m:r>
                        <m:rPr>
                          <m:sty m:val="p"/>
                        </m:rPr>
                        <w:rPr>
                          <w:rFonts w:hint="eastAsia" w:ascii="Cambria Math" w:hAnsi="Cambria Math" w:eastAsia="仿宋" w:cs="仿宋"/>
                          <w:sz w:val="24"/>
                          <w:szCs w:val="24"/>
                        </w:rPr>
                        <m:t>K</m:t>
                      </m:r>
                      <m:ctrlPr>
                        <w:rPr>
                          <w:rFonts w:hint="eastAsia" w:ascii="Cambria Math" w:hAnsi="Cambria Math" w:eastAsia="仿宋" w:cs="仿宋"/>
                          <w:sz w:val="24"/>
                          <w:szCs w:val="24"/>
                        </w:rPr>
                      </m:ctrlPr>
                    </m:e>
                    <m:sub>
                      <m:r>
                        <m:rPr>
                          <m:sty m:val="p"/>
                        </m:rPr>
                        <w:rPr>
                          <w:rFonts w:hint="eastAsia" w:ascii="Cambria Math" w:hAnsi="Cambria Math" w:eastAsia="仿宋" w:cs="仿宋"/>
                          <w:sz w:val="24"/>
                          <w:szCs w:val="24"/>
                        </w:rPr>
                        <m:t>i</m:t>
                      </m:r>
                      <m:ctrlPr>
                        <w:rPr>
                          <w:rFonts w:hint="eastAsia" w:ascii="Cambria Math" w:hAnsi="Cambria Math" w:eastAsia="仿宋" w:cs="仿宋"/>
                          <w:sz w:val="24"/>
                          <w:szCs w:val="24"/>
                        </w:rPr>
                      </m:ctrlPr>
                    </m:sub>
                  </m:sSub>
                  <m:r>
                    <m:rPr>
                      <m:sty m:val="p"/>
                    </m:rPr>
                    <w:rPr>
                      <w:rFonts w:hint="eastAsia" w:ascii="Cambria Math" w:hAnsi="Cambria Math" w:eastAsia="仿宋" w:cs="仿宋"/>
                      <w:sz w:val="24"/>
                      <w:szCs w:val="24"/>
                    </w:rPr>
                    <m:t>÷100</m:t>
                  </m:r>
                  <m:ctrlPr>
                    <w:rPr>
                      <w:rFonts w:hint="eastAsia" w:ascii="Cambria Math" w:hAnsi="Cambria Math" w:eastAsia="仿宋" w:cs="仿宋"/>
                      <w:sz w:val="24"/>
                      <w:szCs w:val="24"/>
                    </w:rPr>
                  </m:ctrlPr>
                </m:e>
              </m:d>
              <m:ctrlPr>
                <w:rPr>
                  <w:rFonts w:hint="eastAsia" w:ascii="Cambria Math" w:hAnsi="Cambria Math" w:eastAsia="仿宋" w:cs="仿宋"/>
                  <w:sz w:val="24"/>
                  <w:szCs w:val="24"/>
                </w:rPr>
              </m:ctrlPr>
            </m:e>
          </m:nary>
        </m:oMath>
      </m:oMathPara>
    </w:p>
    <w:p w14:paraId="5D85405D">
      <w:pPr>
        <w:tabs>
          <w:tab w:val="left" w:pos="960"/>
        </w:tabs>
        <w:spacing w:line="50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按照《园地价格影响因素修正系数表》，根据园地待估宗地各种因素情况确定每种因素的修正系数，应用上述公式测算宗地的价格影响因素修正系数。应用上述公式测算宗地的价格影响因素修正系数。Ki为待估园地第i种因素的修正系数。备注：茶园、其他园地修正因素条件说明、修正系数，参照表1-1果园修正因素条件说明表、表1-2果园因素修正系数表确定。</w:t>
      </w:r>
    </w:p>
    <w:p w14:paraId="22389DD4">
      <w:pPr>
        <w:tabs>
          <w:tab w:val="left" w:pos="960"/>
        </w:tabs>
        <w:spacing w:line="500" w:lineRule="exact"/>
        <w:ind w:firstLine="640" w:firstLineChars="200"/>
        <w:rPr>
          <w:rFonts w:hint="eastAsia" w:ascii="方正仿宋_GBK" w:hAnsi="仿宋" w:eastAsia="方正仿宋_GBK" w:cs="仿宋"/>
          <w:sz w:val="24"/>
        </w:rPr>
      </w:pPr>
      <w:r>
        <w:rPr>
          <w:rFonts w:hint="eastAsia" w:ascii="方正仿宋_GBK" w:hAnsi="仿宋" w:eastAsia="方正仿宋_GBK" w:cs="仿宋"/>
          <w:sz w:val="32"/>
          <w:szCs w:val="32"/>
        </w:rPr>
        <w:t>表1-1果园修正因素条件说明表；表1-2果园因素修正系数表</w:t>
      </w:r>
    </w:p>
    <w:p w14:paraId="713FAA5A">
      <w:pPr>
        <w:pStyle w:val="2"/>
        <w:rPr>
          <w:rFonts w:hint="eastAsia"/>
        </w:rPr>
      </w:pPr>
    </w:p>
    <w:p w14:paraId="2CBFCED8">
      <w:pPr>
        <w:pStyle w:val="2"/>
        <w:rPr>
          <w:rFonts w:hint="eastAsia"/>
          <w:lang w:val="en-US" w:eastAsia="zh-CN"/>
        </w:rPr>
      </w:pPr>
    </w:p>
    <w:p w14:paraId="44C38BC7">
      <w:pPr>
        <w:pStyle w:val="2"/>
      </w:pPr>
    </w:p>
    <w:p w14:paraId="3FC7C9D7">
      <w:pPr>
        <w:snapToGrid w:val="0"/>
        <w:outlineLvl w:val="1"/>
        <w:rPr>
          <w:rFonts w:ascii="方正黑体_GBK" w:hAnsi="仿宋" w:eastAsia="方正黑体_GBK"/>
          <w:sz w:val="32"/>
          <w:szCs w:val="32"/>
        </w:rPr>
      </w:pPr>
    </w:p>
    <w:p w14:paraId="13D1E810">
      <w:pPr>
        <w:pStyle w:val="2"/>
        <w:rPr>
          <w:rFonts w:ascii="方正黑体_GBK" w:hAnsi="仿宋" w:eastAsia="方正黑体_GBK"/>
          <w:sz w:val="32"/>
          <w:szCs w:val="32"/>
        </w:rPr>
      </w:pPr>
    </w:p>
    <w:p w14:paraId="0D017A11"/>
    <w:p w14:paraId="6BA15B21">
      <w:pPr>
        <w:snapToGrid w:val="0"/>
        <w:outlineLvl w:val="1"/>
        <w:rPr>
          <w:rFonts w:ascii="方正黑体_GBK" w:hAnsi="仿宋" w:eastAsia="方正黑体_GBK"/>
          <w:sz w:val="32"/>
          <w:szCs w:val="32"/>
        </w:rPr>
      </w:pPr>
    </w:p>
    <w:p w14:paraId="4BFB07E3">
      <w:pPr>
        <w:snapToGrid w:val="0"/>
        <w:outlineLvl w:val="1"/>
        <w:rPr>
          <w:rFonts w:ascii="方正黑体_GBK" w:hAnsi="仿宋" w:eastAsia="方正黑体_GBK"/>
          <w:sz w:val="32"/>
          <w:szCs w:val="32"/>
        </w:rPr>
      </w:pPr>
    </w:p>
    <w:p w14:paraId="4CD1DF30">
      <w:pPr>
        <w:snapToGrid w:val="0"/>
        <w:outlineLvl w:val="1"/>
        <w:rPr>
          <w:rFonts w:ascii="方正黑体_GBK" w:hAnsi="仿宋" w:eastAsia="方正黑体_GBK"/>
          <w:sz w:val="32"/>
          <w:szCs w:val="32"/>
        </w:rPr>
      </w:pPr>
    </w:p>
    <w:p w14:paraId="63049531">
      <w:pPr>
        <w:shd w:val="clear" w:color="auto" w:fill="FFFFFF"/>
        <w:adjustRightInd w:val="0"/>
        <w:snapToGrid w:val="0"/>
        <w:spacing w:line="590" w:lineRule="exact"/>
        <w:ind w:firstLine="6080" w:firstLineChars="1900"/>
        <w:rPr>
          <w:rFonts w:ascii="Times New Roman" w:hAnsi="Times New Roman" w:eastAsia="方正仿宋_GBK" w:cs="Times New Roman"/>
          <w:color w:val="000000" w:themeColor="text1"/>
          <w:sz w:val="32"/>
          <w:szCs w:val="32"/>
          <w14:textFill>
            <w14:solidFill>
              <w14:schemeClr w14:val="tx1"/>
            </w14:solidFill>
          </w14:textFill>
        </w:rPr>
      </w:pPr>
    </w:p>
    <w:p w14:paraId="7EF0432C">
      <w:pPr>
        <w:pStyle w:val="2"/>
      </w:pPr>
    </w:p>
    <w:p w14:paraId="0DAC43DB">
      <w:pPr>
        <w:shd w:val="clear" w:color="auto" w:fill="FFFFFF"/>
        <w:adjustRightInd w:val="0"/>
        <w:snapToGrid w:val="0"/>
        <w:spacing w:line="590" w:lineRule="exact"/>
        <w:ind w:firstLine="6080" w:firstLineChars="1900"/>
        <w:rPr>
          <w:rFonts w:ascii="Times New Roman" w:hAnsi="Times New Roman" w:eastAsia="方正仿宋_GBK" w:cs="Times New Roman"/>
          <w:color w:val="000000" w:themeColor="text1"/>
          <w:sz w:val="32"/>
          <w:szCs w:val="32"/>
          <w14:textFill>
            <w14:solidFill>
              <w14:schemeClr w14:val="tx1"/>
            </w14:solidFill>
          </w14:textFill>
        </w:rPr>
      </w:pPr>
    </w:p>
    <w:p w14:paraId="04014C82">
      <w:pPr>
        <w:shd w:val="clear" w:color="auto" w:fill="FFFFFF"/>
        <w:adjustRightInd w:val="0"/>
        <w:snapToGrid w:val="0"/>
        <w:spacing w:line="590" w:lineRule="exact"/>
        <w:rPr>
          <w:rFonts w:ascii="Times New Roman" w:hAnsi="Times New Roman" w:eastAsia="方正仿宋_GBK" w:cs="Times New Roman"/>
          <w:color w:val="000000" w:themeColor="text1"/>
          <w:sz w:val="32"/>
          <w:szCs w:val="32"/>
          <w14:textFill>
            <w14:solidFill>
              <w14:schemeClr w14:val="tx1"/>
            </w14:solidFill>
          </w14:textFill>
        </w:rPr>
      </w:pPr>
    </w:p>
    <w:p w14:paraId="40E8CD40">
      <w:pPr>
        <w:shd w:val="clear" w:color="auto" w:fill="FFFFFF"/>
        <w:adjustRightInd w:val="0"/>
        <w:snapToGrid w:val="0"/>
        <w:spacing w:line="590" w:lineRule="exact"/>
        <w:ind w:firstLine="6080" w:firstLineChars="1900"/>
        <w:rPr>
          <w:rFonts w:ascii="Times New Roman" w:hAnsi="Times New Roman" w:eastAsia="方正仿宋_GBK" w:cs="Times New Roman"/>
          <w:color w:val="000000" w:themeColor="text1"/>
          <w:sz w:val="32"/>
          <w:szCs w:val="32"/>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8" w:header="851" w:footer="992" w:gutter="0"/>
          <w:pgNumType w:fmt="numberInDash"/>
          <w:cols w:space="0" w:num="1"/>
          <w:docGrid w:type="lines" w:linePitch="312" w:charSpace="0"/>
        </w:sectPr>
      </w:pPr>
    </w:p>
    <w:p w14:paraId="71DF286B">
      <w:pPr>
        <w:tabs>
          <w:tab w:val="left" w:pos="960"/>
        </w:tabs>
        <w:jc w:val="center"/>
        <w:rPr>
          <w:rFonts w:hint="eastAsia" w:ascii="方正仿宋_GBK" w:hAnsi="仿宋" w:eastAsia="方正仿宋_GBK" w:cs="仿宋"/>
          <w:b/>
          <w:sz w:val="32"/>
          <w:szCs w:val="32"/>
        </w:rPr>
      </w:pPr>
      <w:r>
        <w:rPr>
          <w:rFonts w:hint="eastAsia" w:ascii="方正仿宋_GBK" w:hAnsi="仿宋" w:eastAsia="方正仿宋_GBK" w:cs="仿宋"/>
          <w:b/>
          <w:sz w:val="32"/>
          <w:szCs w:val="32"/>
        </w:rPr>
        <w:t>表1-1果园修正因素条件说明表</w:t>
      </w:r>
    </w:p>
    <w:tbl>
      <w:tblPr>
        <w:tblStyle w:val="46"/>
        <w:tblW w:w="5000" w:type="pct"/>
        <w:jc w:val="center"/>
        <w:tblLayout w:type="fixed"/>
        <w:tblCellMar>
          <w:top w:w="0" w:type="dxa"/>
          <w:left w:w="108" w:type="dxa"/>
          <w:bottom w:w="0" w:type="dxa"/>
          <w:right w:w="108" w:type="dxa"/>
        </w:tblCellMar>
      </w:tblPr>
      <w:tblGrid>
        <w:gridCol w:w="1181"/>
        <w:gridCol w:w="2355"/>
        <w:gridCol w:w="2493"/>
        <w:gridCol w:w="2422"/>
        <w:gridCol w:w="2422"/>
        <w:gridCol w:w="2371"/>
      </w:tblGrid>
      <w:tr w14:paraId="5A3005D4">
        <w:tblPrEx>
          <w:tblCellMar>
            <w:top w:w="0" w:type="dxa"/>
            <w:left w:w="108" w:type="dxa"/>
            <w:bottom w:w="0" w:type="dxa"/>
            <w:right w:w="108" w:type="dxa"/>
          </w:tblCellMar>
        </w:tblPrEx>
        <w:trPr>
          <w:trHeight w:val="23" w:hRule="atLeast"/>
          <w:jc w:val="center"/>
        </w:trPr>
        <w:tc>
          <w:tcPr>
            <w:tcW w:w="446" w:type="pct"/>
            <w:vMerge w:val="restart"/>
            <w:tcBorders>
              <w:top w:val="single" w:color="000000" w:sz="4" w:space="0"/>
              <w:left w:val="single" w:color="000000" w:sz="4" w:space="0"/>
              <w:bottom w:val="single" w:color="000000" w:sz="4" w:space="0"/>
              <w:right w:val="single" w:color="000000" w:sz="4" w:space="0"/>
            </w:tcBorders>
            <w:noWrap/>
            <w:vAlign w:val="center"/>
          </w:tcPr>
          <w:p w14:paraId="7F8686E0">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影响因素</w:t>
            </w:r>
          </w:p>
        </w:tc>
        <w:tc>
          <w:tcPr>
            <w:tcW w:w="4553" w:type="pct"/>
            <w:gridSpan w:val="5"/>
            <w:tcBorders>
              <w:top w:val="single" w:color="000000" w:sz="4" w:space="0"/>
              <w:left w:val="single" w:color="000000" w:sz="4" w:space="0"/>
              <w:bottom w:val="single" w:color="000000" w:sz="4" w:space="0"/>
              <w:right w:val="single" w:color="000000" w:sz="4" w:space="0"/>
            </w:tcBorders>
            <w:noWrap w:val="0"/>
            <w:vAlign w:val="center"/>
          </w:tcPr>
          <w:p w14:paraId="1200589F">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指标说明</w:t>
            </w:r>
          </w:p>
        </w:tc>
      </w:tr>
      <w:tr w14:paraId="62CEE407">
        <w:tblPrEx>
          <w:tblCellMar>
            <w:top w:w="0" w:type="dxa"/>
            <w:left w:w="108" w:type="dxa"/>
            <w:bottom w:w="0" w:type="dxa"/>
            <w:right w:w="108" w:type="dxa"/>
          </w:tblCellMar>
        </w:tblPrEx>
        <w:trPr>
          <w:trHeight w:val="23" w:hRule="atLeast"/>
          <w:jc w:val="center"/>
        </w:trPr>
        <w:tc>
          <w:tcPr>
            <w:tcW w:w="446" w:type="pct"/>
            <w:vMerge w:val="continue"/>
            <w:tcBorders>
              <w:top w:val="single" w:color="000000" w:sz="4" w:space="0"/>
              <w:left w:val="single" w:color="000000" w:sz="4" w:space="0"/>
              <w:bottom w:val="single" w:color="000000" w:sz="4" w:space="0"/>
              <w:right w:val="single" w:color="000000" w:sz="4" w:space="0"/>
            </w:tcBorders>
            <w:noWrap/>
            <w:vAlign w:val="center"/>
          </w:tcPr>
          <w:p w14:paraId="5A3717E3">
            <w:pPr>
              <w:widowControl/>
              <w:spacing w:line="240" w:lineRule="exact"/>
              <w:jc w:val="center"/>
              <w:textAlignment w:val="bottom"/>
              <w:rPr>
                <w:rFonts w:hint="eastAsia" w:ascii="仿宋" w:hAnsi="仿宋" w:eastAsia="仿宋" w:cs="仿宋"/>
                <w:kern w:val="0"/>
                <w:sz w:val="18"/>
                <w:szCs w:val="18"/>
                <w:lang w:bidi="ar"/>
              </w:rPr>
            </w:pPr>
          </w:p>
        </w:tc>
        <w:tc>
          <w:tcPr>
            <w:tcW w:w="889" w:type="pct"/>
            <w:tcBorders>
              <w:top w:val="single" w:color="000000" w:sz="4" w:space="0"/>
              <w:left w:val="single" w:color="000000" w:sz="4" w:space="0"/>
              <w:bottom w:val="single" w:color="000000" w:sz="4" w:space="0"/>
              <w:right w:val="single" w:color="000000" w:sz="4" w:space="0"/>
            </w:tcBorders>
            <w:noWrap w:val="0"/>
            <w:vAlign w:val="center"/>
          </w:tcPr>
          <w:p w14:paraId="4B786DA2">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优</w:t>
            </w:r>
          </w:p>
        </w:tc>
        <w:tc>
          <w:tcPr>
            <w:tcW w:w="941" w:type="pct"/>
            <w:tcBorders>
              <w:top w:val="single" w:color="000000" w:sz="4" w:space="0"/>
              <w:left w:val="single" w:color="000000" w:sz="4" w:space="0"/>
              <w:bottom w:val="single" w:color="000000" w:sz="4" w:space="0"/>
              <w:right w:val="single" w:color="000000" w:sz="4" w:space="0"/>
            </w:tcBorders>
            <w:noWrap w:val="0"/>
            <w:vAlign w:val="center"/>
          </w:tcPr>
          <w:p w14:paraId="3CD3DA77">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较优</w:t>
            </w:r>
          </w:p>
        </w:tc>
        <w:tc>
          <w:tcPr>
            <w:tcW w:w="914" w:type="pct"/>
            <w:tcBorders>
              <w:top w:val="single" w:color="000000" w:sz="4" w:space="0"/>
              <w:left w:val="single" w:color="000000" w:sz="4" w:space="0"/>
              <w:bottom w:val="single" w:color="000000" w:sz="4" w:space="0"/>
              <w:right w:val="single" w:color="000000" w:sz="4" w:space="0"/>
            </w:tcBorders>
            <w:noWrap w:val="0"/>
            <w:vAlign w:val="center"/>
          </w:tcPr>
          <w:p w14:paraId="7EAD5D5E">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一般</w:t>
            </w:r>
          </w:p>
        </w:tc>
        <w:tc>
          <w:tcPr>
            <w:tcW w:w="914" w:type="pct"/>
            <w:tcBorders>
              <w:top w:val="single" w:color="000000" w:sz="4" w:space="0"/>
              <w:left w:val="single" w:color="000000" w:sz="4" w:space="0"/>
              <w:bottom w:val="single" w:color="000000" w:sz="4" w:space="0"/>
              <w:right w:val="single" w:color="000000" w:sz="4" w:space="0"/>
            </w:tcBorders>
            <w:noWrap w:val="0"/>
            <w:vAlign w:val="center"/>
          </w:tcPr>
          <w:p w14:paraId="542D30C0">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较劣</w:t>
            </w:r>
          </w:p>
        </w:tc>
        <w:tc>
          <w:tcPr>
            <w:tcW w:w="894" w:type="pct"/>
            <w:tcBorders>
              <w:top w:val="single" w:color="000000" w:sz="4" w:space="0"/>
              <w:left w:val="single" w:color="000000" w:sz="4" w:space="0"/>
              <w:bottom w:val="single" w:color="000000" w:sz="4" w:space="0"/>
              <w:right w:val="single" w:color="000000" w:sz="4" w:space="0"/>
            </w:tcBorders>
            <w:noWrap w:val="0"/>
            <w:vAlign w:val="center"/>
          </w:tcPr>
          <w:p w14:paraId="3468181D">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劣</w:t>
            </w:r>
          </w:p>
        </w:tc>
      </w:tr>
      <w:tr w14:paraId="0F6918A6">
        <w:tblPrEx>
          <w:tblCellMar>
            <w:top w:w="0" w:type="dxa"/>
            <w:left w:w="108" w:type="dxa"/>
            <w:bottom w:w="0" w:type="dxa"/>
            <w:right w:w="108"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14:paraId="507600DB">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有效土层厚度（cm）</w:t>
            </w:r>
          </w:p>
        </w:tc>
        <w:tc>
          <w:tcPr>
            <w:tcW w:w="889" w:type="pct"/>
            <w:tcBorders>
              <w:top w:val="single" w:color="000000" w:sz="4" w:space="0"/>
              <w:left w:val="single" w:color="000000" w:sz="4" w:space="0"/>
              <w:bottom w:val="single" w:color="000000" w:sz="4" w:space="0"/>
              <w:right w:val="single" w:color="000000" w:sz="4" w:space="0"/>
            </w:tcBorders>
            <w:noWrap/>
            <w:vAlign w:val="center"/>
          </w:tcPr>
          <w:p w14:paraId="7909178E">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≥100</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47B5F991">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015A28F1">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40～100</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78C1B0C0">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F239438">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＜40</w:t>
            </w:r>
          </w:p>
        </w:tc>
      </w:tr>
      <w:tr w14:paraId="02D5FDE6">
        <w:tblPrEx>
          <w:tblCellMar>
            <w:top w:w="0" w:type="dxa"/>
            <w:left w:w="108" w:type="dxa"/>
            <w:bottom w:w="0" w:type="dxa"/>
            <w:right w:w="108"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14:paraId="6FEA4F48">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土壤PH值</w:t>
            </w:r>
          </w:p>
        </w:tc>
        <w:tc>
          <w:tcPr>
            <w:tcW w:w="889" w:type="pct"/>
            <w:tcBorders>
              <w:top w:val="single" w:color="000000" w:sz="4" w:space="0"/>
              <w:left w:val="single" w:color="000000" w:sz="4" w:space="0"/>
              <w:bottom w:val="single" w:color="000000" w:sz="4" w:space="0"/>
              <w:right w:val="single" w:color="000000" w:sz="4" w:space="0"/>
            </w:tcBorders>
            <w:noWrap/>
            <w:vAlign w:val="center"/>
          </w:tcPr>
          <w:p w14:paraId="3F3A4022">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6.0～6.5</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14BCC463">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5.5～6.0</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75966FF7">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5.0～5.5</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44A8E1CC">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6.5～7.5</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5D8030CD">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＜5.0，≥7.5</w:t>
            </w:r>
          </w:p>
        </w:tc>
      </w:tr>
      <w:tr w14:paraId="4E97CA00">
        <w:tblPrEx>
          <w:tblCellMar>
            <w:top w:w="0" w:type="dxa"/>
            <w:left w:w="108" w:type="dxa"/>
            <w:bottom w:w="0" w:type="dxa"/>
            <w:right w:w="108"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14:paraId="0D13D860">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土壤有机质含量（克/千克）</w:t>
            </w:r>
          </w:p>
        </w:tc>
        <w:tc>
          <w:tcPr>
            <w:tcW w:w="889" w:type="pct"/>
            <w:tcBorders>
              <w:top w:val="single" w:color="000000" w:sz="4" w:space="0"/>
              <w:left w:val="single" w:color="000000" w:sz="4" w:space="0"/>
              <w:bottom w:val="single" w:color="000000" w:sz="4" w:space="0"/>
              <w:right w:val="single" w:color="000000" w:sz="4" w:space="0"/>
            </w:tcBorders>
            <w:noWrap/>
            <w:vAlign w:val="center"/>
          </w:tcPr>
          <w:p w14:paraId="2CAA414C">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≥20</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06BAE15C">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4482A9AB">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10～20</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5CBE91D1">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37182B9">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＜10</w:t>
            </w:r>
          </w:p>
        </w:tc>
      </w:tr>
      <w:tr w14:paraId="6DD10C8D">
        <w:tblPrEx>
          <w:tblCellMar>
            <w:top w:w="0" w:type="dxa"/>
            <w:left w:w="108" w:type="dxa"/>
            <w:bottom w:w="0" w:type="dxa"/>
            <w:right w:w="108"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14:paraId="0CCF451C">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土壤质地</w:t>
            </w:r>
          </w:p>
        </w:tc>
        <w:tc>
          <w:tcPr>
            <w:tcW w:w="889" w:type="pct"/>
            <w:tcBorders>
              <w:top w:val="single" w:color="000000" w:sz="4" w:space="0"/>
              <w:left w:val="single" w:color="000000" w:sz="4" w:space="0"/>
              <w:bottom w:val="single" w:color="000000" w:sz="4" w:space="0"/>
              <w:right w:val="single" w:color="000000" w:sz="4" w:space="0"/>
            </w:tcBorders>
            <w:noWrap/>
            <w:vAlign w:val="center"/>
          </w:tcPr>
          <w:p w14:paraId="72113A32">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砂壤土</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7297F2DA">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壤质土</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15ED7169">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砂质土</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79F6B947">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黏质土</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DF7AC58">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砾质土</w:t>
            </w:r>
          </w:p>
        </w:tc>
      </w:tr>
      <w:tr w14:paraId="429FA85E">
        <w:tblPrEx>
          <w:tblCellMar>
            <w:top w:w="0" w:type="dxa"/>
            <w:left w:w="108" w:type="dxa"/>
            <w:bottom w:w="0" w:type="dxa"/>
            <w:right w:w="108"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14:paraId="48857E75">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坡度（°）</w:t>
            </w:r>
          </w:p>
        </w:tc>
        <w:tc>
          <w:tcPr>
            <w:tcW w:w="889" w:type="pct"/>
            <w:tcBorders>
              <w:top w:val="single" w:color="000000" w:sz="4" w:space="0"/>
              <w:left w:val="single" w:color="000000" w:sz="4" w:space="0"/>
              <w:bottom w:val="single" w:color="000000" w:sz="4" w:space="0"/>
              <w:right w:val="single" w:color="000000" w:sz="4" w:space="0"/>
            </w:tcBorders>
            <w:noWrap/>
            <w:vAlign w:val="center"/>
          </w:tcPr>
          <w:p w14:paraId="40736FB0">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6～15</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22FAD410">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15～20</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793DB1DD">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3C15609A">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≤6</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AE2E058">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﹥25</w:t>
            </w:r>
          </w:p>
        </w:tc>
      </w:tr>
      <w:tr w14:paraId="6199FDB8">
        <w:tblPrEx>
          <w:tblCellMar>
            <w:top w:w="0" w:type="dxa"/>
            <w:left w:w="108" w:type="dxa"/>
            <w:bottom w:w="0" w:type="dxa"/>
            <w:right w:w="108"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14:paraId="3C544AF1">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坡向</w:t>
            </w:r>
          </w:p>
        </w:tc>
        <w:tc>
          <w:tcPr>
            <w:tcW w:w="889" w:type="pct"/>
            <w:tcBorders>
              <w:top w:val="single" w:color="000000" w:sz="4" w:space="0"/>
              <w:left w:val="single" w:color="000000" w:sz="4" w:space="0"/>
              <w:bottom w:val="single" w:color="000000" w:sz="4" w:space="0"/>
              <w:right w:val="single" w:color="000000" w:sz="4" w:space="0"/>
            </w:tcBorders>
            <w:noWrap/>
            <w:vAlign w:val="center"/>
          </w:tcPr>
          <w:p w14:paraId="6006CEA6">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阳坡</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471EA963">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半阳坡</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477E22AF">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33188DF3">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半阴坡</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372C87B7">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阴坡</w:t>
            </w:r>
          </w:p>
        </w:tc>
      </w:tr>
      <w:tr w14:paraId="73311A3E">
        <w:tblPrEx>
          <w:tblCellMar>
            <w:top w:w="0" w:type="dxa"/>
            <w:left w:w="108" w:type="dxa"/>
            <w:bottom w:w="0" w:type="dxa"/>
            <w:right w:w="108"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14:paraId="2BCBEAF1">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水源保证率</w:t>
            </w:r>
          </w:p>
        </w:tc>
        <w:tc>
          <w:tcPr>
            <w:tcW w:w="889" w:type="pct"/>
            <w:tcBorders>
              <w:top w:val="single" w:color="000000" w:sz="4" w:space="0"/>
              <w:left w:val="single" w:color="000000" w:sz="4" w:space="0"/>
              <w:bottom w:val="single" w:color="000000" w:sz="4" w:space="0"/>
              <w:right w:val="single" w:color="000000" w:sz="4" w:space="0"/>
            </w:tcBorders>
            <w:noWrap/>
            <w:vAlign w:val="center"/>
          </w:tcPr>
          <w:p w14:paraId="29CDD7A4">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距水源地≤100m</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3A62BFB8">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距水源地100-200m</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30942511">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距水源地200-300m</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093B2DF8">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距水源地300-400m</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6B39E78">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距水源地﹥400m</w:t>
            </w:r>
          </w:p>
        </w:tc>
      </w:tr>
      <w:tr w14:paraId="42128C3C">
        <w:tblPrEx>
          <w:tblCellMar>
            <w:top w:w="0" w:type="dxa"/>
            <w:left w:w="108" w:type="dxa"/>
            <w:bottom w:w="0" w:type="dxa"/>
            <w:right w:w="108"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14:paraId="65673BE0">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林网化程度</w:t>
            </w:r>
          </w:p>
        </w:tc>
        <w:tc>
          <w:tcPr>
            <w:tcW w:w="889" w:type="pct"/>
            <w:tcBorders>
              <w:top w:val="single" w:color="000000" w:sz="4" w:space="0"/>
              <w:left w:val="single" w:color="000000" w:sz="4" w:space="0"/>
              <w:bottom w:val="single" w:color="000000" w:sz="4" w:space="0"/>
              <w:right w:val="single" w:color="000000" w:sz="4" w:space="0"/>
            </w:tcBorders>
            <w:noWrap/>
            <w:vAlign w:val="center"/>
          </w:tcPr>
          <w:p w14:paraId="0BC4C4DA">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林网化面积≥5000㎡</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3DB17378">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林网化面积4000～5000㎡</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0B7791C7">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林网化面积3000～4000㎡</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73FF8BB3">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林网化面积2000～5000㎡</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7974153">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林网化面积＜2000㎡</w:t>
            </w:r>
          </w:p>
        </w:tc>
      </w:tr>
      <w:tr w14:paraId="44663358">
        <w:tblPrEx>
          <w:tblCellMar>
            <w:top w:w="0" w:type="dxa"/>
            <w:left w:w="108" w:type="dxa"/>
            <w:bottom w:w="0" w:type="dxa"/>
            <w:right w:w="108"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14:paraId="4DAB2F20">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连片程度</w:t>
            </w:r>
          </w:p>
        </w:tc>
        <w:tc>
          <w:tcPr>
            <w:tcW w:w="889" w:type="pct"/>
            <w:tcBorders>
              <w:top w:val="single" w:color="000000" w:sz="4" w:space="0"/>
              <w:left w:val="single" w:color="000000" w:sz="4" w:space="0"/>
              <w:bottom w:val="single" w:color="000000" w:sz="4" w:space="0"/>
              <w:right w:val="single" w:color="000000" w:sz="4" w:space="0"/>
            </w:tcBorders>
            <w:noWrap/>
            <w:vAlign w:val="center"/>
          </w:tcPr>
          <w:p w14:paraId="6BC66D94">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连片程度面积≥10公顷</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3BB7DBC4">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2977B108">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连片程度面积3～10公顷</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70A22B1D">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6A9AC40">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连片程度面积＜3公顷</w:t>
            </w:r>
          </w:p>
        </w:tc>
      </w:tr>
      <w:tr w14:paraId="25E01F7C">
        <w:tblPrEx>
          <w:tblCellMar>
            <w:top w:w="0" w:type="dxa"/>
            <w:left w:w="108" w:type="dxa"/>
            <w:bottom w:w="0" w:type="dxa"/>
            <w:right w:w="108"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14:paraId="2C6D6BD6">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产品认证</w:t>
            </w:r>
          </w:p>
        </w:tc>
        <w:tc>
          <w:tcPr>
            <w:tcW w:w="889" w:type="pct"/>
            <w:tcBorders>
              <w:top w:val="single" w:color="000000" w:sz="4" w:space="0"/>
              <w:left w:val="single" w:color="000000" w:sz="4" w:space="0"/>
              <w:bottom w:val="single" w:color="000000" w:sz="4" w:space="0"/>
              <w:right w:val="single" w:color="000000" w:sz="4" w:space="0"/>
            </w:tcBorders>
            <w:noWrap/>
            <w:vAlign w:val="center"/>
          </w:tcPr>
          <w:p w14:paraId="0D75A42D">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所在行政村有产品认证</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231CB7A5">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305CA7FA">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5D4C9A8F">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所在行政村无产品认证</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D36BA3C">
            <w:pPr>
              <w:widowControl/>
              <w:spacing w:line="240" w:lineRule="exact"/>
              <w:jc w:val="center"/>
              <w:textAlignment w:val="bottom"/>
              <w:rPr>
                <w:rFonts w:hint="eastAsia" w:ascii="仿宋" w:hAnsi="仿宋" w:eastAsia="仿宋" w:cs="仿宋"/>
                <w:kern w:val="0"/>
                <w:sz w:val="18"/>
                <w:szCs w:val="18"/>
                <w:lang w:bidi="ar"/>
              </w:rPr>
            </w:pPr>
          </w:p>
        </w:tc>
      </w:tr>
      <w:tr w14:paraId="7281B45A">
        <w:tblPrEx>
          <w:tblCellMar>
            <w:top w:w="0" w:type="dxa"/>
            <w:left w:w="108" w:type="dxa"/>
            <w:bottom w:w="0" w:type="dxa"/>
            <w:right w:w="108"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14:paraId="29132EA0">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劳作距离</w:t>
            </w:r>
          </w:p>
        </w:tc>
        <w:tc>
          <w:tcPr>
            <w:tcW w:w="889" w:type="pct"/>
            <w:tcBorders>
              <w:top w:val="single" w:color="000000" w:sz="4" w:space="0"/>
              <w:left w:val="single" w:color="000000" w:sz="4" w:space="0"/>
              <w:bottom w:val="single" w:color="000000" w:sz="4" w:space="0"/>
              <w:right w:val="single" w:color="000000" w:sz="4" w:space="0"/>
            </w:tcBorders>
            <w:noWrap/>
            <w:vAlign w:val="center"/>
          </w:tcPr>
          <w:p w14:paraId="413626B0">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距定居点距离≤100m</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4FE9BFC3">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距定居点距离100-300m</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76A8A3FC">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距定居点距离300-500m</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1F2103FD">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距定居点距离500-1000m</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6B7346E">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距定居点距离﹥1000m</w:t>
            </w:r>
          </w:p>
        </w:tc>
      </w:tr>
      <w:tr w14:paraId="09175D7B">
        <w:tblPrEx>
          <w:tblCellMar>
            <w:top w:w="0" w:type="dxa"/>
            <w:left w:w="108" w:type="dxa"/>
            <w:bottom w:w="0" w:type="dxa"/>
            <w:right w:w="108"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14:paraId="2F7D02B0">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田间路网</w:t>
            </w:r>
          </w:p>
        </w:tc>
        <w:tc>
          <w:tcPr>
            <w:tcW w:w="889" w:type="pct"/>
            <w:tcBorders>
              <w:top w:val="single" w:color="000000" w:sz="4" w:space="0"/>
              <w:left w:val="single" w:color="000000" w:sz="4" w:space="0"/>
              <w:bottom w:val="single" w:color="000000" w:sz="4" w:space="0"/>
              <w:right w:val="single" w:color="000000" w:sz="4" w:space="0"/>
            </w:tcBorders>
            <w:noWrap/>
            <w:vAlign w:val="center"/>
          </w:tcPr>
          <w:p w14:paraId="04F01D90">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≥1.5%</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5D9EF7BA">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6355F5CF">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1.0～1.5%</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3E2E9764">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521AF2F9">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＜1.0%</w:t>
            </w:r>
          </w:p>
        </w:tc>
      </w:tr>
      <w:tr w14:paraId="5A286279">
        <w:tblPrEx>
          <w:tblCellMar>
            <w:top w:w="0" w:type="dxa"/>
            <w:left w:w="108" w:type="dxa"/>
            <w:bottom w:w="0" w:type="dxa"/>
            <w:right w:w="108"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14:paraId="5A5BE2BC">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田块平整度</w:t>
            </w:r>
          </w:p>
        </w:tc>
        <w:tc>
          <w:tcPr>
            <w:tcW w:w="889" w:type="pct"/>
            <w:tcBorders>
              <w:top w:val="single" w:color="000000" w:sz="4" w:space="0"/>
              <w:left w:val="single" w:color="000000" w:sz="4" w:space="0"/>
              <w:bottom w:val="single" w:color="000000" w:sz="4" w:space="0"/>
              <w:right w:val="single" w:color="000000" w:sz="4" w:space="0"/>
            </w:tcBorders>
            <w:noWrap/>
            <w:vAlign w:val="center"/>
          </w:tcPr>
          <w:p w14:paraId="40A73BFE">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田块高程差≤1m</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0B02A682">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071BAF6A">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田块高程差1-3m</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2A94833D">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CC09D7D">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田块高程差﹥3m</w:t>
            </w:r>
          </w:p>
        </w:tc>
      </w:tr>
      <w:tr w14:paraId="72EAD3F7">
        <w:tblPrEx>
          <w:tblCellMar>
            <w:top w:w="0" w:type="dxa"/>
            <w:left w:w="108" w:type="dxa"/>
            <w:bottom w:w="0" w:type="dxa"/>
            <w:right w:w="108"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14:paraId="257AD1E0">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田块大小</w:t>
            </w:r>
          </w:p>
        </w:tc>
        <w:tc>
          <w:tcPr>
            <w:tcW w:w="889" w:type="pct"/>
            <w:tcBorders>
              <w:top w:val="single" w:color="000000" w:sz="4" w:space="0"/>
              <w:left w:val="single" w:color="000000" w:sz="4" w:space="0"/>
              <w:bottom w:val="single" w:color="000000" w:sz="4" w:space="0"/>
              <w:right w:val="single" w:color="000000" w:sz="4" w:space="0"/>
            </w:tcBorders>
            <w:noWrap/>
            <w:vAlign w:val="center"/>
          </w:tcPr>
          <w:p w14:paraId="630C9437">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田块面积≥10000㎡</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61BD1C2E">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田块面积5000～10000㎡</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2FA1FE25">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田块面积1000～5000㎡</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5041E83F">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田块面积500～1000㎡</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57A56E5">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田块面积＜500㎡</w:t>
            </w:r>
          </w:p>
        </w:tc>
      </w:tr>
      <w:tr w14:paraId="71435B65">
        <w:tblPrEx>
          <w:tblCellMar>
            <w:top w:w="0" w:type="dxa"/>
            <w:left w:w="108" w:type="dxa"/>
            <w:bottom w:w="0" w:type="dxa"/>
            <w:right w:w="108"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14:paraId="4B9D8F4E">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中心城市影响度</w:t>
            </w:r>
          </w:p>
        </w:tc>
        <w:tc>
          <w:tcPr>
            <w:tcW w:w="889" w:type="pct"/>
            <w:tcBorders>
              <w:top w:val="single" w:color="000000" w:sz="4" w:space="0"/>
              <w:left w:val="single" w:color="000000" w:sz="4" w:space="0"/>
              <w:bottom w:val="single" w:color="000000" w:sz="4" w:space="0"/>
              <w:right w:val="single" w:color="000000" w:sz="4" w:space="0"/>
            </w:tcBorders>
            <w:noWrap/>
            <w:vAlign w:val="center"/>
          </w:tcPr>
          <w:p w14:paraId="0D3D44A6">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距中心城市距离≤1km</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5CAE7187">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距中心城市距离1～3km</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1B8BC0E6">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距中心城市距离3～5km</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47CAA050">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距中心城市距离5～10km</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CBA087E">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距中心城市距离﹥10km</w:t>
            </w:r>
          </w:p>
        </w:tc>
      </w:tr>
      <w:tr w14:paraId="1D38EE2A">
        <w:tblPrEx>
          <w:tblCellMar>
            <w:top w:w="0" w:type="dxa"/>
            <w:left w:w="108" w:type="dxa"/>
            <w:bottom w:w="0" w:type="dxa"/>
            <w:right w:w="108"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14:paraId="1DC9E323">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对外交通便利度</w:t>
            </w:r>
          </w:p>
        </w:tc>
        <w:tc>
          <w:tcPr>
            <w:tcW w:w="889" w:type="pct"/>
            <w:tcBorders>
              <w:top w:val="single" w:color="000000" w:sz="4" w:space="0"/>
              <w:left w:val="single" w:color="000000" w:sz="4" w:space="0"/>
              <w:bottom w:val="single" w:color="000000" w:sz="4" w:space="0"/>
              <w:right w:val="single" w:color="000000" w:sz="4" w:space="0"/>
            </w:tcBorders>
            <w:noWrap/>
            <w:vAlign w:val="center"/>
          </w:tcPr>
          <w:p w14:paraId="6C3D71DA">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距大型车站、高速路口、高铁站、轻轨站等，距离上述交通设施≤0.5km</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4A225B1A">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距大型车站、高速路口、高铁站、轻轨站等，距离上述交通设施0.5～1km</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4E958DCB">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距大型车站、高速路口、高铁站、轻轨站等，距离上述交通设施1～3km</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0FF8C699">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距大型车站、高速路口、高铁站、轻轨站等，距离上述交通设施3～5km</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C33193F">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距大型车站、高速路口、高铁站、轻轨站等，距离上述交通设施﹥5km</w:t>
            </w:r>
          </w:p>
        </w:tc>
      </w:tr>
      <w:tr w14:paraId="3C3D7694">
        <w:tblPrEx>
          <w:tblCellMar>
            <w:top w:w="0" w:type="dxa"/>
            <w:left w:w="108" w:type="dxa"/>
            <w:bottom w:w="0" w:type="dxa"/>
            <w:right w:w="108"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14:paraId="5977599B">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道路通达路</w:t>
            </w:r>
          </w:p>
        </w:tc>
        <w:tc>
          <w:tcPr>
            <w:tcW w:w="889" w:type="pct"/>
            <w:tcBorders>
              <w:top w:val="single" w:color="000000" w:sz="4" w:space="0"/>
              <w:left w:val="single" w:color="000000" w:sz="4" w:space="0"/>
              <w:bottom w:val="single" w:color="000000" w:sz="4" w:space="0"/>
              <w:right w:val="single" w:color="000000" w:sz="4" w:space="0"/>
            </w:tcBorders>
            <w:noWrap/>
            <w:vAlign w:val="center"/>
          </w:tcPr>
          <w:p w14:paraId="49AACA7F">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距车行道路距离≤100m</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6811DFA8">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距车行道路距离100-200m</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546FA86B">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距车行道路距离200-300m</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10A12B3F">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距车行道路距离300-400m</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FF478AB">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距车行道路距离﹥400m</w:t>
            </w:r>
          </w:p>
        </w:tc>
      </w:tr>
      <w:tr w14:paraId="438EB51B">
        <w:tblPrEx>
          <w:tblCellMar>
            <w:top w:w="0" w:type="dxa"/>
            <w:left w:w="108" w:type="dxa"/>
            <w:bottom w:w="0" w:type="dxa"/>
            <w:right w:w="108"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14:paraId="0BFD00C7">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农贸市场影响度</w:t>
            </w:r>
          </w:p>
        </w:tc>
        <w:tc>
          <w:tcPr>
            <w:tcW w:w="889" w:type="pct"/>
            <w:tcBorders>
              <w:top w:val="single" w:color="000000" w:sz="4" w:space="0"/>
              <w:left w:val="single" w:color="000000" w:sz="4" w:space="0"/>
              <w:bottom w:val="single" w:color="000000" w:sz="4" w:space="0"/>
              <w:right w:val="single" w:color="000000" w:sz="4" w:space="0"/>
            </w:tcBorders>
            <w:noWrap/>
            <w:vAlign w:val="center"/>
          </w:tcPr>
          <w:p w14:paraId="1B297B9A">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距农贸市场距离≤1km</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50B49073">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6DF5EA9A">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距农贸市场距离1～5km</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1FA34BA9">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F53C09E">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距农贸市场距离﹥5km</w:t>
            </w:r>
          </w:p>
        </w:tc>
      </w:tr>
      <w:tr w14:paraId="236E5491">
        <w:tblPrEx>
          <w:tblCellMar>
            <w:top w:w="0" w:type="dxa"/>
            <w:left w:w="108" w:type="dxa"/>
            <w:bottom w:w="0" w:type="dxa"/>
            <w:right w:w="108"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14:paraId="773FE993">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乡村规划</w:t>
            </w:r>
          </w:p>
        </w:tc>
        <w:tc>
          <w:tcPr>
            <w:tcW w:w="889" w:type="pct"/>
            <w:tcBorders>
              <w:top w:val="single" w:color="000000" w:sz="4" w:space="0"/>
              <w:left w:val="single" w:color="000000" w:sz="4" w:space="0"/>
              <w:bottom w:val="single" w:color="000000" w:sz="4" w:space="0"/>
              <w:right w:val="single" w:color="000000" w:sz="4" w:space="0"/>
            </w:tcBorders>
            <w:noWrap/>
            <w:vAlign w:val="center"/>
          </w:tcPr>
          <w:p w14:paraId="3D9786AD">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城郊融合</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6DA205C0">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集聚提升</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52F014EA">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14E6391C">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特色保护</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3A9E1066">
            <w:pPr>
              <w:widowControl/>
              <w:spacing w:line="240" w:lineRule="exact"/>
              <w:jc w:val="center"/>
              <w:textAlignment w:val="bottom"/>
              <w:rPr>
                <w:rFonts w:hint="eastAsia" w:ascii="仿宋" w:hAnsi="仿宋" w:eastAsia="仿宋" w:cs="仿宋"/>
                <w:kern w:val="0"/>
                <w:sz w:val="18"/>
                <w:szCs w:val="18"/>
                <w:lang w:bidi="ar"/>
              </w:rPr>
            </w:pPr>
            <w:r>
              <w:rPr>
                <w:rFonts w:hint="eastAsia" w:ascii="仿宋" w:hAnsi="仿宋" w:eastAsia="仿宋" w:cs="仿宋"/>
                <w:kern w:val="0"/>
                <w:sz w:val="18"/>
                <w:szCs w:val="18"/>
                <w:lang w:bidi="ar"/>
              </w:rPr>
              <w:t>搬迁撤并</w:t>
            </w:r>
          </w:p>
        </w:tc>
      </w:tr>
    </w:tbl>
    <w:p w14:paraId="4556DD81">
      <w:pPr>
        <w:tabs>
          <w:tab w:val="left" w:pos="960"/>
        </w:tabs>
        <w:jc w:val="center"/>
        <w:rPr>
          <w:rFonts w:hint="eastAsia" w:ascii="方正仿宋_GBK" w:hAnsi="仿宋" w:eastAsia="方正仿宋_GBK" w:cs="仿宋"/>
          <w:b/>
          <w:sz w:val="32"/>
          <w:szCs w:val="32"/>
        </w:rPr>
      </w:pPr>
      <w:r>
        <w:rPr>
          <w:rFonts w:hint="eastAsia" w:ascii="方正仿宋_GBK" w:hAnsi="仿宋" w:eastAsia="方正仿宋_GBK" w:cs="仿宋"/>
          <w:b/>
          <w:sz w:val="32"/>
          <w:szCs w:val="32"/>
        </w:rPr>
        <w:t>表1-2果园因素修正系数表</w:t>
      </w:r>
    </w:p>
    <w:tbl>
      <w:tblPr>
        <w:tblStyle w:val="46"/>
        <w:tblW w:w="0" w:type="auto"/>
        <w:tblInd w:w="0" w:type="dxa"/>
        <w:tblLayout w:type="fixed"/>
        <w:tblCellMar>
          <w:top w:w="0" w:type="dxa"/>
          <w:left w:w="108" w:type="dxa"/>
          <w:bottom w:w="0" w:type="dxa"/>
          <w:right w:w="108" w:type="dxa"/>
        </w:tblCellMar>
      </w:tblPr>
      <w:tblGrid>
        <w:gridCol w:w="1511"/>
        <w:gridCol w:w="680"/>
        <w:gridCol w:w="588"/>
        <w:gridCol w:w="583"/>
        <w:gridCol w:w="680"/>
        <w:gridCol w:w="784"/>
        <w:gridCol w:w="680"/>
        <w:gridCol w:w="588"/>
        <w:gridCol w:w="583"/>
        <w:gridCol w:w="680"/>
        <w:gridCol w:w="784"/>
        <w:gridCol w:w="680"/>
        <w:gridCol w:w="588"/>
        <w:gridCol w:w="583"/>
        <w:gridCol w:w="680"/>
        <w:gridCol w:w="784"/>
        <w:gridCol w:w="680"/>
        <w:gridCol w:w="588"/>
        <w:gridCol w:w="583"/>
        <w:gridCol w:w="680"/>
        <w:gridCol w:w="798"/>
      </w:tblGrid>
      <w:tr w14:paraId="7FF85E41">
        <w:tblPrEx>
          <w:tblCellMar>
            <w:top w:w="0" w:type="dxa"/>
            <w:left w:w="108" w:type="dxa"/>
            <w:bottom w:w="0" w:type="dxa"/>
            <w:right w:w="108" w:type="dxa"/>
          </w:tblCellMar>
        </w:tblPrEx>
        <w:trPr>
          <w:trHeight w:val="270" w:hRule="atLeast"/>
        </w:trPr>
        <w:tc>
          <w:tcPr>
            <w:tcW w:w="1511" w:type="dxa"/>
            <w:vMerge w:val="restart"/>
            <w:tcBorders>
              <w:top w:val="single" w:color="000000" w:sz="8" w:space="0"/>
              <w:left w:val="single" w:color="000000" w:sz="8" w:space="0"/>
              <w:bottom w:val="single" w:color="000000" w:sz="8" w:space="0"/>
              <w:right w:val="single" w:color="000000" w:sz="8" w:space="0"/>
            </w:tcBorders>
            <w:noWrap w:val="0"/>
            <w:vAlign w:val="bottom"/>
          </w:tcPr>
          <w:p w14:paraId="4915B6E0">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因素体系</w:t>
            </w:r>
          </w:p>
        </w:tc>
        <w:tc>
          <w:tcPr>
            <w:tcW w:w="13274" w:type="dxa"/>
            <w:gridSpan w:val="20"/>
            <w:tcBorders>
              <w:top w:val="single" w:color="000000" w:sz="8" w:space="0"/>
              <w:left w:val="nil"/>
              <w:bottom w:val="single" w:color="000000" w:sz="8" w:space="0"/>
              <w:right w:val="single" w:color="000000" w:sz="8" w:space="0"/>
            </w:tcBorders>
            <w:noWrap w:val="0"/>
            <w:vAlign w:val="bottom"/>
          </w:tcPr>
          <w:p w14:paraId="40707BF9">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修正系数</w:t>
            </w:r>
          </w:p>
        </w:tc>
      </w:tr>
      <w:tr w14:paraId="4E750D80">
        <w:tblPrEx>
          <w:tblCellMar>
            <w:top w:w="0" w:type="dxa"/>
            <w:left w:w="108" w:type="dxa"/>
            <w:bottom w:w="0" w:type="dxa"/>
            <w:right w:w="108" w:type="dxa"/>
          </w:tblCellMar>
        </w:tblPrEx>
        <w:trPr>
          <w:trHeight w:val="270" w:hRule="atLeast"/>
        </w:trPr>
        <w:tc>
          <w:tcPr>
            <w:tcW w:w="1511" w:type="dxa"/>
            <w:vMerge w:val="continue"/>
            <w:tcBorders>
              <w:top w:val="single" w:color="000000" w:sz="8" w:space="0"/>
              <w:left w:val="single" w:color="000000" w:sz="8" w:space="0"/>
              <w:bottom w:val="single" w:color="000000" w:sz="8" w:space="0"/>
              <w:right w:val="single" w:color="000000" w:sz="8" w:space="0"/>
            </w:tcBorders>
            <w:noWrap w:val="0"/>
            <w:vAlign w:val="bottom"/>
          </w:tcPr>
          <w:p w14:paraId="1D304C86">
            <w:pPr>
              <w:widowControl/>
              <w:snapToGrid w:val="0"/>
              <w:jc w:val="center"/>
              <w:rPr>
                <w:rFonts w:hint="eastAsia" w:ascii="仿宋" w:hAnsi="仿宋" w:eastAsia="仿宋" w:cs="仿宋"/>
                <w:kern w:val="0"/>
                <w:sz w:val="18"/>
                <w:szCs w:val="18"/>
              </w:rPr>
            </w:pPr>
          </w:p>
        </w:tc>
        <w:tc>
          <w:tcPr>
            <w:tcW w:w="3315" w:type="dxa"/>
            <w:gridSpan w:val="5"/>
            <w:tcBorders>
              <w:top w:val="nil"/>
              <w:left w:val="nil"/>
              <w:bottom w:val="single" w:color="000000" w:sz="8" w:space="0"/>
              <w:right w:val="single" w:color="000000" w:sz="8" w:space="0"/>
            </w:tcBorders>
            <w:noWrap w:val="0"/>
            <w:vAlign w:val="bottom"/>
          </w:tcPr>
          <w:p w14:paraId="6F4C443A">
            <w:pPr>
              <w:widowControl/>
              <w:snapToGrid w:val="0"/>
              <w:jc w:val="center"/>
              <w:rPr>
                <w:rFonts w:ascii="仿宋" w:hAnsi="仿宋" w:eastAsia="仿宋" w:cs="仿宋"/>
                <w:kern w:val="0"/>
                <w:sz w:val="18"/>
                <w:szCs w:val="18"/>
              </w:rPr>
            </w:pPr>
            <w:r>
              <w:rPr>
                <w:rFonts w:ascii="仿宋" w:hAnsi="仿宋" w:eastAsia="仿宋" w:cs="仿宋"/>
                <w:kern w:val="0"/>
                <w:sz w:val="18"/>
                <w:szCs w:val="18"/>
              </w:rPr>
              <w:t>1</w:t>
            </w:r>
            <w:r>
              <w:rPr>
                <w:rFonts w:hint="eastAsia" w:ascii="仿宋" w:hAnsi="仿宋" w:eastAsia="仿宋" w:cs="仿宋"/>
                <w:kern w:val="0"/>
                <w:sz w:val="18"/>
                <w:szCs w:val="18"/>
              </w:rPr>
              <w:t>级地</w:t>
            </w:r>
          </w:p>
        </w:tc>
        <w:tc>
          <w:tcPr>
            <w:tcW w:w="3315" w:type="dxa"/>
            <w:gridSpan w:val="5"/>
            <w:tcBorders>
              <w:top w:val="single" w:color="000000" w:sz="8" w:space="0"/>
              <w:left w:val="nil"/>
              <w:bottom w:val="single" w:color="000000" w:sz="8" w:space="0"/>
              <w:right w:val="single" w:color="000000" w:sz="8" w:space="0"/>
            </w:tcBorders>
            <w:noWrap w:val="0"/>
            <w:vAlign w:val="bottom"/>
          </w:tcPr>
          <w:p w14:paraId="3B59B178">
            <w:pPr>
              <w:widowControl/>
              <w:snapToGrid w:val="0"/>
              <w:jc w:val="center"/>
              <w:rPr>
                <w:rFonts w:ascii="仿宋" w:hAnsi="仿宋" w:eastAsia="仿宋" w:cs="仿宋"/>
                <w:kern w:val="0"/>
                <w:sz w:val="18"/>
                <w:szCs w:val="18"/>
              </w:rPr>
            </w:pPr>
            <w:r>
              <w:rPr>
                <w:rFonts w:ascii="仿宋" w:hAnsi="仿宋" w:eastAsia="仿宋" w:cs="仿宋"/>
                <w:kern w:val="0"/>
                <w:sz w:val="18"/>
                <w:szCs w:val="18"/>
              </w:rPr>
              <w:t>2</w:t>
            </w:r>
            <w:r>
              <w:rPr>
                <w:rFonts w:hint="eastAsia" w:ascii="仿宋" w:hAnsi="仿宋" w:eastAsia="仿宋" w:cs="仿宋"/>
                <w:kern w:val="0"/>
                <w:sz w:val="18"/>
                <w:szCs w:val="18"/>
              </w:rPr>
              <w:t>级地</w:t>
            </w:r>
          </w:p>
        </w:tc>
        <w:tc>
          <w:tcPr>
            <w:tcW w:w="3315" w:type="dxa"/>
            <w:gridSpan w:val="5"/>
            <w:tcBorders>
              <w:top w:val="single" w:color="000000" w:sz="8" w:space="0"/>
              <w:left w:val="nil"/>
              <w:bottom w:val="single" w:color="000000" w:sz="8" w:space="0"/>
              <w:right w:val="single" w:color="000000" w:sz="8" w:space="0"/>
            </w:tcBorders>
            <w:noWrap w:val="0"/>
            <w:vAlign w:val="bottom"/>
          </w:tcPr>
          <w:p w14:paraId="7DBD2C5F">
            <w:pPr>
              <w:widowControl/>
              <w:snapToGrid w:val="0"/>
              <w:jc w:val="center"/>
              <w:rPr>
                <w:rFonts w:ascii="仿宋" w:hAnsi="仿宋" w:eastAsia="仿宋" w:cs="仿宋"/>
                <w:kern w:val="0"/>
                <w:sz w:val="18"/>
                <w:szCs w:val="18"/>
              </w:rPr>
            </w:pPr>
            <w:r>
              <w:rPr>
                <w:rFonts w:ascii="仿宋" w:hAnsi="仿宋" w:eastAsia="仿宋" w:cs="仿宋"/>
                <w:kern w:val="0"/>
                <w:sz w:val="18"/>
                <w:szCs w:val="18"/>
              </w:rPr>
              <w:t>3</w:t>
            </w:r>
            <w:r>
              <w:rPr>
                <w:rFonts w:hint="eastAsia" w:ascii="仿宋" w:hAnsi="仿宋" w:eastAsia="仿宋" w:cs="仿宋"/>
                <w:kern w:val="0"/>
                <w:sz w:val="18"/>
                <w:szCs w:val="18"/>
              </w:rPr>
              <w:t>级地</w:t>
            </w:r>
          </w:p>
        </w:tc>
        <w:tc>
          <w:tcPr>
            <w:tcW w:w="3329" w:type="dxa"/>
            <w:gridSpan w:val="5"/>
            <w:tcBorders>
              <w:top w:val="single" w:color="000000" w:sz="8" w:space="0"/>
              <w:left w:val="nil"/>
              <w:bottom w:val="single" w:color="000000" w:sz="8" w:space="0"/>
              <w:right w:val="single" w:color="000000" w:sz="8" w:space="0"/>
            </w:tcBorders>
            <w:noWrap w:val="0"/>
            <w:vAlign w:val="bottom"/>
          </w:tcPr>
          <w:p w14:paraId="46CE9DF9">
            <w:pPr>
              <w:widowControl/>
              <w:snapToGrid w:val="0"/>
              <w:jc w:val="center"/>
              <w:rPr>
                <w:rFonts w:ascii="仿宋" w:hAnsi="仿宋" w:eastAsia="仿宋" w:cs="仿宋"/>
                <w:kern w:val="0"/>
                <w:sz w:val="18"/>
                <w:szCs w:val="18"/>
              </w:rPr>
            </w:pPr>
            <w:r>
              <w:rPr>
                <w:rFonts w:ascii="仿宋" w:hAnsi="仿宋" w:eastAsia="仿宋" w:cs="仿宋"/>
                <w:kern w:val="0"/>
                <w:sz w:val="18"/>
                <w:szCs w:val="18"/>
              </w:rPr>
              <w:t>4</w:t>
            </w:r>
            <w:r>
              <w:rPr>
                <w:rFonts w:hint="eastAsia" w:ascii="仿宋" w:hAnsi="仿宋" w:eastAsia="仿宋" w:cs="仿宋"/>
                <w:kern w:val="0"/>
                <w:sz w:val="18"/>
                <w:szCs w:val="18"/>
              </w:rPr>
              <w:t>级地</w:t>
            </w:r>
          </w:p>
        </w:tc>
      </w:tr>
      <w:tr w14:paraId="50878381">
        <w:tblPrEx>
          <w:tblCellMar>
            <w:top w:w="0" w:type="dxa"/>
            <w:left w:w="108" w:type="dxa"/>
            <w:bottom w:w="0" w:type="dxa"/>
            <w:right w:w="108" w:type="dxa"/>
          </w:tblCellMar>
        </w:tblPrEx>
        <w:trPr>
          <w:trHeight w:val="255" w:hRule="atLeast"/>
        </w:trPr>
        <w:tc>
          <w:tcPr>
            <w:tcW w:w="1511" w:type="dxa"/>
            <w:vMerge w:val="continue"/>
            <w:tcBorders>
              <w:top w:val="single" w:color="000000" w:sz="8" w:space="0"/>
              <w:left w:val="single" w:color="000000" w:sz="8" w:space="0"/>
              <w:bottom w:val="single" w:color="000000" w:sz="8" w:space="0"/>
              <w:right w:val="single" w:color="000000" w:sz="8" w:space="0"/>
            </w:tcBorders>
            <w:noWrap w:val="0"/>
            <w:vAlign w:val="bottom"/>
          </w:tcPr>
          <w:p w14:paraId="2846CF36">
            <w:pPr>
              <w:widowControl/>
              <w:snapToGrid w:val="0"/>
              <w:jc w:val="center"/>
              <w:rPr>
                <w:rFonts w:hint="eastAsia" w:ascii="仿宋" w:hAnsi="仿宋" w:eastAsia="仿宋" w:cs="仿宋"/>
                <w:kern w:val="0"/>
                <w:sz w:val="18"/>
                <w:szCs w:val="18"/>
              </w:rPr>
            </w:pPr>
          </w:p>
        </w:tc>
        <w:tc>
          <w:tcPr>
            <w:tcW w:w="680" w:type="dxa"/>
            <w:tcBorders>
              <w:top w:val="nil"/>
              <w:left w:val="nil"/>
              <w:bottom w:val="single" w:color="000000" w:sz="8" w:space="0"/>
              <w:right w:val="single" w:color="000000" w:sz="8" w:space="0"/>
            </w:tcBorders>
            <w:noWrap w:val="0"/>
            <w:vAlign w:val="bottom"/>
          </w:tcPr>
          <w:p w14:paraId="77538CA0">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优</w:t>
            </w:r>
          </w:p>
        </w:tc>
        <w:tc>
          <w:tcPr>
            <w:tcW w:w="588" w:type="dxa"/>
            <w:tcBorders>
              <w:top w:val="nil"/>
              <w:left w:val="nil"/>
              <w:bottom w:val="single" w:color="000000" w:sz="8" w:space="0"/>
              <w:right w:val="single" w:color="000000" w:sz="8" w:space="0"/>
            </w:tcBorders>
            <w:noWrap w:val="0"/>
            <w:vAlign w:val="bottom"/>
          </w:tcPr>
          <w:p w14:paraId="3A60CD17">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较优</w:t>
            </w:r>
          </w:p>
        </w:tc>
        <w:tc>
          <w:tcPr>
            <w:tcW w:w="583" w:type="dxa"/>
            <w:tcBorders>
              <w:top w:val="nil"/>
              <w:left w:val="nil"/>
              <w:bottom w:val="single" w:color="000000" w:sz="8" w:space="0"/>
              <w:right w:val="single" w:color="000000" w:sz="8" w:space="0"/>
            </w:tcBorders>
            <w:noWrap w:val="0"/>
            <w:vAlign w:val="bottom"/>
          </w:tcPr>
          <w:p w14:paraId="0A4E4161">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一般</w:t>
            </w:r>
          </w:p>
        </w:tc>
        <w:tc>
          <w:tcPr>
            <w:tcW w:w="680" w:type="dxa"/>
            <w:tcBorders>
              <w:top w:val="nil"/>
              <w:left w:val="nil"/>
              <w:bottom w:val="single" w:color="000000" w:sz="8" w:space="0"/>
              <w:right w:val="single" w:color="000000" w:sz="8" w:space="0"/>
            </w:tcBorders>
            <w:noWrap w:val="0"/>
            <w:vAlign w:val="bottom"/>
          </w:tcPr>
          <w:p w14:paraId="3235E9B8">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较劣</w:t>
            </w:r>
          </w:p>
        </w:tc>
        <w:tc>
          <w:tcPr>
            <w:tcW w:w="784" w:type="dxa"/>
            <w:tcBorders>
              <w:top w:val="single" w:color="000000" w:sz="8" w:space="0"/>
              <w:left w:val="nil"/>
              <w:bottom w:val="single" w:color="000000" w:sz="8" w:space="0"/>
              <w:right w:val="single" w:color="000000" w:sz="8" w:space="0"/>
            </w:tcBorders>
            <w:noWrap w:val="0"/>
            <w:vAlign w:val="bottom"/>
          </w:tcPr>
          <w:p w14:paraId="6D7751F9">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劣</w:t>
            </w:r>
          </w:p>
        </w:tc>
        <w:tc>
          <w:tcPr>
            <w:tcW w:w="680" w:type="dxa"/>
            <w:tcBorders>
              <w:top w:val="single" w:color="000000" w:sz="8" w:space="0"/>
              <w:left w:val="nil"/>
              <w:bottom w:val="single" w:color="000000" w:sz="8" w:space="0"/>
              <w:right w:val="single" w:color="000000" w:sz="8" w:space="0"/>
            </w:tcBorders>
            <w:noWrap w:val="0"/>
            <w:vAlign w:val="bottom"/>
          </w:tcPr>
          <w:p w14:paraId="50691769">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优</w:t>
            </w:r>
          </w:p>
        </w:tc>
        <w:tc>
          <w:tcPr>
            <w:tcW w:w="588" w:type="dxa"/>
            <w:tcBorders>
              <w:top w:val="single" w:color="000000" w:sz="8" w:space="0"/>
              <w:left w:val="nil"/>
              <w:bottom w:val="single" w:color="000000" w:sz="8" w:space="0"/>
              <w:right w:val="single" w:color="000000" w:sz="8" w:space="0"/>
            </w:tcBorders>
            <w:noWrap w:val="0"/>
            <w:vAlign w:val="bottom"/>
          </w:tcPr>
          <w:p w14:paraId="19EAB4FB">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较优</w:t>
            </w:r>
          </w:p>
        </w:tc>
        <w:tc>
          <w:tcPr>
            <w:tcW w:w="583" w:type="dxa"/>
            <w:tcBorders>
              <w:top w:val="single" w:color="000000" w:sz="8" w:space="0"/>
              <w:left w:val="nil"/>
              <w:bottom w:val="single" w:color="000000" w:sz="8" w:space="0"/>
              <w:right w:val="single" w:color="000000" w:sz="8" w:space="0"/>
            </w:tcBorders>
            <w:noWrap w:val="0"/>
            <w:vAlign w:val="bottom"/>
          </w:tcPr>
          <w:p w14:paraId="2E5DA15E">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一般</w:t>
            </w:r>
          </w:p>
        </w:tc>
        <w:tc>
          <w:tcPr>
            <w:tcW w:w="680" w:type="dxa"/>
            <w:tcBorders>
              <w:top w:val="single" w:color="000000" w:sz="8" w:space="0"/>
              <w:left w:val="nil"/>
              <w:bottom w:val="single" w:color="000000" w:sz="8" w:space="0"/>
              <w:right w:val="single" w:color="000000" w:sz="8" w:space="0"/>
            </w:tcBorders>
            <w:noWrap w:val="0"/>
            <w:vAlign w:val="bottom"/>
          </w:tcPr>
          <w:p w14:paraId="0E89474C">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较劣</w:t>
            </w:r>
          </w:p>
        </w:tc>
        <w:tc>
          <w:tcPr>
            <w:tcW w:w="784" w:type="dxa"/>
            <w:tcBorders>
              <w:top w:val="single" w:color="000000" w:sz="8" w:space="0"/>
              <w:left w:val="nil"/>
              <w:bottom w:val="single" w:color="000000" w:sz="8" w:space="0"/>
              <w:right w:val="single" w:color="000000" w:sz="8" w:space="0"/>
            </w:tcBorders>
            <w:noWrap w:val="0"/>
            <w:vAlign w:val="bottom"/>
          </w:tcPr>
          <w:p w14:paraId="064887BD">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劣</w:t>
            </w:r>
          </w:p>
        </w:tc>
        <w:tc>
          <w:tcPr>
            <w:tcW w:w="680" w:type="dxa"/>
            <w:tcBorders>
              <w:top w:val="single" w:color="000000" w:sz="8" w:space="0"/>
              <w:left w:val="nil"/>
              <w:bottom w:val="single" w:color="000000" w:sz="8" w:space="0"/>
              <w:right w:val="single" w:color="000000" w:sz="8" w:space="0"/>
            </w:tcBorders>
            <w:noWrap w:val="0"/>
            <w:vAlign w:val="bottom"/>
          </w:tcPr>
          <w:p w14:paraId="28E7B3F7">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优</w:t>
            </w:r>
          </w:p>
        </w:tc>
        <w:tc>
          <w:tcPr>
            <w:tcW w:w="588" w:type="dxa"/>
            <w:tcBorders>
              <w:top w:val="single" w:color="000000" w:sz="8" w:space="0"/>
              <w:left w:val="nil"/>
              <w:bottom w:val="single" w:color="000000" w:sz="8" w:space="0"/>
              <w:right w:val="single" w:color="000000" w:sz="8" w:space="0"/>
            </w:tcBorders>
            <w:noWrap w:val="0"/>
            <w:vAlign w:val="bottom"/>
          </w:tcPr>
          <w:p w14:paraId="6B13F43B">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较优</w:t>
            </w:r>
          </w:p>
        </w:tc>
        <w:tc>
          <w:tcPr>
            <w:tcW w:w="583" w:type="dxa"/>
            <w:tcBorders>
              <w:top w:val="single" w:color="000000" w:sz="8" w:space="0"/>
              <w:left w:val="nil"/>
              <w:bottom w:val="single" w:color="000000" w:sz="8" w:space="0"/>
              <w:right w:val="single" w:color="000000" w:sz="8" w:space="0"/>
            </w:tcBorders>
            <w:noWrap w:val="0"/>
            <w:vAlign w:val="bottom"/>
          </w:tcPr>
          <w:p w14:paraId="3197705F">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一般</w:t>
            </w:r>
          </w:p>
        </w:tc>
        <w:tc>
          <w:tcPr>
            <w:tcW w:w="680" w:type="dxa"/>
            <w:tcBorders>
              <w:top w:val="single" w:color="000000" w:sz="8" w:space="0"/>
              <w:left w:val="nil"/>
              <w:bottom w:val="single" w:color="000000" w:sz="8" w:space="0"/>
              <w:right w:val="single" w:color="000000" w:sz="8" w:space="0"/>
            </w:tcBorders>
            <w:noWrap w:val="0"/>
            <w:vAlign w:val="bottom"/>
          </w:tcPr>
          <w:p w14:paraId="7E6870CC">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较劣</w:t>
            </w:r>
          </w:p>
        </w:tc>
        <w:tc>
          <w:tcPr>
            <w:tcW w:w="784" w:type="dxa"/>
            <w:tcBorders>
              <w:top w:val="single" w:color="000000" w:sz="8" w:space="0"/>
              <w:left w:val="nil"/>
              <w:bottom w:val="single" w:color="000000" w:sz="8" w:space="0"/>
              <w:right w:val="single" w:color="000000" w:sz="8" w:space="0"/>
            </w:tcBorders>
            <w:noWrap w:val="0"/>
            <w:vAlign w:val="bottom"/>
          </w:tcPr>
          <w:p w14:paraId="6DD465EA">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劣</w:t>
            </w:r>
          </w:p>
        </w:tc>
        <w:tc>
          <w:tcPr>
            <w:tcW w:w="680" w:type="dxa"/>
            <w:tcBorders>
              <w:top w:val="single" w:color="000000" w:sz="8" w:space="0"/>
              <w:left w:val="nil"/>
              <w:bottom w:val="single" w:color="000000" w:sz="8" w:space="0"/>
              <w:right w:val="single" w:color="000000" w:sz="8" w:space="0"/>
            </w:tcBorders>
            <w:noWrap w:val="0"/>
            <w:vAlign w:val="bottom"/>
          </w:tcPr>
          <w:p w14:paraId="3CF138CF">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优</w:t>
            </w:r>
          </w:p>
        </w:tc>
        <w:tc>
          <w:tcPr>
            <w:tcW w:w="588" w:type="dxa"/>
            <w:tcBorders>
              <w:top w:val="single" w:color="000000" w:sz="8" w:space="0"/>
              <w:left w:val="nil"/>
              <w:bottom w:val="single" w:color="000000" w:sz="8" w:space="0"/>
              <w:right w:val="single" w:color="000000" w:sz="8" w:space="0"/>
            </w:tcBorders>
            <w:noWrap w:val="0"/>
            <w:vAlign w:val="bottom"/>
          </w:tcPr>
          <w:p w14:paraId="12F875C6">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较优</w:t>
            </w:r>
          </w:p>
        </w:tc>
        <w:tc>
          <w:tcPr>
            <w:tcW w:w="583" w:type="dxa"/>
            <w:tcBorders>
              <w:top w:val="single" w:color="000000" w:sz="8" w:space="0"/>
              <w:left w:val="nil"/>
              <w:bottom w:val="single" w:color="000000" w:sz="8" w:space="0"/>
              <w:right w:val="single" w:color="000000" w:sz="8" w:space="0"/>
            </w:tcBorders>
            <w:noWrap w:val="0"/>
            <w:vAlign w:val="bottom"/>
          </w:tcPr>
          <w:p w14:paraId="66459898">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一般</w:t>
            </w:r>
          </w:p>
        </w:tc>
        <w:tc>
          <w:tcPr>
            <w:tcW w:w="680" w:type="dxa"/>
            <w:tcBorders>
              <w:top w:val="single" w:color="000000" w:sz="8" w:space="0"/>
              <w:left w:val="nil"/>
              <w:bottom w:val="single" w:color="000000" w:sz="8" w:space="0"/>
              <w:right w:val="single" w:color="000000" w:sz="8" w:space="0"/>
            </w:tcBorders>
            <w:noWrap w:val="0"/>
            <w:vAlign w:val="bottom"/>
          </w:tcPr>
          <w:p w14:paraId="205B8AAD">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较劣</w:t>
            </w:r>
          </w:p>
        </w:tc>
        <w:tc>
          <w:tcPr>
            <w:tcW w:w="798" w:type="dxa"/>
            <w:tcBorders>
              <w:top w:val="single" w:color="000000" w:sz="8" w:space="0"/>
              <w:left w:val="nil"/>
              <w:bottom w:val="single" w:color="000000" w:sz="8" w:space="0"/>
              <w:right w:val="single" w:color="000000" w:sz="8" w:space="0"/>
            </w:tcBorders>
            <w:noWrap w:val="0"/>
            <w:vAlign w:val="bottom"/>
          </w:tcPr>
          <w:p w14:paraId="2BC7EDED">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劣</w:t>
            </w:r>
          </w:p>
        </w:tc>
      </w:tr>
      <w:tr w14:paraId="7E6DFA7F">
        <w:tblPrEx>
          <w:tblCellMar>
            <w:top w:w="0" w:type="dxa"/>
            <w:left w:w="108" w:type="dxa"/>
            <w:bottom w:w="0" w:type="dxa"/>
            <w:right w:w="108" w:type="dxa"/>
          </w:tblCellMar>
        </w:tblPrEx>
        <w:trPr>
          <w:trHeight w:val="270" w:hRule="atLeast"/>
        </w:trPr>
        <w:tc>
          <w:tcPr>
            <w:tcW w:w="1511" w:type="dxa"/>
            <w:tcBorders>
              <w:top w:val="nil"/>
              <w:left w:val="single" w:color="000000" w:sz="8" w:space="0"/>
              <w:bottom w:val="single" w:color="000000" w:sz="8" w:space="0"/>
              <w:right w:val="single" w:color="000000" w:sz="8" w:space="0"/>
            </w:tcBorders>
            <w:noWrap/>
            <w:vAlign w:val="bottom"/>
          </w:tcPr>
          <w:p w14:paraId="2FBDA834">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有效土层厚度</w:t>
            </w:r>
          </w:p>
        </w:tc>
        <w:tc>
          <w:tcPr>
            <w:tcW w:w="680" w:type="dxa"/>
            <w:tcBorders>
              <w:top w:val="nil"/>
              <w:left w:val="nil"/>
              <w:bottom w:val="single" w:color="000000" w:sz="8" w:space="0"/>
              <w:right w:val="single" w:color="000000" w:sz="8" w:space="0"/>
            </w:tcBorders>
            <w:noWrap w:val="0"/>
            <w:vAlign w:val="bottom"/>
          </w:tcPr>
          <w:p w14:paraId="123785E2">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1.05 </w:t>
            </w:r>
          </w:p>
        </w:tc>
        <w:tc>
          <w:tcPr>
            <w:tcW w:w="588" w:type="dxa"/>
            <w:tcBorders>
              <w:top w:val="nil"/>
              <w:left w:val="nil"/>
              <w:bottom w:val="single" w:color="000000" w:sz="8" w:space="0"/>
              <w:right w:val="single" w:color="000000" w:sz="8" w:space="0"/>
            </w:tcBorders>
            <w:noWrap w:val="0"/>
            <w:vAlign w:val="bottom"/>
          </w:tcPr>
          <w:p w14:paraId="28F5DCCC">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081D5FC1">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728A97E3">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3EB87784">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-1.00 </w:t>
            </w:r>
          </w:p>
        </w:tc>
        <w:tc>
          <w:tcPr>
            <w:tcW w:w="680" w:type="dxa"/>
            <w:tcBorders>
              <w:top w:val="nil"/>
              <w:left w:val="nil"/>
              <w:bottom w:val="single" w:color="000000" w:sz="8" w:space="0"/>
              <w:right w:val="single" w:color="000000" w:sz="8" w:space="0"/>
            </w:tcBorders>
            <w:noWrap w:val="0"/>
            <w:vAlign w:val="bottom"/>
          </w:tcPr>
          <w:p w14:paraId="003DAFAB">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1.13 </w:t>
            </w:r>
          </w:p>
        </w:tc>
        <w:tc>
          <w:tcPr>
            <w:tcW w:w="588" w:type="dxa"/>
            <w:tcBorders>
              <w:top w:val="nil"/>
              <w:left w:val="nil"/>
              <w:bottom w:val="single" w:color="000000" w:sz="8" w:space="0"/>
              <w:right w:val="single" w:color="000000" w:sz="8" w:space="0"/>
            </w:tcBorders>
            <w:noWrap w:val="0"/>
            <w:vAlign w:val="bottom"/>
          </w:tcPr>
          <w:p w14:paraId="182940EF">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38E27B25">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2FDB159B">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7762DBAF">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-1.04 </w:t>
            </w:r>
          </w:p>
        </w:tc>
        <w:tc>
          <w:tcPr>
            <w:tcW w:w="680" w:type="dxa"/>
            <w:tcBorders>
              <w:top w:val="nil"/>
              <w:left w:val="nil"/>
              <w:bottom w:val="single" w:color="000000" w:sz="8" w:space="0"/>
              <w:right w:val="single" w:color="000000" w:sz="8" w:space="0"/>
            </w:tcBorders>
            <w:noWrap w:val="0"/>
            <w:vAlign w:val="bottom"/>
          </w:tcPr>
          <w:p w14:paraId="3B23E07D">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1.12 </w:t>
            </w:r>
          </w:p>
        </w:tc>
        <w:tc>
          <w:tcPr>
            <w:tcW w:w="588" w:type="dxa"/>
            <w:tcBorders>
              <w:top w:val="nil"/>
              <w:left w:val="nil"/>
              <w:bottom w:val="single" w:color="000000" w:sz="8" w:space="0"/>
              <w:right w:val="single" w:color="000000" w:sz="8" w:space="0"/>
            </w:tcBorders>
            <w:noWrap w:val="0"/>
            <w:vAlign w:val="bottom"/>
          </w:tcPr>
          <w:p w14:paraId="5340CAE7">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18DFCDB6">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2574C426">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3734FE53">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-1.02 </w:t>
            </w:r>
          </w:p>
        </w:tc>
        <w:tc>
          <w:tcPr>
            <w:tcW w:w="680" w:type="dxa"/>
            <w:tcBorders>
              <w:top w:val="nil"/>
              <w:left w:val="nil"/>
              <w:bottom w:val="single" w:color="000000" w:sz="8" w:space="0"/>
              <w:right w:val="single" w:color="000000" w:sz="8" w:space="0"/>
            </w:tcBorders>
            <w:noWrap w:val="0"/>
            <w:vAlign w:val="bottom"/>
          </w:tcPr>
          <w:p w14:paraId="1FF46533">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0.91 </w:t>
            </w:r>
          </w:p>
        </w:tc>
        <w:tc>
          <w:tcPr>
            <w:tcW w:w="588" w:type="dxa"/>
            <w:tcBorders>
              <w:top w:val="nil"/>
              <w:left w:val="nil"/>
              <w:bottom w:val="single" w:color="000000" w:sz="8" w:space="0"/>
              <w:right w:val="single" w:color="000000" w:sz="8" w:space="0"/>
            </w:tcBorders>
            <w:noWrap w:val="0"/>
            <w:vAlign w:val="bottom"/>
          </w:tcPr>
          <w:p w14:paraId="314D219A">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49F86F1E">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1AFAAB48">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98" w:type="dxa"/>
            <w:tcBorders>
              <w:top w:val="nil"/>
              <w:left w:val="nil"/>
              <w:bottom w:val="single" w:color="000000" w:sz="8" w:space="0"/>
              <w:right w:val="single" w:color="000000" w:sz="8" w:space="0"/>
            </w:tcBorders>
            <w:noWrap w:val="0"/>
            <w:vAlign w:val="bottom"/>
          </w:tcPr>
          <w:p w14:paraId="656E584F">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-1.12 </w:t>
            </w:r>
          </w:p>
        </w:tc>
      </w:tr>
      <w:tr w14:paraId="308A28C8">
        <w:tblPrEx>
          <w:tblCellMar>
            <w:top w:w="0" w:type="dxa"/>
            <w:left w:w="108" w:type="dxa"/>
            <w:bottom w:w="0" w:type="dxa"/>
            <w:right w:w="108" w:type="dxa"/>
          </w:tblCellMar>
        </w:tblPrEx>
        <w:trPr>
          <w:trHeight w:val="270" w:hRule="atLeast"/>
        </w:trPr>
        <w:tc>
          <w:tcPr>
            <w:tcW w:w="1511" w:type="dxa"/>
            <w:tcBorders>
              <w:top w:val="nil"/>
              <w:left w:val="single" w:color="000000" w:sz="8" w:space="0"/>
              <w:bottom w:val="single" w:color="000000" w:sz="8" w:space="0"/>
              <w:right w:val="single" w:color="000000" w:sz="8" w:space="0"/>
            </w:tcBorders>
            <w:noWrap/>
            <w:vAlign w:val="bottom"/>
          </w:tcPr>
          <w:p w14:paraId="4008DD51">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土壤</w:t>
            </w:r>
            <w:r>
              <w:rPr>
                <w:rFonts w:ascii="仿宋" w:hAnsi="仿宋" w:eastAsia="仿宋" w:cs="仿宋"/>
                <w:kern w:val="0"/>
                <w:sz w:val="18"/>
                <w:szCs w:val="18"/>
              </w:rPr>
              <w:t>pH</w:t>
            </w:r>
            <w:r>
              <w:rPr>
                <w:rFonts w:hint="eastAsia" w:ascii="仿宋" w:hAnsi="仿宋" w:eastAsia="仿宋" w:cs="仿宋"/>
                <w:kern w:val="0"/>
                <w:sz w:val="18"/>
                <w:szCs w:val="18"/>
              </w:rPr>
              <w:t>值</w:t>
            </w:r>
          </w:p>
        </w:tc>
        <w:tc>
          <w:tcPr>
            <w:tcW w:w="680" w:type="dxa"/>
            <w:tcBorders>
              <w:top w:val="nil"/>
              <w:left w:val="nil"/>
              <w:bottom w:val="single" w:color="000000" w:sz="8" w:space="0"/>
              <w:right w:val="single" w:color="000000" w:sz="8" w:space="0"/>
            </w:tcBorders>
            <w:noWrap w:val="0"/>
            <w:vAlign w:val="bottom"/>
          </w:tcPr>
          <w:p w14:paraId="433C65DA">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0.90 </w:t>
            </w:r>
          </w:p>
        </w:tc>
        <w:tc>
          <w:tcPr>
            <w:tcW w:w="588" w:type="dxa"/>
            <w:tcBorders>
              <w:top w:val="nil"/>
              <w:left w:val="nil"/>
              <w:bottom w:val="single" w:color="000000" w:sz="8" w:space="0"/>
              <w:right w:val="single" w:color="000000" w:sz="8" w:space="0"/>
            </w:tcBorders>
            <w:noWrap w:val="0"/>
            <w:vAlign w:val="bottom"/>
          </w:tcPr>
          <w:p w14:paraId="36FF7E5E">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0.45 </w:t>
            </w:r>
          </w:p>
        </w:tc>
        <w:tc>
          <w:tcPr>
            <w:tcW w:w="583" w:type="dxa"/>
            <w:tcBorders>
              <w:top w:val="nil"/>
              <w:left w:val="nil"/>
              <w:bottom w:val="single" w:color="000000" w:sz="8" w:space="0"/>
              <w:right w:val="single" w:color="000000" w:sz="8" w:space="0"/>
            </w:tcBorders>
            <w:noWrap w:val="0"/>
            <w:vAlign w:val="bottom"/>
          </w:tcPr>
          <w:p w14:paraId="09B3E141">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2C315663">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-0.43 </w:t>
            </w:r>
          </w:p>
        </w:tc>
        <w:tc>
          <w:tcPr>
            <w:tcW w:w="784" w:type="dxa"/>
            <w:tcBorders>
              <w:top w:val="nil"/>
              <w:left w:val="nil"/>
              <w:bottom w:val="single" w:color="000000" w:sz="8" w:space="0"/>
              <w:right w:val="single" w:color="000000" w:sz="8" w:space="0"/>
            </w:tcBorders>
            <w:noWrap w:val="0"/>
            <w:vAlign w:val="bottom"/>
          </w:tcPr>
          <w:p w14:paraId="44A05BB8">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-0.86 </w:t>
            </w:r>
          </w:p>
        </w:tc>
        <w:tc>
          <w:tcPr>
            <w:tcW w:w="680" w:type="dxa"/>
            <w:tcBorders>
              <w:top w:val="nil"/>
              <w:left w:val="nil"/>
              <w:bottom w:val="single" w:color="000000" w:sz="8" w:space="0"/>
              <w:right w:val="single" w:color="000000" w:sz="8" w:space="0"/>
            </w:tcBorders>
            <w:noWrap w:val="0"/>
            <w:vAlign w:val="bottom"/>
          </w:tcPr>
          <w:p w14:paraId="5FB32A26">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0.97 </w:t>
            </w:r>
          </w:p>
        </w:tc>
        <w:tc>
          <w:tcPr>
            <w:tcW w:w="588" w:type="dxa"/>
            <w:tcBorders>
              <w:top w:val="nil"/>
              <w:left w:val="nil"/>
              <w:bottom w:val="single" w:color="000000" w:sz="8" w:space="0"/>
              <w:right w:val="single" w:color="000000" w:sz="8" w:space="0"/>
            </w:tcBorders>
            <w:noWrap w:val="0"/>
            <w:vAlign w:val="bottom"/>
          </w:tcPr>
          <w:p w14:paraId="168B052C">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0.49 </w:t>
            </w:r>
          </w:p>
        </w:tc>
        <w:tc>
          <w:tcPr>
            <w:tcW w:w="583" w:type="dxa"/>
            <w:tcBorders>
              <w:top w:val="nil"/>
              <w:left w:val="nil"/>
              <w:bottom w:val="single" w:color="000000" w:sz="8" w:space="0"/>
              <w:right w:val="single" w:color="000000" w:sz="8" w:space="0"/>
            </w:tcBorders>
            <w:noWrap w:val="0"/>
            <w:vAlign w:val="bottom"/>
          </w:tcPr>
          <w:p w14:paraId="6A92F665">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764DE79C">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-0.45 </w:t>
            </w:r>
          </w:p>
        </w:tc>
        <w:tc>
          <w:tcPr>
            <w:tcW w:w="784" w:type="dxa"/>
            <w:tcBorders>
              <w:top w:val="nil"/>
              <w:left w:val="nil"/>
              <w:bottom w:val="single" w:color="000000" w:sz="8" w:space="0"/>
              <w:right w:val="single" w:color="000000" w:sz="8" w:space="0"/>
            </w:tcBorders>
            <w:noWrap w:val="0"/>
            <w:vAlign w:val="bottom"/>
          </w:tcPr>
          <w:p w14:paraId="12F581FB">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-0.89 </w:t>
            </w:r>
          </w:p>
        </w:tc>
        <w:tc>
          <w:tcPr>
            <w:tcW w:w="680" w:type="dxa"/>
            <w:tcBorders>
              <w:top w:val="nil"/>
              <w:left w:val="nil"/>
              <w:bottom w:val="single" w:color="000000" w:sz="8" w:space="0"/>
              <w:right w:val="single" w:color="000000" w:sz="8" w:space="0"/>
            </w:tcBorders>
            <w:noWrap w:val="0"/>
            <w:vAlign w:val="bottom"/>
          </w:tcPr>
          <w:p w14:paraId="2405875B">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0.96 </w:t>
            </w:r>
          </w:p>
        </w:tc>
        <w:tc>
          <w:tcPr>
            <w:tcW w:w="588" w:type="dxa"/>
            <w:tcBorders>
              <w:top w:val="nil"/>
              <w:left w:val="nil"/>
              <w:bottom w:val="single" w:color="000000" w:sz="8" w:space="0"/>
              <w:right w:val="single" w:color="000000" w:sz="8" w:space="0"/>
            </w:tcBorders>
            <w:noWrap w:val="0"/>
            <w:vAlign w:val="bottom"/>
          </w:tcPr>
          <w:p w14:paraId="1897961A">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0.48 </w:t>
            </w:r>
          </w:p>
        </w:tc>
        <w:tc>
          <w:tcPr>
            <w:tcW w:w="583" w:type="dxa"/>
            <w:tcBorders>
              <w:top w:val="nil"/>
              <w:left w:val="nil"/>
              <w:bottom w:val="single" w:color="000000" w:sz="8" w:space="0"/>
              <w:right w:val="single" w:color="000000" w:sz="8" w:space="0"/>
            </w:tcBorders>
            <w:noWrap w:val="0"/>
            <w:vAlign w:val="bottom"/>
          </w:tcPr>
          <w:p w14:paraId="69CE4EF7">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59F3E044">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-0.44 </w:t>
            </w:r>
          </w:p>
        </w:tc>
        <w:tc>
          <w:tcPr>
            <w:tcW w:w="784" w:type="dxa"/>
            <w:tcBorders>
              <w:top w:val="nil"/>
              <w:left w:val="nil"/>
              <w:bottom w:val="single" w:color="000000" w:sz="8" w:space="0"/>
              <w:right w:val="single" w:color="000000" w:sz="8" w:space="0"/>
            </w:tcBorders>
            <w:noWrap w:val="0"/>
            <w:vAlign w:val="bottom"/>
          </w:tcPr>
          <w:p w14:paraId="6900C1E6">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-0.88 </w:t>
            </w:r>
          </w:p>
        </w:tc>
        <w:tc>
          <w:tcPr>
            <w:tcW w:w="680" w:type="dxa"/>
            <w:tcBorders>
              <w:top w:val="nil"/>
              <w:left w:val="nil"/>
              <w:bottom w:val="single" w:color="000000" w:sz="8" w:space="0"/>
              <w:right w:val="single" w:color="000000" w:sz="8" w:space="0"/>
            </w:tcBorders>
            <w:noWrap w:val="0"/>
            <w:vAlign w:val="bottom"/>
          </w:tcPr>
          <w:p w14:paraId="0FA65962">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0.78 </w:t>
            </w:r>
          </w:p>
        </w:tc>
        <w:tc>
          <w:tcPr>
            <w:tcW w:w="588" w:type="dxa"/>
            <w:tcBorders>
              <w:top w:val="nil"/>
              <w:left w:val="nil"/>
              <w:bottom w:val="single" w:color="000000" w:sz="8" w:space="0"/>
              <w:right w:val="single" w:color="000000" w:sz="8" w:space="0"/>
            </w:tcBorders>
            <w:noWrap w:val="0"/>
            <w:vAlign w:val="bottom"/>
          </w:tcPr>
          <w:p w14:paraId="401B1441">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0.39 </w:t>
            </w:r>
          </w:p>
        </w:tc>
        <w:tc>
          <w:tcPr>
            <w:tcW w:w="583" w:type="dxa"/>
            <w:tcBorders>
              <w:top w:val="nil"/>
              <w:left w:val="nil"/>
              <w:bottom w:val="single" w:color="000000" w:sz="8" w:space="0"/>
              <w:right w:val="single" w:color="000000" w:sz="8" w:space="0"/>
            </w:tcBorders>
            <w:noWrap w:val="0"/>
            <w:vAlign w:val="bottom"/>
          </w:tcPr>
          <w:p w14:paraId="3276465D">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6C9FB484">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-0.48 </w:t>
            </w:r>
          </w:p>
        </w:tc>
        <w:tc>
          <w:tcPr>
            <w:tcW w:w="798" w:type="dxa"/>
            <w:tcBorders>
              <w:top w:val="nil"/>
              <w:left w:val="nil"/>
              <w:bottom w:val="single" w:color="000000" w:sz="8" w:space="0"/>
              <w:right w:val="single" w:color="000000" w:sz="8" w:space="0"/>
            </w:tcBorders>
            <w:noWrap w:val="0"/>
            <w:vAlign w:val="bottom"/>
          </w:tcPr>
          <w:p w14:paraId="41683A09">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-0.96 </w:t>
            </w:r>
          </w:p>
        </w:tc>
      </w:tr>
      <w:tr w14:paraId="1962E721">
        <w:tblPrEx>
          <w:tblCellMar>
            <w:top w:w="0" w:type="dxa"/>
            <w:left w:w="108" w:type="dxa"/>
            <w:bottom w:w="0" w:type="dxa"/>
            <w:right w:w="108" w:type="dxa"/>
          </w:tblCellMar>
        </w:tblPrEx>
        <w:trPr>
          <w:trHeight w:val="270" w:hRule="atLeast"/>
        </w:trPr>
        <w:tc>
          <w:tcPr>
            <w:tcW w:w="1511" w:type="dxa"/>
            <w:tcBorders>
              <w:top w:val="nil"/>
              <w:left w:val="single" w:color="000000" w:sz="8" w:space="0"/>
              <w:bottom w:val="single" w:color="000000" w:sz="8" w:space="0"/>
              <w:right w:val="single" w:color="000000" w:sz="8" w:space="0"/>
            </w:tcBorders>
            <w:noWrap/>
            <w:vAlign w:val="bottom"/>
          </w:tcPr>
          <w:p w14:paraId="7EA47F6B">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土壤有机质含量</w:t>
            </w:r>
          </w:p>
        </w:tc>
        <w:tc>
          <w:tcPr>
            <w:tcW w:w="680" w:type="dxa"/>
            <w:tcBorders>
              <w:top w:val="nil"/>
              <w:left w:val="nil"/>
              <w:bottom w:val="single" w:color="000000" w:sz="8" w:space="0"/>
              <w:right w:val="single" w:color="000000" w:sz="8" w:space="0"/>
            </w:tcBorders>
            <w:noWrap w:val="0"/>
            <w:vAlign w:val="bottom"/>
          </w:tcPr>
          <w:p w14:paraId="1FD16F64">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0.93 </w:t>
            </w:r>
          </w:p>
        </w:tc>
        <w:tc>
          <w:tcPr>
            <w:tcW w:w="588" w:type="dxa"/>
            <w:tcBorders>
              <w:top w:val="nil"/>
              <w:left w:val="nil"/>
              <w:bottom w:val="single" w:color="000000" w:sz="8" w:space="0"/>
              <w:right w:val="single" w:color="000000" w:sz="8" w:space="0"/>
            </w:tcBorders>
            <w:noWrap w:val="0"/>
            <w:vAlign w:val="bottom"/>
          </w:tcPr>
          <w:p w14:paraId="4F090C9A">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4F7930DF">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62FB2B99">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4E5D42BF">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-0.88 </w:t>
            </w:r>
          </w:p>
        </w:tc>
        <w:tc>
          <w:tcPr>
            <w:tcW w:w="680" w:type="dxa"/>
            <w:tcBorders>
              <w:top w:val="nil"/>
              <w:left w:val="nil"/>
              <w:bottom w:val="single" w:color="000000" w:sz="8" w:space="0"/>
              <w:right w:val="single" w:color="000000" w:sz="8" w:space="0"/>
            </w:tcBorders>
            <w:noWrap w:val="0"/>
            <w:vAlign w:val="bottom"/>
          </w:tcPr>
          <w:p w14:paraId="063664AE">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1.00 </w:t>
            </w:r>
          </w:p>
        </w:tc>
        <w:tc>
          <w:tcPr>
            <w:tcW w:w="588" w:type="dxa"/>
            <w:tcBorders>
              <w:top w:val="nil"/>
              <w:left w:val="nil"/>
              <w:bottom w:val="single" w:color="000000" w:sz="8" w:space="0"/>
              <w:right w:val="single" w:color="000000" w:sz="8" w:space="0"/>
            </w:tcBorders>
            <w:noWrap w:val="0"/>
            <w:vAlign w:val="bottom"/>
          </w:tcPr>
          <w:p w14:paraId="407EDF14">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4D043732">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31DA3684">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16142BA6">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-0.92 </w:t>
            </w:r>
          </w:p>
        </w:tc>
        <w:tc>
          <w:tcPr>
            <w:tcW w:w="680" w:type="dxa"/>
            <w:tcBorders>
              <w:top w:val="nil"/>
              <w:left w:val="nil"/>
              <w:bottom w:val="single" w:color="000000" w:sz="8" w:space="0"/>
              <w:right w:val="single" w:color="000000" w:sz="8" w:space="0"/>
            </w:tcBorders>
            <w:noWrap w:val="0"/>
            <w:vAlign w:val="bottom"/>
          </w:tcPr>
          <w:p w14:paraId="7B3326B3">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0.99 </w:t>
            </w:r>
          </w:p>
        </w:tc>
        <w:tc>
          <w:tcPr>
            <w:tcW w:w="588" w:type="dxa"/>
            <w:tcBorders>
              <w:top w:val="nil"/>
              <w:left w:val="nil"/>
              <w:bottom w:val="single" w:color="000000" w:sz="8" w:space="0"/>
              <w:right w:val="single" w:color="000000" w:sz="8" w:space="0"/>
            </w:tcBorders>
            <w:noWrap w:val="0"/>
            <w:vAlign w:val="bottom"/>
          </w:tcPr>
          <w:p w14:paraId="052324D1">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018011B9">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0476BFEC">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11314627">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-0.90 </w:t>
            </w:r>
          </w:p>
        </w:tc>
        <w:tc>
          <w:tcPr>
            <w:tcW w:w="680" w:type="dxa"/>
            <w:tcBorders>
              <w:top w:val="nil"/>
              <w:left w:val="nil"/>
              <w:bottom w:val="single" w:color="000000" w:sz="8" w:space="0"/>
              <w:right w:val="single" w:color="000000" w:sz="8" w:space="0"/>
            </w:tcBorders>
            <w:noWrap w:val="0"/>
            <w:vAlign w:val="bottom"/>
          </w:tcPr>
          <w:p w14:paraId="0B255AC1">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0.80 </w:t>
            </w:r>
          </w:p>
        </w:tc>
        <w:tc>
          <w:tcPr>
            <w:tcW w:w="588" w:type="dxa"/>
            <w:tcBorders>
              <w:top w:val="nil"/>
              <w:left w:val="nil"/>
              <w:bottom w:val="single" w:color="000000" w:sz="8" w:space="0"/>
              <w:right w:val="single" w:color="000000" w:sz="8" w:space="0"/>
            </w:tcBorders>
            <w:noWrap w:val="0"/>
            <w:vAlign w:val="bottom"/>
          </w:tcPr>
          <w:p w14:paraId="669E5A76">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3F6C61A7">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4E3E0FFD">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98" w:type="dxa"/>
            <w:tcBorders>
              <w:top w:val="nil"/>
              <w:left w:val="nil"/>
              <w:bottom w:val="single" w:color="000000" w:sz="8" w:space="0"/>
              <w:right w:val="single" w:color="000000" w:sz="8" w:space="0"/>
            </w:tcBorders>
            <w:noWrap w:val="0"/>
            <w:vAlign w:val="bottom"/>
          </w:tcPr>
          <w:p w14:paraId="5F68E8CC">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-0.99 </w:t>
            </w:r>
          </w:p>
        </w:tc>
      </w:tr>
      <w:tr w14:paraId="048CFDCC">
        <w:tblPrEx>
          <w:tblCellMar>
            <w:top w:w="0" w:type="dxa"/>
            <w:left w:w="108" w:type="dxa"/>
            <w:bottom w:w="0" w:type="dxa"/>
            <w:right w:w="108" w:type="dxa"/>
          </w:tblCellMar>
        </w:tblPrEx>
        <w:trPr>
          <w:trHeight w:val="270" w:hRule="atLeast"/>
        </w:trPr>
        <w:tc>
          <w:tcPr>
            <w:tcW w:w="1511" w:type="dxa"/>
            <w:tcBorders>
              <w:top w:val="nil"/>
              <w:left w:val="single" w:color="000000" w:sz="8" w:space="0"/>
              <w:bottom w:val="single" w:color="000000" w:sz="8" w:space="0"/>
              <w:right w:val="single" w:color="000000" w:sz="8" w:space="0"/>
            </w:tcBorders>
            <w:noWrap/>
            <w:vAlign w:val="bottom"/>
          </w:tcPr>
          <w:p w14:paraId="114FF026">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土壤质地</w:t>
            </w:r>
          </w:p>
        </w:tc>
        <w:tc>
          <w:tcPr>
            <w:tcW w:w="680" w:type="dxa"/>
            <w:tcBorders>
              <w:top w:val="nil"/>
              <w:left w:val="nil"/>
              <w:bottom w:val="single" w:color="000000" w:sz="8" w:space="0"/>
              <w:right w:val="single" w:color="000000" w:sz="8" w:space="0"/>
            </w:tcBorders>
            <w:noWrap w:val="0"/>
            <w:vAlign w:val="bottom"/>
          </w:tcPr>
          <w:p w14:paraId="3903F94D">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0.91 </w:t>
            </w:r>
          </w:p>
        </w:tc>
        <w:tc>
          <w:tcPr>
            <w:tcW w:w="588" w:type="dxa"/>
            <w:tcBorders>
              <w:top w:val="nil"/>
              <w:left w:val="nil"/>
              <w:bottom w:val="single" w:color="000000" w:sz="8" w:space="0"/>
              <w:right w:val="single" w:color="000000" w:sz="8" w:space="0"/>
            </w:tcBorders>
            <w:noWrap w:val="0"/>
            <w:vAlign w:val="bottom"/>
          </w:tcPr>
          <w:p w14:paraId="71A9D782">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0.46 </w:t>
            </w:r>
          </w:p>
        </w:tc>
        <w:tc>
          <w:tcPr>
            <w:tcW w:w="583" w:type="dxa"/>
            <w:tcBorders>
              <w:top w:val="nil"/>
              <w:left w:val="nil"/>
              <w:bottom w:val="single" w:color="000000" w:sz="8" w:space="0"/>
              <w:right w:val="single" w:color="000000" w:sz="8" w:space="0"/>
            </w:tcBorders>
            <w:noWrap w:val="0"/>
            <w:vAlign w:val="bottom"/>
          </w:tcPr>
          <w:p w14:paraId="3BE36730">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1ED1E69B">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-0.43 </w:t>
            </w:r>
          </w:p>
        </w:tc>
        <w:tc>
          <w:tcPr>
            <w:tcW w:w="784" w:type="dxa"/>
            <w:tcBorders>
              <w:top w:val="nil"/>
              <w:left w:val="nil"/>
              <w:bottom w:val="single" w:color="000000" w:sz="8" w:space="0"/>
              <w:right w:val="single" w:color="000000" w:sz="8" w:space="0"/>
            </w:tcBorders>
            <w:noWrap w:val="0"/>
            <w:vAlign w:val="bottom"/>
          </w:tcPr>
          <w:p w14:paraId="3E7B6DC8">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-0.86 </w:t>
            </w:r>
          </w:p>
        </w:tc>
        <w:tc>
          <w:tcPr>
            <w:tcW w:w="680" w:type="dxa"/>
            <w:tcBorders>
              <w:top w:val="nil"/>
              <w:left w:val="nil"/>
              <w:bottom w:val="single" w:color="000000" w:sz="8" w:space="0"/>
              <w:right w:val="single" w:color="000000" w:sz="8" w:space="0"/>
            </w:tcBorders>
            <w:noWrap w:val="0"/>
            <w:vAlign w:val="bottom"/>
          </w:tcPr>
          <w:p w14:paraId="3EAE3489">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0.98 </w:t>
            </w:r>
          </w:p>
        </w:tc>
        <w:tc>
          <w:tcPr>
            <w:tcW w:w="588" w:type="dxa"/>
            <w:tcBorders>
              <w:top w:val="nil"/>
              <w:left w:val="nil"/>
              <w:bottom w:val="single" w:color="000000" w:sz="8" w:space="0"/>
              <w:right w:val="single" w:color="000000" w:sz="8" w:space="0"/>
            </w:tcBorders>
            <w:noWrap w:val="0"/>
            <w:vAlign w:val="bottom"/>
          </w:tcPr>
          <w:p w14:paraId="78CA497E">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0.49 </w:t>
            </w:r>
          </w:p>
        </w:tc>
        <w:tc>
          <w:tcPr>
            <w:tcW w:w="583" w:type="dxa"/>
            <w:tcBorders>
              <w:top w:val="nil"/>
              <w:left w:val="nil"/>
              <w:bottom w:val="single" w:color="000000" w:sz="8" w:space="0"/>
              <w:right w:val="single" w:color="000000" w:sz="8" w:space="0"/>
            </w:tcBorders>
            <w:noWrap w:val="0"/>
            <w:vAlign w:val="bottom"/>
          </w:tcPr>
          <w:p w14:paraId="41C7CDE8">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63F3C3B4">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-0.45 </w:t>
            </w:r>
          </w:p>
        </w:tc>
        <w:tc>
          <w:tcPr>
            <w:tcW w:w="784" w:type="dxa"/>
            <w:tcBorders>
              <w:top w:val="nil"/>
              <w:left w:val="nil"/>
              <w:bottom w:val="single" w:color="000000" w:sz="8" w:space="0"/>
              <w:right w:val="single" w:color="000000" w:sz="8" w:space="0"/>
            </w:tcBorders>
            <w:noWrap w:val="0"/>
            <w:vAlign w:val="bottom"/>
          </w:tcPr>
          <w:p w14:paraId="255D6B4D">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-0.90 </w:t>
            </w:r>
          </w:p>
        </w:tc>
        <w:tc>
          <w:tcPr>
            <w:tcW w:w="680" w:type="dxa"/>
            <w:tcBorders>
              <w:top w:val="nil"/>
              <w:left w:val="nil"/>
              <w:bottom w:val="single" w:color="000000" w:sz="8" w:space="0"/>
              <w:right w:val="single" w:color="000000" w:sz="8" w:space="0"/>
            </w:tcBorders>
            <w:noWrap w:val="0"/>
            <w:vAlign w:val="bottom"/>
          </w:tcPr>
          <w:p w14:paraId="488069A8">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0.97 </w:t>
            </w:r>
          </w:p>
        </w:tc>
        <w:tc>
          <w:tcPr>
            <w:tcW w:w="588" w:type="dxa"/>
            <w:tcBorders>
              <w:top w:val="nil"/>
              <w:left w:val="nil"/>
              <w:bottom w:val="single" w:color="000000" w:sz="8" w:space="0"/>
              <w:right w:val="single" w:color="000000" w:sz="8" w:space="0"/>
            </w:tcBorders>
            <w:noWrap w:val="0"/>
            <w:vAlign w:val="bottom"/>
          </w:tcPr>
          <w:p w14:paraId="21D2C07A">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0.48 </w:t>
            </w:r>
          </w:p>
        </w:tc>
        <w:tc>
          <w:tcPr>
            <w:tcW w:w="583" w:type="dxa"/>
            <w:tcBorders>
              <w:top w:val="nil"/>
              <w:left w:val="nil"/>
              <w:bottom w:val="single" w:color="000000" w:sz="8" w:space="0"/>
              <w:right w:val="single" w:color="000000" w:sz="8" w:space="0"/>
            </w:tcBorders>
            <w:noWrap w:val="0"/>
            <w:vAlign w:val="bottom"/>
          </w:tcPr>
          <w:p w14:paraId="78159B91">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5D2E782D">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-0.44 </w:t>
            </w:r>
          </w:p>
        </w:tc>
        <w:tc>
          <w:tcPr>
            <w:tcW w:w="784" w:type="dxa"/>
            <w:tcBorders>
              <w:top w:val="nil"/>
              <w:left w:val="nil"/>
              <w:bottom w:val="single" w:color="000000" w:sz="8" w:space="0"/>
              <w:right w:val="single" w:color="000000" w:sz="8" w:space="0"/>
            </w:tcBorders>
            <w:noWrap w:val="0"/>
            <w:vAlign w:val="bottom"/>
          </w:tcPr>
          <w:p w14:paraId="52431A60">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-0.88 </w:t>
            </w:r>
          </w:p>
        </w:tc>
        <w:tc>
          <w:tcPr>
            <w:tcW w:w="680" w:type="dxa"/>
            <w:tcBorders>
              <w:top w:val="nil"/>
              <w:left w:val="nil"/>
              <w:bottom w:val="single" w:color="000000" w:sz="8" w:space="0"/>
              <w:right w:val="single" w:color="000000" w:sz="8" w:space="0"/>
            </w:tcBorders>
            <w:noWrap w:val="0"/>
            <w:vAlign w:val="bottom"/>
          </w:tcPr>
          <w:p w14:paraId="48C61D99">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0.78 </w:t>
            </w:r>
          </w:p>
        </w:tc>
        <w:tc>
          <w:tcPr>
            <w:tcW w:w="588" w:type="dxa"/>
            <w:tcBorders>
              <w:top w:val="nil"/>
              <w:left w:val="nil"/>
              <w:bottom w:val="single" w:color="000000" w:sz="8" w:space="0"/>
              <w:right w:val="single" w:color="000000" w:sz="8" w:space="0"/>
            </w:tcBorders>
            <w:noWrap w:val="0"/>
            <w:vAlign w:val="bottom"/>
          </w:tcPr>
          <w:p w14:paraId="1E7F759A">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0.39 </w:t>
            </w:r>
          </w:p>
        </w:tc>
        <w:tc>
          <w:tcPr>
            <w:tcW w:w="583" w:type="dxa"/>
            <w:tcBorders>
              <w:top w:val="nil"/>
              <w:left w:val="nil"/>
              <w:bottom w:val="single" w:color="000000" w:sz="8" w:space="0"/>
              <w:right w:val="single" w:color="000000" w:sz="8" w:space="0"/>
            </w:tcBorders>
            <w:noWrap w:val="0"/>
            <w:vAlign w:val="bottom"/>
          </w:tcPr>
          <w:p w14:paraId="28C30CBA">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7BBBC161">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-0.48 </w:t>
            </w:r>
          </w:p>
        </w:tc>
        <w:tc>
          <w:tcPr>
            <w:tcW w:w="798" w:type="dxa"/>
            <w:tcBorders>
              <w:top w:val="nil"/>
              <w:left w:val="nil"/>
              <w:bottom w:val="single" w:color="000000" w:sz="8" w:space="0"/>
              <w:right w:val="single" w:color="000000" w:sz="8" w:space="0"/>
            </w:tcBorders>
            <w:noWrap w:val="0"/>
            <w:vAlign w:val="bottom"/>
          </w:tcPr>
          <w:p w14:paraId="116AD1C3">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-0.97 </w:t>
            </w:r>
          </w:p>
        </w:tc>
      </w:tr>
      <w:tr w14:paraId="3241C85C">
        <w:tblPrEx>
          <w:tblCellMar>
            <w:top w:w="0" w:type="dxa"/>
            <w:left w:w="108" w:type="dxa"/>
            <w:bottom w:w="0" w:type="dxa"/>
            <w:right w:w="108" w:type="dxa"/>
          </w:tblCellMar>
        </w:tblPrEx>
        <w:trPr>
          <w:trHeight w:val="270" w:hRule="atLeast"/>
        </w:trPr>
        <w:tc>
          <w:tcPr>
            <w:tcW w:w="1511" w:type="dxa"/>
            <w:tcBorders>
              <w:top w:val="nil"/>
              <w:left w:val="single" w:color="000000" w:sz="8" w:space="0"/>
              <w:bottom w:val="single" w:color="000000" w:sz="8" w:space="0"/>
              <w:right w:val="single" w:color="000000" w:sz="8" w:space="0"/>
            </w:tcBorders>
            <w:noWrap/>
            <w:vAlign w:val="bottom"/>
          </w:tcPr>
          <w:p w14:paraId="09CF2911">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坡度</w:t>
            </w:r>
          </w:p>
        </w:tc>
        <w:tc>
          <w:tcPr>
            <w:tcW w:w="680" w:type="dxa"/>
            <w:tcBorders>
              <w:top w:val="nil"/>
              <w:left w:val="nil"/>
              <w:bottom w:val="single" w:color="000000" w:sz="8" w:space="0"/>
              <w:right w:val="single" w:color="000000" w:sz="8" w:space="0"/>
            </w:tcBorders>
            <w:noWrap w:val="0"/>
            <w:vAlign w:val="bottom"/>
          </w:tcPr>
          <w:p w14:paraId="5E6DAD6B">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0.73 </w:t>
            </w:r>
          </w:p>
        </w:tc>
        <w:tc>
          <w:tcPr>
            <w:tcW w:w="588" w:type="dxa"/>
            <w:tcBorders>
              <w:top w:val="nil"/>
              <w:left w:val="nil"/>
              <w:bottom w:val="single" w:color="000000" w:sz="8" w:space="0"/>
              <w:right w:val="single" w:color="000000" w:sz="8" w:space="0"/>
            </w:tcBorders>
            <w:noWrap w:val="0"/>
            <w:vAlign w:val="bottom"/>
          </w:tcPr>
          <w:p w14:paraId="776F1C06">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0.37 </w:t>
            </w:r>
          </w:p>
        </w:tc>
        <w:tc>
          <w:tcPr>
            <w:tcW w:w="583" w:type="dxa"/>
            <w:tcBorders>
              <w:top w:val="nil"/>
              <w:left w:val="nil"/>
              <w:bottom w:val="single" w:color="000000" w:sz="8" w:space="0"/>
              <w:right w:val="single" w:color="000000" w:sz="8" w:space="0"/>
            </w:tcBorders>
            <w:noWrap w:val="0"/>
            <w:vAlign w:val="bottom"/>
          </w:tcPr>
          <w:p w14:paraId="20378237">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680" w:type="dxa"/>
            <w:tcBorders>
              <w:top w:val="nil"/>
              <w:left w:val="nil"/>
              <w:bottom w:val="single" w:color="000000" w:sz="8" w:space="0"/>
              <w:right w:val="single" w:color="000000" w:sz="8" w:space="0"/>
            </w:tcBorders>
            <w:noWrap w:val="0"/>
            <w:vAlign w:val="bottom"/>
          </w:tcPr>
          <w:p w14:paraId="5D34EBD9">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-0.35 </w:t>
            </w:r>
          </w:p>
        </w:tc>
        <w:tc>
          <w:tcPr>
            <w:tcW w:w="784" w:type="dxa"/>
            <w:tcBorders>
              <w:top w:val="nil"/>
              <w:left w:val="nil"/>
              <w:bottom w:val="single" w:color="000000" w:sz="8" w:space="0"/>
              <w:right w:val="single" w:color="000000" w:sz="8" w:space="0"/>
            </w:tcBorders>
            <w:noWrap w:val="0"/>
            <w:vAlign w:val="bottom"/>
          </w:tcPr>
          <w:p w14:paraId="2B93FE5E">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-0.70 </w:t>
            </w:r>
          </w:p>
        </w:tc>
        <w:tc>
          <w:tcPr>
            <w:tcW w:w="680" w:type="dxa"/>
            <w:tcBorders>
              <w:top w:val="nil"/>
              <w:left w:val="nil"/>
              <w:bottom w:val="single" w:color="000000" w:sz="8" w:space="0"/>
              <w:right w:val="single" w:color="000000" w:sz="8" w:space="0"/>
            </w:tcBorders>
            <w:noWrap w:val="0"/>
            <w:vAlign w:val="bottom"/>
          </w:tcPr>
          <w:p w14:paraId="059D4295">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0.79 </w:t>
            </w:r>
          </w:p>
        </w:tc>
        <w:tc>
          <w:tcPr>
            <w:tcW w:w="588" w:type="dxa"/>
            <w:tcBorders>
              <w:top w:val="nil"/>
              <w:left w:val="nil"/>
              <w:bottom w:val="single" w:color="000000" w:sz="8" w:space="0"/>
              <w:right w:val="single" w:color="000000" w:sz="8" w:space="0"/>
            </w:tcBorders>
            <w:noWrap w:val="0"/>
            <w:vAlign w:val="bottom"/>
          </w:tcPr>
          <w:p w14:paraId="317C21F1">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0.40 </w:t>
            </w:r>
          </w:p>
        </w:tc>
        <w:tc>
          <w:tcPr>
            <w:tcW w:w="583" w:type="dxa"/>
            <w:tcBorders>
              <w:top w:val="nil"/>
              <w:left w:val="nil"/>
              <w:bottom w:val="single" w:color="000000" w:sz="8" w:space="0"/>
              <w:right w:val="single" w:color="000000" w:sz="8" w:space="0"/>
            </w:tcBorders>
            <w:noWrap w:val="0"/>
            <w:vAlign w:val="bottom"/>
          </w:tcPr>
          <w:p w14:paraId="29B59F73">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680" w:type="dxa"/>
            <w:tcBorders>
              <w:top w:val="nil"/>
              <w:left w:val="nil"/>
              <w:bottom w:val="single" w:color="000000" w:sz="8" w:space="0"/>
              <w:right w:val="single" w:color="000000" w:sz="8" w:space="0"/>
            </w:tcBorders>
            <w:noWrap w:val="0"/>
            <w:vAlign w:val="bottom"/>
          </w:tcPr>
          <w:p w14:paraId="29D8EF4D">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-0.36 </w:t>
            </w:r>
          </w:p>
        </w:tc>
        <w:tc>
          <w:tcPr>
            <w:tcW w:w="784" w:type="dxa"/>
            <w:tcBorders>
              <w:top w:val="nil"/>
              <w:left w:val="nil"/>
              <w:bottom w:val="single" w:color="000000" w:sz="8" w:space="0"/>
              <w:right w:val="single" w:color="000000" w:sz="8" w:space="0"/>
            </w:tcBorders>
            <w:noWrap w:val="0"/>
            <w:vAlign w:val="bottom"/>
          </w:tcPr>
          <w:p w14:paraId="5A956201">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-0.73 </w:t>
            </w:r>
          </w:p>
        </w:tc>
        <w:tc>
          <w:tcPr>
            <w:tcW w:w="680" w:type="dxa"/>
            <w:tcBorders>
              <w:top w:val="nil"/>
              <w:left w:val="nil"/>
              <w:bottom w:val="single" w:color="000000" w:sz="8" w:space="0"/>
              <w:right w:val="single" w:color="000000" w:sz="8" w:space="0"/>
            </w:tcBorders>
            <w:noWrap w:val="0"/>
            <w:vAlign w:val="bottom"/>
          </w:tcPr>
          <w:p w14:paraId="014C9121">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0.78 </w:t>
            </w:r>
          </w:p>
        </w:tc>
        <w:tc>
          <w:tcPr>
            <w:tcW w:w="588" w:type="dxa"/>
            <w:tcBorders>
              <w:top w:val="nil"/>
              <w:left w:val="nil"/>
              <w:bottom w:val="single" w:color="000000" w:sz="8" w:space="0"/>
              <w:right w:val="single" w:color="000000" w:sz="8" w:space="0"/>
            </w:tcBorders>
            <w:noWrap w:val="0"/>
            <w:vAlign w:val="bottom"/>
          </w:tcPr>
          <w:p w14:paraId="54738109">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0.39 </w:t>
            </w:r>
          </w:p>
        </w:tc>
        <w:tc>
          <w:tcPr>
            <w:tcW w:w="583" w:type="dxa"/>
            <w:tcBorders>
              <w:top w:val="nil"/>
              <w:left w:val="nil"/>
              <w:bottom w:val="single" w:color="000000" w:sz="8" w:space="0"/>
              <w:right w:val="single" w:color="000000" w:sz="8" w:space="0"/>
            </w:tcBorders>
            <w:noWrap w:val="0"/>
            <w:vAlign w:val="bottom"/>
          </w:tcPr>
          <w:p w14:paraId="45728C5A">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680" w:type="dxa"/>
            <w:tcBorders>
              <w:top w:val="nil"/>
              <w:left w:val="nil"/>
              <w:bottom w:val="single" w:color="000000" w:sz="8" w:space="0"/>
              <w:right w:val="single" w:color="000000" w:sz="8" w:space="0"/>
            </w:tcBorders>
            <w:noWrap w:val="0"/>
            <w:vAlign w:val="bottom"/>
          </w:tcPr>
          <w:p w14:paraId="0B72670E">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-0.36 </w:t>
            </w:r>
          </w:p>
        </w:tc>
        <w:tc>
          <w:tcPr>
            <w:tcW w:w="784" w:type="dxa"/>
            <w:tcBorders>
              <w:top w:val="nil"/>
              <w:left w:val="nil"/>
              <w:bottom w:val="single" w:color="000000" w:sz="8" w:space="0"/>
              <w:right w:val="single" w:color="000000" w:sz="8" w:space="0"/>
            </w:tcBorders>
            <w:noWrap w:val="0"/>
            <w:vAlign w:val="bottom"/>
          </w:tcPr>
          <w:p w14:paraId="771E4BE4">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-0.71 </w:t>
            </w:r>
          </w:p>
        </w:tc>
        <w:tc>
          <w:tcPr>
            <w:tcW w:w="680" w:type="dxa"/>
            <w:tcBorders>
              <w:top w:val="nil"/>
              <w:left w:val="nil"/>
              <w:bottom w:val="single" w:color="000000" w:sz="8" w:space="0"/>
              <w:right w:val="single" w:color="000000" w:sz="8" w:space="0"/>
            </w:tcBorders>
            <w:noWrap w:val="0"/>
            <w:vAlign w:val="bottom"/>
          </w:tcPr>
          <w:p w14:paraId="509966FB">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0.63 </w:t>
            </w:r>
          </w:p>
        </w:tc>
        <w:tc>
          <w:tcPr>
            <w:tcW w:w="588" w:type="dxa"/>
            <w:tcBorders>
              <w:top w:val="nil"/>
              <w:left w:val="nil"/>
              <w:bottom w:val="single" w:color="000000" w:sz="8" w:space="0"/>
              <w:right w:val="single" w:color="000000" w:sz="8" w:space="0"/>
            </w:tcBorders>
            <w:noWrap w:val="0"/>
            <w:vAlign w:val="bottom"/>
          </w:tcPr>
          <w:p w14:paraId="1FAACC74">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0.32 </w:t>
            </w:r>
          </w:p>
        </w:tc>
        <w:tc>
          <w:tcPr>
            <w:tcW w:w="583" w:type="dxa"/>
            <w:tcBorders>
              <w:top w:val="nil"/>
              <w:left w:val="nil"/>
              <w:bottom w:val="single" w:color="000000" w:sz="8" w:space="0"/>
              <w:right w:val="single" w:color="000000" w:sz="8" w:space="0"/>
            </w:tcBorders>
            <w:noWrap w:val="0"/>
            <w:vAlign w:val="bottom"/>
          </w:tcPr>
          <w:p w14:paraId="5CEA76E4">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680" w:type="dxa"/>
            <w:tcBorders>
              <w:top w:val="nil"/>
              <w:left w:val="nil"/>
              <w:bottom w:val="single" w:color="000000" w:sz="8" w:space="0"/>
              <w:right w:val="single" w:color="000000" w:sz="8" w:space="0"/>
            </w:tcBorders>
            <w:noWrap w:val="0"/>
            <w:vAlign w:val="bottom"/>
          </w:tcPr>
          <w:p w14:paraId="4A0967D4">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-0.39 </w:t>
            </w:r>
          </w:p>
        </w:tc>
        <w:tc>
          <w:tcPr>
            <w:tcW w:w="798" w:type="dxa"/>
            <w:tcBorders>
              <w:top w:val="nil"/>
              <w:left w:val="nil"/>
              <w:bottom w:val="single" w:color="000000" w:sz="8" w:space="0"/>
              <w:right w:val="single" w:color="000000" w:sz="8" w:space="0"/>
            </w:tcBorders>
            <w:noWrap w:val="0"/>
            <w:vAlign w:val="bottom"/>
          </w:tcPr>
          <w:p w14:paraId="0172564A">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-0.78 </w:t>
            </w:r>
          </w:p>
        </w:tc>
      </w:tr>
      <w:tr w14:paraId="14614903">
        <w:tblPrEx>
          <w:tblCellMar>
            <w:top w:w="0" w:type="dxa"/>
            <w:left w:w="108" w:type="dxa"/>
            <w:bottom w:w="0" w:type="dxa"/>
            <w:right w:w="108" w:type="dxa"/>
          </w:tblCellMar>
        </w:tblPrEx>
        <w:trPr>
          <w:trHeight w:val="270" w:hRule="atLeast"/>
        </w:trPr>
        <w:tc>
          <w:tcPr>
            <w:tcW w:w="1511" w:type="dxa"/>
            <w:tcBorders>
              <w:top w:val="nil"/>
              <w:left w:val="single" w:color="000000" w:sz="8" w:space="0"/>
              <w:bottom w:val="single" w:color="000000" w:sz="8" w:space="0"/>
              <w:right w:val="single" w:color="000000" w:sz="8" w:space="0"/>
            </w:tcBorders>
            <w:noWrap/>
            <w:vAlign w:val="bottom"/>
          </w:tcPr>
          <w:p w14:paraId="28F84094">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坡向</w:t>
            </w:r>
          </w:p>
        </w:tc>
        <w:tc>
          <w:tcPr>
            <w:tcW w:w="680" w:type="dxa"/>
            <w:tcBorders>
              <w:top w:val="nil"/>
              <w:left w:val="nil"/>
              <w:bottom w:val="single" w:color="000000" w:sz="8" w:space="0"/>
              <w:right w:val="single" w:color="000000" w:sz="8" w:space="0"/>
            </w:tcBorders>
            <w:noWrap w:val="0"/>
            <w:vAlign w:val="bottom"/>
          </w:tcPr>
          <w:p w14:paraId="4B89ACAC">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0.66 </w:t>
            </w:r>
          </w:p>
        </w:tc>
        <w:tc>
          <w:tcPr>
            <w:tcW w:w="588" w:type="dxa"/>
            <w:tcBorders>
              <w:top w:val="nil"/>
              <w:left w:val="nil"/>
              <w:bottom w:val="single" w:color="000000" w:sz="8" w:space="0"/>
              <w:right w:val="single" w:color="000000" w:sz="8" w:space="0"/>
            </w:tcBorders>
            <w:noWrap w:val="0"/>
            <w:vAlign w:val="bottom"/>
          </w:tcPr>
          <w:p w14:paraId="7F41DE20">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0.33 </w:t>
            </w:r>
          </w:p>
        </w:tc>
        <w:tc>
          <w:tcPr>
            <w:tcW w:w="583" w:type="dxa"/>
            <w:tcBorders>
              <w:top w:val="nil"/>
              <w:left w:val="nil"/>
              <w:bottom w:val="single" w:color="000000" w:sz="8" w:space="0"/>
              <w:right w:val="single" w:color="000000" w:sz="8" w:space="0"/>
            </w:tcBorders>
            <w:noWrap w:val="0"/>
            <w:vAlign w:val="bottom"/>
          </w:tcPr>
          <w:p w14:paraId="290DFB6A">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680" w:type="dxa"/>
            <w:tcBorders>
              <w:top w:val="nil"/>
              <w:left w:val="nil"/>
              <w:bottom w:val="single" w:color="000000" w:sz="8" w:space="0"/>
              <w:right w:val="single" w:color="000000" w:sz="8" w:space="0"/>
            </w:tcBorders>
            <w:noWrap w:val="0"/>
            <w:vAlign w:val="bottom"/>
          </w:tcPr>
          <w:p w14:paraId="7E3B1E4E">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-0.31 </w:t>
            </w:r>
          </w:p>
        </w:tc>
        <w:tc>
          <w:tcPr>
            <w:tcW w:w="784" w:type="dxa"/>
            <w:tcBorders>
              <w:top w:val="nil"/>
              <w:left w:val="nil"/>
              <w:bottom w:val="single" w:color="000000" w:sz="8" w:space="0"/>
              <w:right w:val="single" w:color="000000" w:sz="8" w:space="0"/>
            </w:tcBorders>
            <w:noWrap w:val="0"/>
            <w:vAlign w:val="bottom"/>
          </w:tcPr>
          <w:p w14:paraId="113F50D4">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-0.63 </w:t>
            </w:r>
          </w:p>
        </w:tc>
        <w:tc>
          <w:tcPr>
            <w:tcW w:w="680" w:type="dxa"/>
            <w:tcBorders>
              <w:top w:val="nil"/>
              <w:left w:val="nil"/>
              <w:bottom w:val="single" w:color="000000" w:sz="8" w:space="0"/>
              <w:right w:val="single" w:color="000000" w:sz="8" w:space="0"/>
            </w:tcBorders>
            <w:noWrap w:val="0"/>
            <w:vAlign w:val="bottom"/>
          </w:tcPr>
          <w:p w14:paraId="6E493E86">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0.71 </w:t>
            </w:r>
          </w:p>
        </w:tc>
        <w:tc>
          <w:tcPr>
            <w:tcW w:w="588" w:type="dxa"/>
            <w:tcBorders>
              <w:top w:val="nil"/>
              <w:left w:val="nil"/>
              <w:bottom w:val="single" w:color="000000" w:sz="8" w:space="0"/>
              <w:right w:val="single" w:color="000000" w:sz="8" w:space="0"/>
            </w:tcBorders>
            <w:noWrap w:val="0"/>
            <w:vAlign w:val="bottom"/>
          </w:tcPr>
          <w:p w14:paraId="4431374A">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0.36 </w:t>
            </w:r>
          </w:p>
        </w:tc>
        <w:tc>
          <w:tcPr>
            <w:tcW w:w="583" w:type="dxa"/>
            <w:tcBorders>
              <w:top w:val="nil"/>
              <w:left w:val="nil"/>
              <w:bottom w:val="single" w:color="000000" w:sz="8" w:space="0"/>
              <w:right w:val="single" w:color="000000" w:sz="8" w:space="0"/>
            </w:tcBorders>
            <w:noWrap w:val="0"/>
            <w:vAlign w:val="bottom"/>
          </w:tcPr>
          <w:p w14:paraId="70AE5513">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680" w:type="dxa"/>
            <w:tcBorders>
              <w:top w:val="nil"/>
              <w:left w:val="nil"/>
              <w:bottom w:val="single" w:color="000000" w:sz="8" w:space="0"/>
              <w:right w:val="single" w:color="000000" w:sz="8" w:space="0"/>
            </w:tcBorders>
            <w:noWrap w:val="0"/>
            <w:vAlign w:val="bottom"/>
          </w:tcPr>
          <w:p w14:paraId="3FB1CA21">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-0.33 </w:t>
            </w:r>
          </w:p>
        </w:tc>
        <w:tc>
          <w:tcPr>
            <w:tcW w:w="784" w:type="dxa"/>
            <w:tcBorders>
              <w:top w:val="nil"/>
              <w:left w:val="nil"/>
              <w:bottom w:val="single" w:color="000000" w:sz="8" w:space="0"/>
              <w:right w:val="single" w:color="000000" w:sz="8" w:space="0"/>
            </w:tcBorders>
            <w:noWrap w:val="0"/>
            <w:vAlign w:val="bottom"/>
          </w:tcPr>
          <w:p w14:paraId="181404D2">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-0.65 </w:t>
            </w:r>
          </w:p>
        </w:tc>
        <w:tc>
          <w:tcPr>
            <w:tcW w:w="680" w:type="dxa"/>
            <w:tcBorders>
              <w:top w:val="nil"/>
              <w:left w:val="nil"/>
              <w:bottom w:val="single" w:color="000000" w:sz="8" w:space="0"/>
              <w:right w:val="single" w:color="000000" w:sz="8" w:space="0"/>
            </w:tcBorders>
            <w:noWrap w:val="0"/>
            <w:vAlign w:val="bottom"/>
          </w:tcPr>
          <w:p w14:paraId="7AC1E1CC">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0.70 </w:t>
            </w:r>
          </w:p>
        </w:tc>
        <w:tc>
          <w:tcPr>
            <w:tcW w:w="588" w:type="dxa"/>
            <w:tcBorders>
              <w:top w:val="nil"/>
              <w:left w:val="nil"/>
              <w:bottom w:val="single" w:color="000000" w:sz="8" w:space="0"/>
              <w:right w:val="single" w:color="000000" w:sz="8" w:space="0"/>
            </w:tcBorders>
            <w:noWrap w:val="0"/>
            <w:vAlign w:val="bottom"/>
          </w:tcPr>
          <w:p w14:paraId="023623DD">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0.35 </w:t>
            </w:r>
          </w:p>
        </w:tc>
        <w:tc>
          <w:tcPr>
            <w:tcW w:w="583" w:type="dxa"/>
            <w:tcBorders>
              <w:top w:val="nil"/>
              <w:left w:val="nil"/>
              <w:bottom w:val="single" w:color="000000" w:sz="8" w:space="0"/>
              <w:right w:val="single" w:color="000000" w:sz="8" w:space="0"/>
            </w:tcBorders>
            <w:noWrap w:val="0"/>
            <w:vAlign w:val="bottom"/>
          </w:tcPr>
          <w:p w14:paraId="2D6ABD04">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680" w:type="dxa"/>
            <w:tcBorders>
              <w:top w:val="nil"/>
              <w:left w:val="nil"/>
              <w:bottom w:val="single" w:color="000000" w:sz="8" w:space="0"/>
              <w:right w:val="single" w:color="000000" w:sz="8" w:space="0"/>
            </w:tcBorders>
            <w:noWrap w:val="0"/>
            <w:vAlign w:val="bottom"/>
          </w:tcPr>
          <w:p w14:paraId="787CA26B">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-0.32 </w:t>
            </w:r>
          </w:p>
        </w:tc>
        <w:tc>
          <w:tcPr>
            <w:tcW w:w="784" w:type="dxa"/>
            <w:tcBorders>
              <w:top w:val="nil"/>
              <w:left w:val="nil"/>
              <w:bottom w:val="single" w:color="000000" w:sz="8" w:space="0"/>
              <w:right w:val="single" w:color="000000" w:sz="8" w:space="0"/>
            </w:tcBorders>
            <w:noWrap w:val="0"/>
            <w:vAlign w:val="bottom"/>
          </w:tcPr>
          <w:p w14:paraId="35992750">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-0.64 </w:t>
            </w:r>
          </w:p>
        </w:tc>
        <w:tc>
          <w:tcPr>
            <w:tcW w:w="680" w:type="dxa"/>
            <w:tcBorders>
              <w:top w:val="nil"/>
              <w:left w:val="nil"/>
              <w:bottom w:val="single" w:color="000000" w:sz="8" w:space="0"/>
              <w:right w:val="single" w:color="000000" w:sz="8" w:space="0"/>
            </w:tcBorders>
            <w:noWrap w:val="0"/>
            <w:vAlign w:val="bottom"/>
          </w:tcPr>
          <w:p w14:paraId="23A6B200">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0.57 </w:t>
            </w:r>
          </w:p>
        </w:tc>
        <w:tc>
          <w:tcPr>
            <w:tcW w:w="588" w:type="dxa"/>
            <w:tcBorders>
              <w:top w:val="nil"/>
              <w:left w:val="nil"/>
              <w:bottom w:val="single" w:color="000000" w:sz="8" w:space="0"/>
              <w:right w:val="single" w:color="000000" w:sz="8" w:space="0"/>
            </w:tcBorders>
            <w:noWrap w:val="0"/>
            <w:vAlign w:val="bottom"/>
          </w:tcPr>
          <w:p w14:paraId="0D022425">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0.28 </w:t>
            </w:r>
          </w:p>
        </w:tc>
        <w:tc>
          <w:tcPr>
            <w:tcW w:w="583" w:type="dxa"/>
            <w:tcBorders>
              <w:top w:val="nil"/>
              <w:left w:val="nil"/>
              <w:bottom w:val="single" w:color="000000" w:sz="8" w:space="0"/>
              <w:right w:val="single" w:color="000000" w:sz="8" w:space="0"/>
            </w:tcBorders>
            <w:noWrap w:val="0"/>
            <w:vAlign w:val="bottom"/>
          </w:tcPr>
          <w:p w14:paraId="1AB1BD17">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680" w:type="dxa"/>
            <w:tcBorders>
              <w:top w:val="nil"/>
              <w:left w:val="nil"/>
              <w:bottom w:val="single" w:color="000000" w:sz="8" w:space="0"/>
              <w:right w:val="single" w:color="000000" w:sz="8" w:space="0"/>
            </w:tcBorders>
            <w:noWrap w:val="0"/>
            <w:vAlign w:val="bottom"/>
          </w:tcPr>
          <w:p w14:paraId="43AE8251">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-0.35 </w:t>
            </w:r>
          </w:p>
        </w:tc>
        <w:tc>
          <w:tcPr>
            <w:tcW w:w="798" w:type="dxa"/>
            <w:tcBorders>
              <w:top w:val="nil"/>
              <w:left w:val="nil"/>
              <w:bottom w:val="single" w:color="000000" w:sz="8" w:space="0"/>
              <w:right w:val="single" w:color="000000" w:sz="8" w:space="0"/>
            </w:tcBorders>
            <w:noWrap w:val="0"/>
            <w:vAlign w:val="bottom"/>
          </w:tcPr>
          <w:p w14:paraId="4ADFF498">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-0.70 </w:t>
            </w:r>
          </w:p>
        </w:tc>
      </w:tr>
      <w:tr w14:paraId="0FC2ADDC">
        <w:tblPrEx>
          <w:tblCellMar>
            <w:top w:w="0" w:type="dxa"/>
            <w:left w:w="108" w:type="dxa"/>
            <w:bottom w:w="0" w:type="dxa"/>
            <w:right w:w="108" w:type="dxa"/>
          </w:tblCellMar>
        </w:tblPrEx>
        <w:trPr>
          <w:trHeight w:val="270" w:hRule="atLeast"/>
        </w:trPr>
        <w:tc>
          <w:tcPr>
            <w:tcW w:w="1511" w:type="dxa"/>
            <w:tcBorders>
              <w:top w:val="nil"/>
              <w:left w:val="single" w:color="000000" w:sz="8" w:space="0"/>
              <w:bottom w:val="single" w:color="000000" w:sz="8" w:space="0"/>
              <w:right w:val="single" w:color="000000" w:sz="8" w:space="0"/>
            </w:tcBorders>
            <w:noWrap/>
            <w:vAlign w:val="bottom"/>
          </w:tcPr>
          <w:p w14:paraId="348314AB">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水源保证率</w:t>
            </w:r>
          </w:p>
        </w:tc>
        <w:tc>
          <w:tcPr>
            <w:tcW w:w="680" w:type="dxa"/>
            <w:tcBorders>
              <w:top w:val="nil"/>
              <w:left w:val="nil"/>
              <w:bottom w:val="single" w:color="000000" w:sz="8" w:space="0"/>
              <w:right w:val="single" w:color="000000" w:sz="8" w:space="0"/>
            </w:tcBorders>
            <w:noWrap w:val="0"/>
            <w:vAlign w:val="bottom"/>
          </w:tcPr>
          <w:p w14:paraId="14D3F4EE">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0.63 </w:t>
            </w:r>
          </w:p>
        </w:tc>
        <w:tc>
          <w:tcPr>
            <w:tcW w:w="588" w:type="dxa"/>
            <w:tcBorders>
              <w:top w:val="nil"/>
              <w:left w:val="nil"/>
              <w:bottom w:val="single" w:color="000000" w:sz="8" w:space="0"/>
              <w:right w:val="single" w:color="000000" w:sz="8" w:space="0"/>
            </w:tcBorders>
            <w:noWrap w:val="0"/>
            <w:vAlign w:val="bottom"/>
          </w:tcPr>
          <w:p w14:paraId="554BEB53">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0.32 </w:t>
            </w:r>
          </w:p>
        </w:tc>
        <w:tc>
          <w:tcPr>
            <w:tcW w:w="583" w:type="dxa"/>
            <w:tcBorders>
              <w:top w:val="nil"/>
              <w:left w:val="nil"/>
              <w:bottom w:val="single" w:color="000000" w:sz="8" w:space="0"/>
              <w:right w:val="single" w:color="000000" w:sz="8" w:space="0"/>
            </w:tcBorders>
            <w:noWrap w:val="0"/>
            <w:vAlign w:val="bottom"/>
          </w:tcPr>
          <w:p w14:paraId="0F4D2884">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006ECBB5">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-0.30 </w:t>
            </w:r>
          </w:p>
        </w:tc>
        <w:tc>
          <w:tcPr>
            <w:tcW w:w="784" w:type="dxa"/>
            <w:tcBorders>
              <w:top w:val="nil"/>
              <w:left w:val="nil"/>
              <w:bottom w:val="single" w:color="000000" w:sz="8" w:space="0"/>
              <w:right w:val="single" w:color="000000" w:sz="8" w:space="0"/>
            </w:tcBorders>
            <w:noWrap w:val="0"/>
            <w:vAlign w:val="bottom"/>
          </w:tcPr>
          <w:p w14:paraId="297C53DE">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-0.60 </w:t>
            </w:r>
          </w:p>
        </w:tc>
        <w:tc>
          <w:tcPr>
            <w:tcW w:w="680" w:type="dxa"/>
            <w:tcBorders>
              <w:top w:val="nil"/>
              <w:left w:val="nil"/>
              <w:bottom w:val="single" w:color="000000" w:sz="8" w:space="0"/>
              <w:right w:val="single" w:color="000000" w:sz="8" w:space="0"/>
            </w:tcBorders>
            <w:noWrap w:val="0"/>
            <w:vAlign w:val="bottom"/>
          </w:tcPr>
          <w:p w14:paraId="68685294">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0.68 </w:t>
            </w:r>
          </w:p>
        </w:tc>
        <w:tc>
          <w:tcPr>
            <w:tcW w:w="588" w:type="dxa"/>
            <w:tcBorders>
              <w:top w:val="nil"/>
              <w:left w:val="nil"/>
              <w:bottom w:val="single" w:color="000000" w:sz="8" w:space="0"/>
              <w:right w:val="single" w:color="000000" w:sz="8" w:space="0"/>
            </w:tcBorders>
            <w:noWrap w:val="0"/>
            <w:vAlign w:val="bottom"/>
          </w:tcPr>
          <w:p w14:paraId="7FCFFCF7">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0.34 </w:t>
            </w:r>
          </w:p>
        </w:tc>
        <w:tc>
          <w:tcPr>
            <w:tcW w:w="583" w:type="dxa"/>
            <w:tcBorders>
              <w:top w:val="nil"/>
              <w:left w:val="nil"/>
              <w:bottom w:val="single" w:color="000000" w:sz="8" w:space="0"/>
              <w:right w:val="single" w:color="000000" w:sz="8" w:space="0"/>
            </w:tcBorders>
            <w:noWrap w:val="0"/>
            <w:vAlign w:val="bottom"/>
          </w:tcPr>
          <w:p w14:paraId="0D8ACDBD">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0F306BA4">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-0.31 </w:t>
            </w:r>
          </w:p>
        </w:tc>
        <w:tc>
          <w:tcPr>
            <w:tcW w:w="784" w:type="dxa"/>
            <w:tcBorders>
              <w:top w:val="nil"/>
              <w:left w:val="nil"/>
              <w:bottom w:val="single" w:color="000000" w:sz="8" w:space="0"/>
              <w:right w:val="single" w:color="000000" w:sz="8" w:space="0"/>
            </w:tcBorders>
            <w:noWrap w:val="0"/>
            <w:vAlign w:val="bottom"/>
          </w:tcPr>
          <w:p w14:paraId="516E6528">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-0.62 </w:t>
            </w:r>
          </w:p>
        </w:tc>
        <w:tc>
          <w:tcPr>
            <w:tcW w:w="680" w:type="dxa"/>
            <w:tcBorders>
              <w:top w:val="nil"/>
              <w:left w:val="nil"/>
              <w:bottom w:val="single" w:color="000000" w:sz="8" w:space="0"/>
              <w:right w:val="single" w:color="000000" w:sz="8" w:space="0"/>
            </w:tcBorders>
            <w:noWrap w:val="0"/>
            <w:vAlign w:val="bottom"/>
          </w:tcPr>
          <w:p w14:paraId="64AD6853">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0.67 </w:t>
            </w:r>
          </w:p>
        </w:tc>
        <w:tc>
          <w:tcPr>
            <w:tcW w:w="588" w:type="dxa"/>
            <w:tcBorders>
              <w:top w:val="nil"/>
              <w:left w:val="nil"/>
              <w:bottom w:val="single" w:color="000000" w:sz="8" w:space="0"/>
              <w:right w:val="single" w:color="000000" w:sz="8" w:space="0"/>
            </w:tcBorders>
            <w:noWrap w:val="0"/>
            <w:vAlign w:val="bottom"/>
          </w:tcPr>
          <w:p w14:paraId="5844797E">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0.34 </w:t>
            </w:r>
          </w:p>
        </w:tc>
        <w:tc>
          <w:tcPr>
            <w:tcW w:w="583" w:type="dxa"/>
            <w:tcBorders>
              <w:top w:val="nil"/>
              <w:left w:val="nil"/>
              <w:bottom w:val="single" w:color="000000" w:sz="8" w:space="0"/>
              <w:right w:val="single" w:color="000000" w:sz="8" w:space="0"/>
            </w:tcBorders>
            <w:noWrap w:val="0"/>
            <w:vAlign w:val="bottom"/>
          </w:tcPr>
          <w:p w14:paraId="2D52814E">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5DC5DDD4">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-0.31 </w:t>
            </w:r>
          </w:p>
        </w:tc>
        <w:tc>
          <w:tcPr>
            <w:tcW w:w="784" w:type="dxa"/>
            <w:tcBorders>
              <w:top w:val="nil"/>
              <w:left w:val="nil"/>
              <w:bottom w:val="single" w:color="000000" w:sz="8" w:space="0"/>
              <w:right w:val="single" w:color="000000" w:sz="8" w:space="0"/>
            </w:tcBorders>
            <w:noWrap w:val="0"/>
            <w:vAlign w:val="bottom"/>
          </w:tcPr>
          <w:p w14:paraId="5174311E">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-0.61 </w:t>
            </w:r>
          </w:p>
        </w:tc>
        <w:tc>
          <w:tcPr>
            <w:tcW w:w="680" w:type="dxa"/>
            <w:tcBorders>
              <w:top w:val="nil"/>
              <w:left w:val="nil"/>
              <w:bottom w:val="single" w:color="000000" w:sz="8" w:space="0"/>
              <w:right w:val="single" w:color="000000" w:sz="8" w:space="0"/>
            </w:tcBorders>
            <w:noWrap w:val="0"/>
            <w:vAlign w:val="bottom"/>
          </w:tcPr>
          <w:p w14:paraId="73FEF1E5">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0.54 </w:t>
            </w:r>
          </w:p>
        </w:tc>
        <w:tc>
          <w:tcPr>
            <w:tcW w:w="588" w:type="dxa"/>
            <w:tcBorders>
              <w:top w:val="nil"/>
              <w:left w:val="nil"/>
              <w:bottom w:val="single" w:color="000000" w:sz="8" w:space="0"/>
              <w:right w:val="single" w:color="000000" w:sz="8" w:space="0"/>
            </w:tcBorders>
            <w:noWrap w:val="0"/>
            <w:vAlign w:val="bottom"/>
          </w:tcPr>
          <w:p w14:paraId="4C9EFF52">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0.27 </w:t>
            </w:r>
          </w:p>
        </w:tc>
        <w:tc>
          <w:tcPr>
            <w:tcW w:w="583" w:type="dxa"/>
            <w:tcBorders>
              <w:top w:val="nil"/>
              <w:left w:val="nil"/>
              <w:bottom w:val="single" w:color="000000" w:sz="8" w:space="0"/>
              <w:right w:val="single" w:color="000000" w:sz="8" w:space="0"/>
            </w:tcBorders>
            <w:noWrap w:val="0"/>
            <w:vAlign w:val="bottom"/>
          </w:tcPr>
          <w:p w14:paraId="265F92D7">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5D65D7B4">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-0.34 </w:t>
            </w:r>
          </w:p>
        </w:tc>
        <w:tc>
          <w:tcPr>
            <w:tcW w:w="798" w:type="dxa"/>
            <w:tcBorders>
              <w:top w:val="nil"/>
              <w:left w:val="nil"/>
              <w:bottom w:val="single" w:color="000000" w:sz="8" w:space="0"/>
              <w:right w:val="single" w:color="000000" w:sz="8" w:space="0"/>
            </w:tcBorders>
            <w:noWrap w:val="0"/>
            <w:vAlign w:val="bottom"/>
          </w:tcPr>
          <w:p w14:paraId="050AC4E8">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-0.67 </w:t>
            </w:r>
          </w:p>
        </w:tc>
      </w:tr>
      <w:tr w14:paraId="6B5E4EED">
        <w:tblPrEx>
          <w:tblCellMar>
            <w:top w:w="0" w:type="dxa"/>
            <w:left w:w="108" w:type="dxa"/>
            <w:bottom w:w="0" w:type="dxa"/>
            <w:right w:w="108" w:type="dxa"/>
          </w:tblCellMar>
        </w:tblPrEx>
        <w:trPr>
          <w:trHeight w:val="270" w:hRule="atLeast"/>
        </w:trPr>
        <w:tc>
          <w:tcPr>
            <w:tcW w:w="1511" w:type="dxa"/>
            <w:tcBorders>
              <w:top w:val="nil"/>
              <w:left w:val="single" w:color="000000" w:sz="8" w:space="0"/>
              <w:bottom w:val="single" w:color="000000" w:sz="8" w:space="0"/>
              <w:right w:val="single" w:color="000000" w:sz="8" w:space="0"/>
            </w:tcBorders>
            <w:noWrap/>
            <w:vAlign w:val="bottom"/>
          </w:tcPr>
          <w:p w14:paraId="7BDA372D">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林网化程度</w:t>
            </w:r>
          </w:p>
        </w:tc>
        <w:tc>
          <w:tcPr>
            <w:tcW w:w="680" w:type="dxa"/>
            <w:tcBorders>
              <w:top w:val="nil"/>
              <w:left w:val="nil"/>
              <w:bottom w:val="single" w:color="000000" w:sz="8" w:space="0"/>
              <w:right w:val="single" w:color="000000" w:sz="8" w:space="0"/>
            </w:tcBorders>
            <w:noWrap w:val="0"/>
            <w:vAlign w:val="center"/>
          </w:tcPr>
          <w:p w14:paraId="34882621">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0.37 </w:t>
            </w:r>
          </w:p>
        </w:tc>
        <w:tc>
          <w:tcPr>
            <w:tcW w:w="588" w:type="dxa"/>
            <w:tcBorders>
              <w:top w:val="nil"/>
              <w:left w:val="nil"/>
              <w:bottom w:val="single" w:color="000000" w:sz="8" w:space="0"/>
              <w:right w:val="single" w:color="000000" w:sz="8" w:space="0"/>
            </w:tcBorders>
            <w:noWrap w:val="0"/>
            <w:vAlign w:val="center"/>
          </w:tcPr>
          <w:p w14:paraId="7CEE721D">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0.18 </w:t>
            </w:r>
          </w:p>
        </w:tc>
        <w:tc>
          <w:tcPr>
            <w:tcW w:w="583" w:type="dxa"/>
            <w:tcBorders>
              <w:top w:val="nil"/>
              <w:left w:val="nil"/>
              <w:bottom w:val="single" w:color="000000" w:sz="8" w:space="0"/>
              <w:right w:val="single" w:color="000000" w:sz="8" w:space="0"/>
            </w:tcBorders>
            <w:noWrap w:val="0"/>
            <w:vAlign w:val="center"/>
          </w:tcPr>
          <w:p w14:paraId="58F1200E">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 </w:t>
            </w:r>
          </w:p>
        </w:tc>
        <w:tc>
          <w:tcPr>
            <w:tcW w:w="680" w:type="dxa"/>
            <w:tcBorders>
              <w:top w:val="nil"/>
              <w:left w:val="nil"/>
              <w:bottom w:val="single" w:color="000000" w:sz="8" w:space="0"/>
              <w:right w:val="single" w:color="000000" w:sz="8" w:space="0"/>
            </w:tcBorders>
            <w:noWrap w:val="0"/>
            <w:vAlign w:val="center"/>
          </w:tcPr>
          <w:p w14:paraId="225ACAFF">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-0.17 </w:t>
            </w:r>
          </w:p>
        </w:tc>
        <w:tc>
          <w:tcPr>
            <w:tcW w:w="784" w:type="dxa"/>
            <w:tcBorders>
              <w:top w:val="nil"/>
              <w:left w:val="nil"/>
              <w:bottom w:val="single" w:color="000000" w:sz="8" w:space="0"/>
              <w:right w:val="single" w:color="000000" w:sz="8" w:space="0"/>
            </w:tcBorders>
            <w:noWrap w:val="0"/>
            <w:vAlign w:val="center"/>
          </w:tcPr>
          <w:p w14:paraId="52D1D190">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-0.35 </w:t>
            </w:r>
          </w:p>
        </w:tc>
        <w:tc>
          <w:tcPr>
            <w:tcW w:w="680" w:type="dxa"/>
            <w:tcBorders>
              <w:top w:val="nil"/>
              <w:left w:val="nil"/>
              <w:bottom w:val="single" w:color="000000" w:sz="8" w:space="0"/>
              <w:right w:val="single" w:color="000000" w:sz="8" w:space="0"/>
            </w:tcBorders>
            <w:noWrap w:val="0"/>
            <w:vAlign w:val="center"/>
          </w:tcPr>
          <w:p w14:paraId="76AB3EF9">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0.40 </w:t>
            </w:r>
          </w:p>
        </w:tc>
        <w:tc>
          <w:tcPr>
            <w:tcW w:w="588" w:type="dxa"/>
            <w:tcBorders>
              <w:top w:val="nil"/>
              <w:left w:val="nil"/>
              <w:bottom w:val="single" w:color="000000" w:sz="8" w:space="0"/>
              <w:right w:val="single" w:color="000000" w:sz="8" w:space="0"/>
            </w:tcBorders>
            <w:noWrap w:val="0"/>
            <w:vAlign w:val="center"/>
          </w:tcPr>
          <w:p w14:paraId="6A7FFB47">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0.20 </w:t>
            </w:r>
          </w:p>
        </w:tc>
        <w:tc>
          <w:tcPr>
            <w:tcW w:w="583" w:type="dxa"/>
            <w:tcBorders>
              <w:top w:val="nil"/>
              <w:left w:val="nil"/>
              <w:bottom w:val="single" w:color="000000" w:sz="8" w:space="0"/>
              <w:right w:val="single" w:color="000000" w:sz="8" w:space="0"/>
            </w:tcBorders>
            <w:noWrap w:val="0"/>
            <w:vAlign w:val="center"/>
          </w:tcPr>
          <w:p w14:paraId="0A8EACED">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 </w:t>
            </w:r>
          </w:p>
        </w:tc>
        <w:tc>
          <w:tcPr>
            <w:tcW w:w="680" w:type="dxa"/>
            <w:tcBorders>
              <w:top w:val="nil"/>
              <w:left w:val="nil"/>
              <w:bottom w:val="single" w:color="000000" w:sz="8" w:space="0"/>
              <w:right w:val="single" w:color="000000" w:sz="8" w:space="0"/>
            </w:tcBorders>
            <w:noWrap w:val="0"/>
            <w:vAlign w:val="center"/>
          </w:tcPr>
          <w:p w14:paraId="319BFCE6">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-0.18 </w:t>
            </w:r>
          </w:p>
        </w:tc>
        <w:tc>
          <w:tcPr>
            <w:tcW w:w="784" w:type="dxa"/>
            <w:tcBorders>
              <w:top w:val="nil"/>
              <w:left w:val="nil"/>
              <w:bottom w:val="single" w:color="000000" w:sz="8" w:space="0"/>
              <w:right w:val="single" w:color="000000" w:sz="8" w:space="0"/>
            </w:tcBorders>
            <w:noWrap w:val="0"/>
            <w:vAlign w:val="center"/>
          </w:tcPr>
          <w:p w14:paraId="358A1225">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-0.36 </w:t>
            </w:r>
          </w:p>
        </w:tc>
        <w:tc>
          <w:tcPr>
            <w:tcW w:w="680" w:type="dxa"/>
            <w:tcBorders>
              <w:top w:val="nil"/>
              <w:left w:val="nil"/>
              <w:bottom w:val="single" w:color="000000" w:sz="8" w:space="0"/>
              <w:right w:val="single" w:color="000000" w:sz="8" w:space="0"/>
            </w:tcBorders>
            <w:noWrap w:val="0"/>
            <w:vAlign w:val="center"/>
          </w:tcPr>
          <w:p w14:paraId="5C8B6818">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0.39 </w:t>
            </w:r>
          </w:p>
        </w:tc>
        <w:tc>
          <w:tcPr>
            <w:tcW w:w="588" w:type="dxa"/>
            <w:tcBorders>
              <w:top w:val="nil"/>
              <w:left w:val="nil"/>
              <w:bottom w:val="single" w:color="000000" w:sz="8" w:space="0"/>
              <w:right w:val="single" w:color="000000" w:sz="8" w:space="0"/>
            </w:tcBorders>
            <w:noWrap w:val="0"/>
            <w:vAlign w:val="center"/>
          </w:tcPr>
          <w:p w14:paraId="11F04B0F">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0.20 </w:t>
            </w:r>
          </w:p>
        </w:tc>
        <w:tc>
          <w:tcPr>
            <w:tcW w:w="583" w:type="dxa"/>
            <w:tcBorders>
              <w:top w:val="nil"/>
              <w:left w:val="nil"/>
              <w:bottom w:val="single" w:color="000000" w:sz="8" w:space="0"/>
              <w:right w:val="single" w:color="000000" w:sz="8" w:space="0"/>
            </w:tcBorders>
            <w:noWrap w:val="0"/>
            <w:vAlign w:val="center"/>
          </w:tcPr>
          <w:p w14:paraId="40CEE756">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 </w:t>
            </w:r>
          </w:p>
        </w:tc>
        <w:tc>
          <w:tcPr>
            <w:tcW w:w="680" w:type="dxa"/>
            <w:tcBorders>
              <w:top w:val="nil"/>
              <w:left w:val="nil"/>
              <w:bottom w:val="single" w:color="000000" w:sz="8" w:space="0"/>
              <w:right w:val="single" w:color="000000" w:sz="8" w:space="0"/>
            </w:tcBorders>
            <w:noWrap w:val="0"/>
            <w:vAlign w:val="center"/>
          </w:tcPr>
          <w:p w14:paraId="796AF4FB">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-0.18 </w:t>
            </w:r>
          </w:p>
        </w:tc>
        <w:tc>
          <w:tcPr>
            <w:tcW w:w="784" w:type="dxa"/>
            <w:tcBorders>
              <w:top w:val="nil"/>
              <w:left w:val="nil"/>
              <w:bottom w:val="single" w:color="000000" w:sz="8" w:space="0"/>
              <w:right w:val="single" w:color="000000" w:sz="8" w:space="0"/>
            </w:tcBorders>
            <w:noWrap w:val="0"/>
            <w:vAlign w:val="center"/>
          </w:tcPr>
          <w:p w14:paraId="201EB8BB">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-0.36 </w:t>
            </w:r>
          </w:p>
        </w:tc>
        <w:tc>
          <w:tcPr>
            <w:tcW w:w="680" w:type="dxa"/>
            <w:tcBorders>
              <w:top w:val="nil"/>
              <w:left w:val="nil"/>
              <w:bottom w:val="single" w:color="000000" w:sz="8" w:space="0"/>
              <w:right w:val="single" w:color="000000" w:sz="8" w:space="0"/>
            </w:tcBorders>
            <w:noWrap w:val="0"/>
            <w:vAlign w:val="center"/>
          </w:tcPr>
          <w:p w14:paraId="3F253F93">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0.32 </w:t>
            </w:r>
          </w:p>
        </w:tc>
        <w:tc>
          <w:tcPr>
            <w:tcW w:w="588" w:type="dxa"/>
            <w:tcBorders>
              <w:top w:val="nil"/>
              <w:left w:val="nil"/>
              <w:bottom w:val="single" w:color="000000" w:sz="8" w:space="0"/>
              <w:right w:val="single" w:color="000000" w:sz="8" w:space="0"/>
            </w:tcBorders>
            <w:noWrap w:val="0"/>
            <w:vAlign w:val="center"/>
          </w:tcPr>
          <w:p w14:paraId="547D24D2">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0.16 </w:t>
            </w:r>
          </w:p>
        </w:tc>
        <w:tc>
          <w:tcPr>
            <w:tcW w:w="583" w:type="dxa"/>
            <w:tcBorders>
              <w:top w:val="nil"/>
              <w:left w:val="nil"/>
              <w:bottom w:val="single" w:color="000000" w:sz="8" w:space="0"/>
              <w:right w:val="single" w:color="000000" w:sz="8" w:space="0"/>
            </w:tcBorders>
            <w:noWrap w:val="0"/>
            <w:vAlign w:val="center"/>
          </w:tcPr>
          <w:p w14:paraId="5404F050">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 </w:t>
            </w:r>
          </w:p>
        </w:tc>
        <w:tc>
          <w:tcPr>
            <w:tcW w:w="680" w:type="dxa"/>
            <w:tcBorders>
              <w:top w:val="nil"/>
              <w:left w:val="nil"/>
              <w:bottom w:val="single" w:color="000000" w:sz="8" w:space="0"/>
              <w:right w:val="single" w:color="000000" w:sz="8" w:space="0"/>
            </w:tcBorders>
            <w:noWrap w:val="0"/>
            <w:vAlign w:val="center"/>
          </w:tcPr>
          <w:p w14:paraId="478D8FCF">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-0.20 </w:t>
            </w:r>
          </w:p>
        </w:tc>
        <w:tc>
          <w:tcPr>
            <w:tcW w:w="798" w:type="dxa"/>
            <w:tcBorders>
              <w:top w:val="nil"/>
              <w:left w:val="nil"/>
              <w:bottom w:val="single" w:color="000000" w:sz="8" w:space="0"/>
              <w:right w:val="single" w:color="000000" w:sz="8" w:space="0"/>
            </w:tcBorders>
            <w:noWrap w:val="0"/>
            <w:vAlign w:val="center"/>
          </w:tcPr>
          <w:p w14:paraId="424E20BE">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-0.39 </w:t>
            </w:r>
          </w:p>
        </w:tc>
      </w:tr>
      <w:tr w14:paraId="6CB2FBB2">
        <w:tblPrEx>
          <w:tblCellMar>
            <w:top w:w="0" w:type="dxa"/>
            <w:left w:w="108" w:type="dxa"/>
            <w:bottom w:w="0" w:type="dxa"/>
            <w:right w:w="108" w:type="dxa"/>
          </w:tblCellMar>
        </w:tblPrEx>
        <w:trPr>
          <w:trHeight w:val="270" w:hRule="atLeast"/>
        </w:trPr>
        <w:tc>
          <w:tcPr>
            <w:tcW w:w="1511" w:type="dxa"/>
            <w:tcBorders>
              <w:top w:val="nil"/>
              <w:left w:val="single" w:color="000000" w:sz="8" w:space="0"/>
              <w:bottom w:val="single" w:color="000000" w:sz="8" w:space="0"/>
              <w:right w:val="single" w:color="000000" w:sz="8" w:space="0"/>
            </w:tcBorders>
            <w:noWrap/>
            <w:vAlign w:val="bottom"/>
          </w:tcPr>
          <w:p w14:paraId="2626969B">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连片程度</w:t>
            </w:r>
          </w:p>
        </w:tc>
        <w:tc>
          <w:tcPr>
            <w:tcW w:w="680" w:type="dxa"/>
            <w:tcBorders>
              <w:top w:val="nil"/>
              <w:left w:val="nil"/>
              <w:bottom w:val="single" w:color="000000" w:sz="8" w:space="0"/>
              <w:right w:val="single" w:color="000000" w:sz="8" w:space="0"/>
            </w:tcBorders>
            <w:noWrap w:val="0"/>
            <w:vAlign w:val="bottom"/>
          </w:tcPr>
          <w:p w14:paraId="13C3F98E">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0.43 </w:t>
            </w:r>
          </w:p>
        </w:tc>
        <w:tc>
          <w:tcPr>
            <w:tcW w:w="588" w:type="dxa"/>
            <w:tcBorders>
              <w:top w:val="nil"/>
              <w:left w:val="nil"/>
              <w:bottom w:val="single" w:color="000000" w:sz="8" w:space="0"/>
              <w:right w:val="single" w:color="000000" w:sz="8" w:space="0"/>
            </w:tcBorders>
            <w:noWrap w:val="0"/>
            <w:vAlign w:val="bottom"/>
          </w:tcPr>
          <w:p w14:paraId="58B0DB9A">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6EFA6239">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36B8EDD8">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1D05D3D7">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-0.40 </w:t>
            </w:r>
          </w:p>
        </w:tc>
        <w:tc>
          <w:tcPr>
            <w:tcW w:w="680" w:type="dxa"/>
            <w:tcBorders>
              <w:top w:val="nil"/>
              <w:left w:val="nil"/>
              <w:bottom w:val="single" w:color="000000" w:sz="8" w:space="0"/>
              <w:right w:val="single" w:color="000000" w:sz="8" w:space="0"/>
            </w:tcBorders>
            <w:noWrap w:val="0"/>
            <w:vAlign w:val="bottom"/>
          </w:tcPr>
          <w:p w14:paraId="5D58BE28">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0.46 </w:t>
            </w:r>
          </w:p>
        </w:tc>
        <w:tc>
          <w:tcPr>
            <w:tcW w:w="588" w:type="dxa"/>
            <w:tcBorders>
              <w:top w:val="nil"/>
              <w:left w:val="nil"/>
              <w:bottom w:val="single" w:color="000000" w:sz="8" w:space="0"/>
              <w:right w:val="single" w:color="000000" w:sz="8" w:space="0"/>
            </w:tcBorders>
            <w:noWrap w:val="0"/>
            <w:vAlign w:val="bottom"/>
          </w:tcPr>
          <w:p w14:paraId="48FF61DB">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2DEDE0A7">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2D7FC661">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6C154AC5">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-0.42 </w:t>
            </w:r>
          </w:p>
        </w:tc>
        <w:tc>
          <w:tcPr>
            <w:tcW w:w="680" w:type="dxa"/>
            <w:tcBorders>
              <w:top w:val="nil"/>
              <w:left w:val="nil"/>
              <w:bottom w:val="single" w:color="000000" w:sz="8" w:space="0"/>
              <w:right w:val="single" w:color="000000" w:sz="8" w:space="0"/>
            </w:tcBorders>
            <w:noWrap w:val="0"/>
            <w:vAlign w:val="bottom"/>
          </w:tcPr>
          <w:p w14:paraId="4AD3CA21">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0.45 </w:t>
            </w:r>
          </w:p>
        </w:tc>
        <w:tc>
          <w:tcPr>
            <w:tcW w:w="588" w:type="dxa"/>
            <w:tcBorders>
              <w:top w:val="nil"/>
              <w:left w:val="nil"/>
              <w:bottom w:val="single" w:color="000000" w:sz="8" w:space="0"/>
              <w:right w:val="single" w:color="000000" w:sz="8" w:space="0"/>
            </w:tcBorders>
            <w:noWrap w:val="0"/>
            <w:vAlign w:val="bottom"/>
          </w:tcPr>
          <w:p w14:paraId="10806786">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252C52AE">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2C6BE0D5">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358A040D">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-0.41 </w:t>
            </w:r>
          </w:p>
        </w:tc>
        <w:tc>
          <w:tcPr>
            <w:tcW w:w="680" w:type="dxa"/>
            <w:tcBorders>
              <w:top w:val="nil"/>
              <w:left w:val="nil"/>
              <w:bottom w:val="single" w:color="000000" w:sz="8" w:space="0"/>
              <w:right w:val="single" w:color="000000" w:sz="8" w:space="0"/>
            </w:tcBorders>
            <w:noWrap w:val="0"/>
            <w:vAlign w:val="bottom"/>
          </w:tcPr>
          <w:p w14:paraId="2EE9D091">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0.37 </w:t>
            </w:r>
          </w:p>
        </w:tc>
        <w:tc>
          <w:tcPr>
            <w:tcW w:w="588" w:type="dxa"/>
            <w:tcBorders>
              <w:top w:val="nil"/>
              <w:left w:val="nil"/>
              <w:bottom w:val="single" w:color="000000" w:sz="8" w:space="0"/>
              <w:right w:val="single" w:color="000000" w:sz="8" w:space="0"/>
            </w:tcBorders>
            <w:noWrap w:val="0"/>
            <w:vAlign w:val="bottom"/>
          </w:tcPr>
          <w:p w14:paraId="110A3747">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1446476F">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7D1F6411">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98" w:type="dxa"/>
            <w:tcBorders>
              <w:top w:val="nil"/>
              <w:left w:val="nil"/>
              <w:bottom w:val="single" w:color="000000" w:sz="8" w:space="0"/>
              <w:right w:val="single" w:color="000000" w:sz="8" w:space="0"/>
            </w:tcBorders>
            <w:noWrap w:val="0"/>
            <w:vAlign w:val="bottom"/>
          </w:tcPr>
          <w:p w14:paraId="519CA130">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-0.45 </w:t>
            </w:r>
          </w:p>
        </w:tc>
      </w:tr>
      <w:tr w14:paraId="043EB19E">
        <w:tblPrEx>
          <w:tblCellMar>
            <w:top w:w="0" w:type="dxa"/>
            <w:left w:w="108" w:type="dxa"/>
            <w:bottom w:w="0" w:type="dxa"/>
            <w:right w:w="108" w:type="dxa"/>
          </w:tblCellMar>
        </w:tblPrEx>
        <w:trPr>
          <w:trHeight w:val="270" w:hRule="atLeast"/>
        </w:trPr>
        <w:tc>
          <w:tcPr>
            <w:tcW w:w="1511" w:type="dxa"/>
            <w:tcBorders>
              <w:top w:val="nil"/>
              <w:left w:val="single" w:color="000000" w:sz="8" w:space="0"/>
              <w:bottom w:val="single" w:color="000000" w:sz="8" w:space="0"/>
              <w:right w:val="single" w:color="000000" w:sz="8" w:space="0"/>
            </w:tcBorders>
            <w:noWrap/>
            <w:vAlign w:val="bottom"/>
          </w:tcPr>
          <w:p w14:paraId="1E8CC821">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产品认证</w:t>
            </w:r>
          </w:p>
        </w:tc>
        <w:tc>
          <w:tcPr>
            <w:tcW w:w="680" w:type="dxa"/>
            <w:tcBorders>
              <w:top w:val="nil"/>
              <w:left w:val="nil"/>
              <w:bottom w:val="single" w:color="000000" w:sz="8" w:space="0"/>
              <w:right w:val="single" w:color="000000" w:sz="8" w:space="0"/>
            </w:tcBorders>
            <w:noWrap w:val="0"/>
            <w:vAlign w:val="bottom"/>
          </w:tcPr>
          <w:p w14:paraId="10EE1597">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0.39 </w:t>
            </w:r>
          </w:p>
        </w:tc>
        <w:tc>
          <w:tcPr>
            <w:tcW w:w="588" w:type="dxa"/>
            <w:tcBorders>
              <w:top w:val="nil"/>
              <w:left w:val="nil"/>
              <w:bottom w:val="single" w:color="000000" w:sz="8" w:space="0"/>
              <w:right w:val="single" w:color="000000" w:sz="8" w:space="0"/>
            </w:tcBorders>
            <w:noWrap w:val="0"/>
            <w:vAlign w:val="bottom"/>
          </w:tcPr>
          <w:p w14:paraId="70D7C351">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68740F09">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1464" w:type="dxa"/>
            <w:gridSpan w:val="2"/>
            <w:tcBorders>
              <w:top w:val="nil"/>
              <w:left w:val="nil"/>
              <w:bottom w:val="single" w:color="000000" w:sz="8" w:space="0"/>
              <w:right w:val="single" w:color="000000" w:sz="8" w:space="0"/>
            </w:tcBorders>
            <w:noWrap w:val="0"/>
            <w:vAlign w:val="bottom"/>
          </w:tcPr>
          <w:p w14:paraId="3C38A0C5">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-0.37 </w:t>
            </w:r>
          </w:p>
        </w:tc>
        <w:tc>
          <w:tcPr>
            <w:tcW w:w="680" w:type="dxa"/>
            <w:tcBorders>
              <w:top w:val="nil"/>
              <w:left w:val="nil"/>
              <w:bottom w:val="single" w:color="000000" w:sz="8" w:space="0"/>
              <w:right w:val="single" w:color="000000" w:sz="8" w:space="0"/>
            </w:tcBorders>
            <w:noWrap w:val="0"/>
            <w:vAlign w:val="bottom"/>
          </w:tcPr>
          <w:p w14:paraId="0701E05B">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0.42 </w:t>
            </w:r>
          </w:p>
        </w:tc>
        <w:tc>
          <w:tcPr>
            <w:tcW w:w="588" w:type="dxa"/>
            <w:tcBorders>
              <w:top w:val="nil"/>
              <w:left w:val="nil"/>
              <w:bottom w:val="single" w:color="000000" w:sz="8" w:space="0"/>
              <w:right w:val="single" w:color="000000" w:sz="8" w:space="0"/>
            </w:tcBorders>
            <w:noWrap w:val="0"/>
            <w:vAlign w:val="bottom"/>
          </w:tcPr>
          <w:p w14:paraId="3A52C01F">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3A264E0C">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1464" w:type="dxa"/>
            <w:gridSpan w:val="2"/>
            <w:tcBorders>
              <w:top w:val="nil"/>
              <w:left w:val="nil"/>
              <w:bottom w:val="single" w:color="000000" w:sz="8" w:space="0"/>
              <w:right w:val="single" w:color="000000" w:sz="8" w:space="0"/>
            </w:tcBorders>
            <w:noWrap w:val="0"/>
            <w:vAlign w:val="bottom"/>
          </w:tcPr>
          <w:p w14:paraId="0C27BE20">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-0.39 </w:t>
            </w:r>
          </w:p>
        </w:tc>
        <w:tc>
          <w:tcPr>
            <w:tcW w:w="680" w:type="dxa"/>
            <w:tcBorders>
              <w:top w:val="nil"/>
              <w:left w:val="nil"/>
              <w:bottom w:val="single" w:color="000000" w:sz="8" w:space="0"/>
              <w:right w:val="single" w:color="000000" w:sz="8" w:space="0"/>
            </w:tcBorders>
            <w:noWrap w:val="0"/>
            <w:vAlign w:val="bottom"/>
          </w:tcPr>
          <w:p w14:paraId="3D05990B">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0.42 </w:t>
            </w:r>
          </w:p>
        </w:tc>
        <w:tc>
          <w:tcPr>
            <w:tcW w:w="588" w:type="dxa"/>
            <w:tcBorders>
              <w:top w:val="nil"/>
              <w:left w:val="nil"/>
              <w:bottom w:val="single" w:color="000000" w:sz="8" w:space="0"/>
              <w:right w:val="single" w:color="000000" w:sz="8" w:space="0"/>
            </w:tcBorders>
            <w:noWrap w:val="0"/>
            <w:vAlign w:val="bottom"/>
          </w:tcPr>
          <w:p w14:paraId="2E722941">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43B453AA">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1464" w:type="dxa"/>
            <w:gridSpan w:val="2"/>
            <w:tcBorders>
              <w:top w:val="nil"/>
              <w:left w:val="nil"/>
              <w:bottom w:val="single" w:color="000000" w:sz="8" w:space="0"/>
              <w:right w:val="single" w:color="000000" w:sz="8" w:space="0"/>
            </w:tcBorders>
            <w:noWrap w:val="0"/>
            <w:vAlign w:val="bottom"/>
          </w:tcPr>
          <w:p w14:paraId="014CBC69">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-0.38 </w:t>
            </w:r>
          </w:p>
        </w:tc>
        <w:tc>
          <w:tcPr>
            <w:tcW w:w="680" w:type="dxa"/>
            <w:tcBorders>
              <w:top w:val="nil"/>
              <w:left w:val="nil"/>
              <w:bottom w:val="single" w:color="000000" w:sz="8" w:space="0"/>
              <w:right w:val="single" w:color="000000" w:sz="8" w:space="0"/>
            </w:tcBorders>
            <w:noWrap w:val="0"/>
            <w:vAlign w:val="bottom"/>
          </w:tcPr>
          <w:p w14:paraId="489F4813">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0.34 </w:t>
            </w:r>
          </w:p>
        </w:tc>
        <w:tc>
          <w:tcPr>
            <w:tcW w:w="588" w:type="dxa"/>
            <w:tcBorders>
              <w:top w:val="nil"/>
              <w:left w:val="nil"/>
              <w:bottom w:val="single" w:color="000000" w:sz="8" w:space="0"/>
              <w:right w:val="single" w:color="000000" w:sz="8" w:space="0"/>
            </w:tcBorders>
            <w:noWrap w:val="0"/>
            <w:vAlign w:val="bottom"/>
          </w:tcPr>
          <w:p w14:paraId="1236D5EF">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5E697072">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1478" w:type="dxa"/>
            <w:gridSpan w:val="2"/>
            <w:tcBorders>
              <w:top w:val="nil"/>
              <w:left w:val="nil"/>
              <w:bottom w:val="single" w:color="000000" w:sz="8" w:space="0"/>
              <w:right w:val="single" w:color="000000" w:sz="8" w:space="0"/>
            </w:tcBorders>
            <w:noWrap w:val="0"/>
            <w:vAlign w:val="bottom"/>
          </w:tcPr>
          <w:p w14:paraId="2775243D">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-0.42 </w:t>
            </w:r>
          </w:p>
        </w:tc>
      </w:tr>
      <w:tr w14:paraId="64EBFC2F">
        <w:tblPrEx>
          <w:tblCellMar>
            <w:top w:w="0" w:type="dxa"/>
            <w:left w:w="108" w:type="dxa"/>
            <w:bottom w:w="0" w:type="dxa"/>
            <w:right w:w="108" w:type="dxa"/>
          </w:tblCellMar>
        </w:tblPrEx>
        <w:trPr>
          <w:trHeight w:val="270" w:hRule="atLeast"/>
        </w:trPr>
        <w:tc>
          <w:tcPr>
            <w:tcW w:w="1511" w:type="dxa"/>
            <w:tcBorders>
              <w:top w:val="nil"/>
              <w:left w:val="single" w:color="000000" w:sz="8" w:space="0"/>
              <w:bottom w:val="single" w:color="000000" w:sz="8" w:space="0"/>
              <w:right w:val="single" w:color="000000" w:sz="8" w:space="0"/>
            </w:tcBorders>
            <w:noWrap/>
            <w:vAlign w:val="bottom"/>
          </w:tcPr>
          <w:p w14:paraId="0B5781CE">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劳作距离</w:t>
            </w:r>
          </w:p>
        </w:tc>
        <w:tc>
          <w:tcPr>
            <w:tcW w:w="680" w:type="dxa"/>
            <w:tcBorders>
              <w:top w:val="nil"/>
              <w:left w:val="nil"/>
              <w:bottom w:val="single" w:color="000000" w:sz="8" w:space="0"/>
              <w:right w:val="single" w:color="000000" w:sz="8" w:space="0"/>
            </w:tcBorders>
            <w:noWrap w:val="0"/>
            <w:vAlign w:val="bottom"/>
          </w:tcPr>
          <w:p w14:paraId="7B9CEF08">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0.41 </w:t>
            </w:r>
          </w:p>
        </w:tc>
        <w:tc>
          <w:tcPr>
            <w:tcW w:w="588" w:type="dxa"/>
            <w:tcBorders>
              <w:top w:val="nil"/>
              <w:left w:val="nil"/>
              <w:bottom w:val="single" w:color="000000" w:sz="8" w:space="0"/>
              <w:right w:val="single" w:color="000000" w:sz="8" w:space="0"/>
            </w:tcBorders>
            <w:noWrap w:val="0"/>
            <w:vAlign w:val="bottom"/>
          </w:tcPr>
          <w:p w14:paraId="565E9BE3">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0.20 </w:t>
            </w:r>
          </w:p>
        </w:tc>
        <w:tc>
          <w:tcPr>
            <w:tcW w:w="583" w:type="dxa"/>
            <w:tcBorders>
              <w:top w:val="nil"/>
              <w:left w:val="nil"/>
              <w:bottom w:val="single" w:color="000000" w:sz="8" w:space="0"/>
              <w:right w:val="single" w:color="000000" w:sz="8" w:space="0"/>
            </w:tcBorders>
            <w:noWrap w:val="0"/>
            <w:vAlign w:val="bottom"/>
          </w:tcPr>
          <w:p w14:paraId="55FF17FE">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2382D42C">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-0.19 </w:t>
            </w:r>
          </w:p>
        </w:tc>
        <w:tc>
          <w:tcPr>
            <w:tcW w:w="784" w:type="dxa"/>
            <w:tcBorders>
              <w:top w:val="nil"/>
              <w:left w:val="nil"/>
              <w:bottom w:val="single" w:color="000000" w:sz="8" w:space="0"/>
              <w:right w:val="single" w:color="000000" w:sz="8" w:space="0"/>
            </w:tcBorders>
            <w:noWrap w:val="0"/>
            <w:vAlign w:val="bottom"/>
          </w:tcPr>
          <w:p w14:paraId="33A82C0A">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-0.39 </w:t>
            </w:r>
          </w:p>
        </w:tc>
        <w:tc>
          <w:tcPr>
            <w:tcW w:w="680" w:type="dxa"/>
            <w:tcBorders>
              <w:top w:val="nil"/>
              <w:left w:val="nil"/>
              <w:bottom w:val="single" w:color="000000" w:sz="8" w:space="0"/>
              <w:right w:val="single" w:color="000000" w:sz="8" w:space="0"/>
            </w:tcBorders>
            <w:noWrap w:val="0"/>
            <w:vAlign w:val="bottom"/>
          </w:tcPr>
          <w:p w14:paraId="5CBA0450">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0.44 </w:t>
            </w:r>
          </w:p>
        </w:tc>
        <w:tc>
          <w:tcPr>
            <w:tcW w:w="588" w:type="dxa"/>
            <w:tcBorders>
              <w:top w:val="nil"/>
              <w:left w:val="nil"/>
              <w:bottom w:val="single" w:color="000000" w:sz="8" w:space="0"/>
              <w:right w:val="single" w:color="000000" w:sz="8" w:space="0"/>
            </w:tcBorders>
            <w:noWrap w:val="0"/>
            <w:vAlign w:val="bottom"/>
          </w:tcPr>
          <w:p w14:paraId="66A9EC1F">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0.22 </w:t>
            </w:r>
          </w:p>
        </w:tc>
        <w:tc>
          <w:tcPr>
            <w:tcW w:w="583" w:type="dxa"/>
            <w:tcBorders>
              <w:top w:val="nil"/>
              <w:left w:val="nil"/>
              <w:bottom w:val="single" w:color="000000" w:sz="8" w:space="0"/>
              <w:right w:val="single" w:color="000000" w:sz="8" w:space="0"/>
            </w:tcBorders>
            <w:noWrap w:val="0"/>
            <w:vAlign w:val="bottom"/>
          </w:tcPr>
          <w:p w14:paraId="25029B8C">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25F3669B">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-0.20 </w:t>
            </w:r>
          </w:p>
        </w:tc>
        <w:tc>
          <w:tcPr>
            <w:tcW w:w="784" w:type="dxa"/>
            <w:tcBorders>
              <w:top w:val="nil"/>
              <w:left w:val="nil"/>
              <w:bottom w:val="single" w:color="000000" w:sz="8" w:space="0"/>
              <w:right w:val="single" w:color="000000" w:sz="8" w:space="0"/>
            </w:tcBorders>
            <w:noWrap w:val="0"/>
            <w:vAlign w:val="bottom"/>
          </w:tcPr>
          <w:p w14:paraId="0ADFDD32">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-0.40 </w:t>
            </w:r>
          </w:p>
        </w:tc>
        <w:tc>
          <w:tcPr>
            <w:tcW w:w="680" w:type="dxa"/>
            <w:tcBorders>
              <w:top w:val="nil"/>
              <w:left w:val="nil"/>
              <w:bottom w:val="single" w:color="000000" w:sz="8" w:space="0"/>
              <w:right w:val="single" w:color="000000" w:sz="8" w:space="0"/>
            </w:tcBorders>
            <w:noWrap w:val="0"/>
            <w:vAlign w:val="bottom"/>
          </w:tcPr>
          <w:p w14:paraId="3CEE35E8">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0.43 </w:t>
            </w:r>
          </w:p>
        </w:tc>
        <w:tc>
          <w:tcPr>
            <w:tcW w:w="588" w:type="dxa"/>
            <w:tcBorders>
              <w:top w:val="nil"/>
              <w:left w:val="nil"/>
              <w:bottom w:val="single" w:color="000000" w:sz="8" w:space="0"/>
              <w:right w:val="single" w:color="000000" w:sz="8" w:space="0"/>
            </w:tcBorders>
            <w:noWrap w:val="0"/>
            <w:vAlign w:val="bottom"/>
          </w:tcPr>
          <w:p w14:paraId="290275A2">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0.22 </w:t>
            </w:r>
          </w:p>
        </w:tc>
        <w:tc>
          <w:tcPr>
            <w:tcW w:w="583" w:type="dxa"/>
            <w:tcBorders>
              <w:top w:val="nil"/>
              <w:left w:val="nil"/>
              <w:bottom w:val="single" w:color="000000" w:sz="8" w:space="0"/>
              <w:right w:val="single" w:color="000000" w:sz="8" w:space="0"/>
            </w:tcBorders>
            <w:noWrap w:val="0"/>
            <w:vAlign w:val="bottom"/>
          </w:tcPr>
          <w:p w14:paraId="7572E94F">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04C38248">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-0.20 </w:t>
            </w:r>
          </w:p>
        </w:tc>
        <w:tc>
          <w:tcPr>
            <w:tcW w:w="784" w:type="dxa"/>
            <w:tcBorders>
              <w:top w:val="nil"/>
              <w:left w:val="nil"/>
              <w:bottom w:val="single" w:color="000000" w:sz="8" w:space="0"/>
              <w:right w:val="single" w:color="000000" w:sz="8" w:space="0"/>
            </w:tcBorders>
            <w:noWrap w:val="0"/>
            <w:vAlign w:val="bottom"/>
          </w:tcPr>
          <w:p w14:paraId="6CDDD2F8">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-0.40 </w:t>
            </w:r>
          </w:p>
        </w:tc>
        <w:tc>
          <w:tcPr>
            <w:tcW w:w="680" w:type="dxa"/>
            <w:tcBorders>
              <w:top w:val="nil"/>
              <w:left w:val="nil"/>
              <w:bottom w:val="single" w:color="000000" w:sz="8" w:space="0"/>
              <w:right w:val="single" w:color="000000" w:sz="8" w:space="0"/>
            </w:tcBorders>
            <w:noWrap w:val="0"/>
            <w:vAlign w:val="bottom"/>
          </w:tcPr>
          <w:p w14:paraId="69AB8E35">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0.35 </w:t>
            </w:r>
          </w:p>
        </w:tc>
        <w:tc>
          <w:tcPr>
            <w:tcW w:w="588" w:type="dxa"/>
            <w:tcBorders>
              <w:top w:val="nil"/>
              <w:left w:val="nil"/>
              <w:bottom w:val="single" w:color="000000" w:sz="8" w:space="0"/>
              <w:right w:val="single" w:color="000000" w:sz="8" w:space="0"/>
            </w:tcBorders>
            <w:noWrap w:val="0"/>
            <w:vAlign w:val="bottom"/>
          </w:tcPr>
          <w:p w14:paraId="19974EF2">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0.18 </w:t>
            </w:r>
          </w:p>
        </w:tc>
        <w:tc>
          <w:tcPr>
            <w:tcW w:w="583" w:type="dxa"/>
            <w:tcBorders>
              <w:top w:val="nil"/>
              <w:left w:val="nil"/>
              <w:bottom w:val="single" w:color="000000" w:sz="8" w:space="0"/>
              <w:right w:val="single" w:color="000000" w:sz="8" w:space="0"/>
            </w:tcBorders>
            <w:noWrap w:val="0"/>
            <w:vAlign w:val="bottom"/>
          </w:tcPr>
          <w:p w14:paraId="692B2228">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514F8A77">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-0.22 </w:t>
            </w:r>
          </w:p>
        </w:tc>
        <w:tc>
          <w:tcPr>
            <w:tcW w:w="798" w:type="dxa"/>
            <w:tcBorders>
              <w:top w:val="nil"/>
              <w:left w:val="nil"/>
              <w:bottom w:val="single" w:color="000000" w:sz="8" w:space="0"/>
              <w:right w:val="single" w:color="000000" w:sz="8" w:space="0"/>
            </w:tcBorders>
            <w:noWrap w:val="0"/>
            <w:vAlign w:val="bottom"/>
          </w:tcPr>
          <w:p w14:paraId="48D527D8">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-0.44 </w:t>
            </w:r>
          </w:p>
        </w:tc>
      </w:tr>
      <w:tr w14:paraId="1D6EA63E">
        <w:tblPrEx>
          <w:tblCellMar>
            <w:top w:w="0" w:type="dxa"/>
            <w:left w:w="108" w:type="dxa"/>
            <w:bottom w:w="0" w:type="dxa"/>
            <w:right w:w="108" w:type="dxa"/>
          </w:tblCellMar>
        </w:tblPrEx>
        <w:trPr>
          <w:trHeight w:val="270" w:hRule="atLeast"/>
        </w:trPr>
        <w:tc>
          <w:tcPr>
            <w:tcW w:w="1511" w:type="dxa"/>
            <w:tcBorders>
              <w:top w:val="nil"/>
              <w:left w:val="single" w:color="000000" w:sz="8" w:space="0"/>
              <w:bottom w:val="single" w:color="000000" w:sz="8" w:space="0"/>
              <w:right w:val="single" w:color="000000" w:sz="8" w:space="0"/>
            </w:tcBorders>
            <w:noWrap/>
            <w:vAlign w:val="bottom"/>
          </w:tcPr>
          <w:p w14:paraId="5B7AAC00">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田间路网</w:t>
            </w:r>
          </w:p>
        </w:tc>
        <w:tc>
          <w:tcPr>
            <w:tcW w:w="680" w:type="dxa"/>
            <w:tcBorders>
              <w:top w:val="nil"/>
              <w:left w:val="nil"/>
              <w:bottom w:val="single" w:color="000000" w:sz="8" w:space="0"/>
              <w:right w:val="single" w:color="000000" w:sz="8" w:space="0"/>
            </w:tcBorders>
            <w:noWrap w:val="0"/>
            <w:vAlign w:val="bottom"/>
          </w:tcPr>
          <w:p w14:paraId="45D5A7C1">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0.37 </w:t>
            </w:r>
          </w:p>
        </w:tc>
        <w:tc>
          <w:tcPr>
            <w:tcW w:w="588" w:type="dxa"/>
            <w:tcBorders>
              <w:top w:val="nil"/>
              <w:left w:val="nil"/>
              <w:bottom w:val="single" w:color="000000" w:sz="8" w:space="0"/>
              <w:right w:val="single" w:color="000000" w:sz="8" w:space="0"/>
            </w:tcBorders>
            <w:noWrap w:val="0"/>
            <w:vAlign w:val="bottom"/>
          </w:tcPr>
          <w:p w14:paraId="2E26BD48">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635C81E7">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31135379">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772903D3">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-0.35 </w:t>
            </w:r>
          </w:p>
        </w:tc>
        <w:tc>
          <w:tcPr>
            <w:tcW w:w="680" w:type="dxa"/>
            <w:tcBorders>
              <w:top w:val="nil"/>
              <w:left w:val="nil"/>
              <w:bottom w:val="single" w:color="000000" w:sz="8" w:space="0"/>
              <w:right w:val="single" w:color="000000" w:sz="8" w:space="0"/>
            </w:tcBorders>
            <w:noWrap w:val="0"/>
            <w:vAlign w:val="bottom"/>
          </w:tcPr>
          <w:p w14:paraId="466F6CA7">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0.40 </w:t>
            </w:r>
          </w:p>
        </w:tc>
        <w:tc>
          <w:tcPr>
            <w:tcW w:w="588" w:type="dxa"/>
            <w:tcBorders>
              <w:top w:val="nil"/>
              <w:left w:val="nil"/>
              <w:bottom w:val="single" w:color="000000" w:sz="8" w:space="0"/>
              <w:right w:val="single" w:color="000000" w:sz="8" w:space="0"/>
            </w:tcBorders>
            <w:noWrap w:val="0"/>
            <w:vAlign w:val="bottom"/>
          </w:tcPr>
          <w:p w14:paraId="32EE83C6">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759C91CD">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1EC43485">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20A74E39">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-0.37 </w:t>
            </w:r>
          </w:p>
        </w:tc>
        <w:tc>
          <w:tcPr>
            <w:tcW w:w="680" w:type="dxa"/>
            <w:tcBorders>
              <w:top w:val="nil"/>
              <w:left w:val="nil"/>
              <w:bottom w:val="single" w:color="000000" w:sz="8" w:space="0"/>
              <w:right w:val="single" w:color="000000" w:sz="8" w:space="0"/>
            </w:tcBorders>
            <w:noWrap w:val="0"/>
            <w:vAlign w:val="bottom"/>
          </w:tcPr>
          <w:p w14:paraId="4627B4B2">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0.39 </w:t>
            </w:r>
          </w:p>
        </w:tc>
        <w:tc>
          <w:tcPr>
            <w:tcW w:w="588" w:type="dxa"/>
            <w:tcBorders>
              <w:top w:val="nil"/>
              <w:left w:val="nil"/>
              <w:bottom w:val="single" w:color="000000" w:sz="8" w:space="0"/>
              <w:right w:val="single" w:color="000000" w:sz="8" w:space="0"/>
            </w:tcBorders>
            <w:noWrap w:val="0"/>
            <w:vAlign w:val="bottom"/>
          </w:tcPr>
          <w:p w14:paraId="4BD27C61">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75AB8DCB">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497ACA70">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5574CF3A">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-0.36 </w:t>
            </w:r>
          </w:p>
        </w:tc>
        <w:tc>
          <w:tcPr>
            <w:tcW w:w="680" w:type="dxa"/>
            <w:tcBorders>
              <w:top w:val="nil"/>
              <w:left w:val="nil"/>
              <w:bottom w:val="single" w:color="000000" w:sz="8" w:space="0"/>
              <w:right w:val="single" w:color="000000" w:sz="8" w:space="0"/>
            </w:tcBorders>
            <w:noWrap w:val="0"/>
            <w:vAlign w:val="bottom"/>
          </w:tcPr>
          <w:p w14:paraId="7714A9FB">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0.32 </w:t>
            </w:r>
          </w:p>
        </w:tc>
        <w:tc>
          <w:tcPr>
            <w:tcW w:w="588" w:type="dxa"/>
            <w:tcBorders>
              <w:top w:val="nil"/>
              <w:left w:val="nil"/>
              <w:bottom w:val="single" w:color="000000" w:sz="8" w:space="0"/>
              <w:right w:val="single" w:color="000000" w:sz="8" w:space="0"/>
            </w:tcBorders>
            <w:noWrap w:val="0"/>
            <w:vAlign w:val="bottom"/>
          </w:tcPr>
          <w:p w14:paraId="7AF6FEBA">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4116B35D">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665FB7A3">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98" w:type="dxa"/>
            <w:tcBorders>
              <w:top w:val="nil"/>
              <w:left w:val="nil"/>
              <w:bottom w:val="single" w:color="000000" w:sz="8" w:space="0"/>
              <w:right w:val="single" w:color="000000" w:sz="8" w:space="0"/>
            </w:tcBorders>
            <w:noWrap w:val="0"/>
            <w:vAlign w:val="bottom"/>
          </w:tcPr>
          <w:p w14:paraId="54F5B4CB">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-0.39 </w:t>
            </w:r>
          </w:p>
        </w:tc>
      </w:tr>
      <w:tr w14:paraId="0743FA45">
        <w:tblPrEx>
          <w:tblCellMar>
            <w:top w:w="0" w:type="dxa"/>
            <w:left w:w="108" w:type="dxa"/>
            <w:bottom w:w="0" w:type="dxa"/>
            <w:right w:w="108" w:type="dxa"/>
          </w:tblCellMar>
        </w:tblPrEx>
        <w:trPr>
          <w:trHeight w:val="270" w:hRule="atLeast"/>
        </w:trPr>
        <w:tc>
          <w:tcPr>
            <w:tcW w:w="1511" w:type="dxa"/>
            <w:tcBorders>
              <w:top w:val="nil"/>
              <w:left w:val="single" w:color="000000" w:sz="8" w:space="0"/>
              <w:bottom w:val="single" w:color="000000" w:sz="8" w:space="0"/>
              <w:right w:val="single" w:color="000000" w:sz="8" w:space="0"/>
            </w:tcBorders>
            <w:noWrap/>
            <w:vAlign w:val="bottom"/>
          </w:tcPr>
          <w:p w14:paraId="34B514D8">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田块平整度</w:t>
            </w:r>
          </w:p>
        </w:tc>
        <w:tc>
          <w:tcPr>
            <w:tcW w:w="680" w:type="dxa"/>
            <w:tcBorders>
              <w:top w:val="nil"/>
              <w:left w:val="nil"/>
              <w:bottom w:val="single" w:color="000000" w:sz="8" w:space="0"/>
              <w:right w:val="single" w:color="000000" w:sz="8" w:space="0"/>
            </w:tcBorders>
            <w:noWrap w:val="0"/>
            <w:vAlign w:val="bottom"/>
          </w:tcPr>
          <w:p w14:paraId="33187047">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0.31 </w:t>
            </w:r>
          </w:p>
        </w:tc>
        <w:tc>
          <w:tcPr>
            <w:tcW w:w="588" w:type="dxa"/>
            <w:tcBorders>
              <w:top w:val="nil"/>
              <w:left w:val="nil"/>
              <w:bottom w:val="single" w:color="000000" w:sz="8" w:space="0"/>
              <w:right w:val="single" w:color="000000" w:sz="8" w:space="0"/>
            </w:tcBorders>
            <w:noWrap w:val="0"/>
            <w:vAlign w:val="bottom"/>
          </w:tcPr>
          <w:p w14:paraId="66175946">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601820E3">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30A1B708">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44344636">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-0.30 </w:t>
            </w:r>
          </w:p>
        </w:tc>
        <w:tc>
          <w:tcPr>
            <w:tcW w:w="680" w:type="dxa"/>
            <w:tcBorders>
              <w:top w:val="nil"/>
              <w:left w:val="nil"/>
              <w:bottom w:val="single" w:color="000000" w:sz="8" w:space="0"/>
              <w:right w:val="single" w:color="000000" w:sz="8" w:space="0"/>
            </w:tcBorders>
            <w:noWrap w:val="0"/>
            <w:vAlign w:val="bottom"/>
          </w:tcPr>
          <w:p w14:paraId="3513B46D">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0.34 </w:t>
            </w:r>
          </w:p>
        </w:tc>
        <w:tc>
          <w:tcPr>
            <w:tcW w:w="588" w:type="dxa"/>
            <w:tcBorders>
              <w:top w:val="nil"/>
              <w:left w:val="nil"/>
              <w:bottom w:val="single" w:color="000000" w:sz="8" w:space="0"/>
              <w:right w:val="single" w:color="000000" w:sz="8" w:space="0"/>
            </w:tcBorders>
            <w:noWrap w:val="0"/>
            <w:vAlign w:val="bottom"/>
          </w:tcPr>
          <w:p w14:paraId="0A51C587">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471A0889">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129DB879">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-0.15 </w:t>
            </w:r>
          </w:p>
        </w:tc>
        <w:tc>
          <w:tcPr>
            <w:tcW w:w="784" w:type="dxa"/>
            <w:tcBorders>
              <w:top w:val="nil"/>
              <w:left w:val="nil"/>
              <w:bottom w:val="single" w:color="000000" w:sz="8" w:space="0"/>
              <w:right w:val="single" w:color="000000" w:sz="8" w:space="0"/>
            </w:tcBorders>
            <w:noWrap w:val="0"/>
            <w:vAlign w:val="bottom"/>
          </w:tcPr>
          <w:p w14:paraId="0E8BEA9D">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-0.31 </w:t>
            </w:r>
          </w:p>
        </w:tc>
        <w:tc>
          <w:tcPr>
            <w:tcW w:w="680" w:type="dxa"/>
            <w:tcBorders>
              <w:top w:val="nil"/>
              <w:left w:val="nil"/>
              <w:bottom w:val="single" w:color="000000" w:sz="8" w:space="0"/>
              <w:right w:val="single" w:color="000000" w:sz="8" w:space="0"/>
            </w:tcBorders>
            <w:noWrap w:val="0"/>
            <w:vAlign w:val="bottom"/>
          </w:tcPr>
          <w:p w14:paraId="6D0712E0">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0.33 </w:t>
            </w:r>
          </w:p>
        </w:tc>
        <w:tc>
          <w:tcPr>
            <w:tcW w:w="588" w:type="dxa"/>
            <w:tcBorders>
              <w:top w:val="nil"/>
              <w:left w:val="nil"/>
              <w:bottom w:val="single" w:color="000000" w:sz="8" w:space="0"/>
              <w:right w:val="single" w:color="000000" w:sz="8" w:space="0"/>
            </w:tcBorders>
            <w:noWrap w:val="0"/>
            <w:vAlign w:val="bottom"/>
          </w:tcPr>
          <w:p w14:paraId="316DA2FA">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59FC5978">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5DF95B3E">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1A61C81E">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-0.30 </w:t>
            </w:r>
          </w:p>
        </w:tc>
        <w:tc>
          <w:tcPr>
            <w:tcW w:w="680" w:type="dxa"/>
            <w:tcBorders>
              <w:top w:val="nil"/>
              <w:left w:val="nil"/>
              <w:bottom w:val="single" w:color="000000" w:sz="8" w:space="0"/>
              <w:right w:val="single" w:color="000000" w:sz="8" w:space="0"/>
            </w:tcBorders>
            <w:noWrap w:val="0"/>
            <w:vAlign w:val="bottom"/>
          </w:tcPr>
          <w:p w14:paraId="689019AB">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0.27 </w:t>
            </w:r>
          </w:p>
        </w:tc>
        <w:tc>
          <w:tcPr>
            <w:tcW w:w="588" w:type="dxa"/>
            <w:tcBorders>
              <w:top w:val="nil"/>
              <w:left w:val="nil"/>
              <w:bottom w:val="single" w:color="000000" w:sz="8" w:space="0"/>
              <w:right w:val="single" w:color="000000" w:sz="8" w:space="0"/>
            </w:tcBorders>
            <w:noWrap w:val="0"/>
            <w:vAlign w:val="bottom"/>
          </w:tcPr>
          <w:p w14:paraId="2CFF3F0B">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38F2A27C">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30D15900">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98" w:type="dxa"/>
            <w:tcBorders>
              <w:top w:val="nil"/>
              <w:left w:val="nil"/>
              <w:bottom w:val="single" w:color="000000" w:sz="8" w:space="0"/>
              <w:right w:val="single" w:color="000000" w:sz="8" w:space="0"/>
            </w:tcBorders>
            <w:noWrap w:val="0"/>
            <w:vAlign w:val="bottom"/>
          </w:tcPr>
          <w:p w14:paraId="400AFDF9">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-0.33 </w:t>
            </w:r>
          </w:p>
        </w:tc>
      </w:tr>
      <w:tr w14:paraId="64A37353">
        <w:tblPrEx>
          <w:tblCellMar>
            <w:top w:w="0" w:type="dxa"/>
            <w:left w:w="108" w:type="dxa"/>
            <w:bottom w:w="0" w:type="dxa"/>
            <w:right w:w="108" w:type="dxa"/>
          </w:tblCellMar>
        </w:tblPrEx>
        <w:trPr>
          <w:trHeight w:val="270" w:hRule="atLeast"/>
        </w:trPr>
        <w:tc>
          <w:tcPr>
            <w:tcW w:w="1511" w:type="dxa"/>
            <w:tcBorders>
              <w:top w:val="nil"/>
              <w:left w:val="single" w:color="000000" w:sz="8" w:space="0"/>
              <w:bottom w:val="single" w:color="000000" w:sz="8" w:space="0"/>
              <w:right w:val="single" w:color="000000" w:sz="8" w:space="0"/>
            </w:tcBorders>
            <w:noWrap/>
            <w:vAlign w:val="bottom"/>
          </w:tcPr>
          <w:p w14:paraId="7A3D6F74">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田块大小</w:t>
            </w:r>
          </w:p>
        </w:tc>
        <w:tc>
          <w:tcPr>
            <w:tcW w:w="680" w:type="dxa"/>
            <w:tcBorders>
              <w:top w:val="nil"/>
              <w:left w:val="nil"/>
              <w:bottom w:val="single" w:color="000000" w:sz="8" w:space="0"/>
              <w:right w:val="single" w:color="000000" w:sz="8" w:space="0"/>
            </w:tcBorders>
            <w:noWrap w:val="0"/>
            <w:vAlign w:val="bottom"/>
          </w:tcPr>
          <w:p w14:paraId="789039DA">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 xml:space="preserve">0.30 </w:t>
            </w:r>
          </w:p>
        </w:tc>
        <w:tc>
          <w:tcPr>
            <w:tcW w:w="588" w:type="dxa"/>
            <w:tcBorders>
              <w:top w:val="nil"/>
              <w:left w:val="nil"/>
              <w:bottom w:val="single" w:color="000000" w:sz="8" w:space="0"/>
              <w:right w:val="single" w:color="000000" w:sz="8" w:space="0"/>
            </w:tcBorders>
            <w:noWrap w:val="0"/>
            <w:vAlign w:val="bottom"/>
          </w:tcPr>
          <w:p w14:paraId="3001C719">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0.14</w:t>
            </w:r>
          </w:p>
        </w:tc>
        <w:tc>
          <w:tcPr>
            <w:tcW w:w="583" w:type="dxa"/>
            <w:tcBorders>
              <w:top w:val="nil"/>
              <w:left w:val="nil"/>
              <w:bottom w:val="single" w:color="000000" w:sz="8" w:space="0"/>
              <w:right w:val="single" w:color="000000" w:sz="8" w:space="0"/>
            </w:tcBorders>
            <w:noWrap w:val="0"/>
            <w:vAlign w:val="bottom"/>
          </w:tcPr>
          <w:p w14:paraId="30CAD489">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4D9E5EFB">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-0.16</w:t>
            </w:r>
          </w:p>
        </w:tc>
        <w:tc>
          <w:tcPr>
            <w:tcW w:w="784" w:type="dxa"/>
            <w:tcBorders>
              <w:top w:val="nil"/>
              <w:left w:val="nil"/>
              <w:bottom w:val="single" w:color="000000" w:sz="8" w:space="0"/>
              <w:right w:val="single" w:color="000000" w:sz="8" w:space="0"/>
            </w:tcBorders>
            <w:noWrap w:val="0"/>
            <w:vAlign w:val="bottom"/>
          </w:tcPr>
          <w:p w14:paraId="71A516AD">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-0.27</w:t>
            </w:r>
          </w:p>
        </w:tc>
        <w:tc>
          <w:tcPr>
            <w:tcW w:w="680" w:type="dxa"/>
            <w:tcBorders>
              <w:top w:val="nil"/>
              <w:left w:val="nil"/>
              <w:bottom w:val="single" w:color="000000" w:sz="8" w:space="0"/>
              <w:right w:val="single" w:color="000000" w:sz="8" w:space="0"/>
            </w:tcBorders>
            <w:noWrap w:val="0"/>
            <w:vAlign w:val="bottom"/>
          </w:tcPr>
          <w:p w14:paraId="7E46650E">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0.32</w:t>
            </w:r>
          </w:p>
        </w:tc>
        <w:tc>
          <w:tcPr>
            <w:tcW w:w="588" w:type="dxa"/>
            <w:tcBorders>
              <w:top w:val="nil"/>
              <w:left w:val="nil"/>
              <w:bottom w:val="single" w:color="000000" w:sz="8" w:space="0"/>
              <w:right w:val="single" w:color="000000" w:sz="8" w:space="0"/>
            </w:tcBorders>
            <w:noWrap w:val="0"/>
            <w:vAlign w:val="bottom"/>
          </w:tcPr>
          <w:p w14:paraId="453FE1EA">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0.15</w:t>
            </w:r>
          </w:p>
        </w:tc>
        <w:tc>
          <w:tcPr>
            <w:tcW w:w="583" w:type="dxa"/>
            <w:tcBorders>
              <w:top w:val="nil"/>
              <w:left w:val="nil"/>
              <w:bottom w:val="single" w:color="000000" w:sz="8" w:space="0"/>
              <w:right w:val="single" w:color="000000" w:sz="8" w:space="0"/>
            </w:tcBorders>
            <w:noWrap w:val="0"/>
            <w:vAlign w:val="bottom"/>
          </w:tcPr>
          <w:p w14:paraId="3230602B">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00D9E01C">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-0.15</w:t>
            </w:r>
          </w:p>
        </w:tc>
        <w:tc>
          <w:tcPr>
            <w:tcW w:w="784" w:type="dxa"/>
            <w:tcBorders>
              <w:top w:val="nil"/>
              <w:left w:val="nil"/>
              <w:bottom w:val="single" w:color="000000" w:sz="8" w:space="0"/>
              <w:right w:val="single" w:color="000000" w:sz="8" w:space="0"/>
            </w:tcBorders>
            <w:noWrap w:val="0"/>
            <w:vAlign w:val="bottom"/>
          </w:tcPr>
          <w:p w14:paraId="1BB74551">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-0.3</w:t>
            </w:r>
          </w:p>
        </w:tc>
        <w:tc>
          <w:tcPr>
            <w:tcW w:w="680" w:type="dxa"/>
            <w:tcBorders>
              <w:top w:val="nil"/>
              <w:left w:val="nil"/>
              <w:bottom w:val="single" w:color="000000" w:sz="8" w:space="0"/>
              <w:right w:val="single" w:color="000000" w:sz="8" w:space="0"/>
            </w:tcBorders>
            <w:noWrap w:val="0"/>
            <w:vAlign w:val="bottom"/>
          </w:tcPr>
          <w:p w14:paraId="51FC0358">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0.33</w:t>
            </w:r>
          </w:p>
        </w:tc>
        <w:tc>
          <w:tcPr>
            <w:tcW w:w="588" w:type="dxa"/>
            <w:tcBorders>
              <w:top w:val="nil"/>
              <w:left w:val="nil"/>
              <w:bottom w:val="single" w:color="000000" w:sz="8" w:space="0"/>
              <w:right w:val="single" w:color="000000" w:sz="8" w:space="0"/>
            </w:tcBorders>
            <w:noWrap w:val="0"/>
            <w:vAlign w:val="bottom"/>
          </w:tcPr>
          <w:p w14:paraId="3ADDF36E">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0.15</w:t>
            </w:r>
          </w:p>
        </w:tc>
        <w:tc>
          <w:tcPr>
            <w:tcW w:w="583" w:type="dxa"/>
            <w:tcBorders>
              <w:top w:val="nil"/>
              <w:left w:val="nil"/>
              <w:bottom w:val="single" w:color="000000" w:sz="8" w:space="0"/>
              <w:right w:val="single" w:color="000000" w:sz="8" w:space="0"/>
            </w:tcBorders>
            <w:noWrap w:val="0"/>
            <w:vAlign w:val="bottom"/>
          </w:tcPr>
          <w:p w14:paraId="3F8AD39F">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59285355">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-0.14</w:t>
            </w:r>
          </w:p>
        </w:tc>
        <w:tc>
          <w:tcPr>
            <w:tcW w:w="784" w:type="dxa"/>
            <w:tcBorders>
              <w:top w:val="nil"/>
              <w:left w:val="nil"/>
              <w:bottom w:val="single" w:color="000000" w:sz="8" w:space="0"/>
              <w:right w:val="single" w:color="000000" w:sz="8" w:space="0"/>
            </w:tcBorders>
            <w:noWrap w:val="0"/>
            <w:vAlign w:val="bottom"/>
          </w:tcPr>
          <w:p w14:paraId="0FF4BC8E">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-0.29</w:t>
            </w:r>
          </w:p>
        </w:tc>
        <w:tc>
          <w:tcPr>
            <w:tcW w:w="680" w:type="dxa"/>
            <w:tcBorders>
              <w:top w:val="nil"/>
              <w:left w:val="nil"/>
              <w:bottom w:val="single" w:color="000000" w:sz="8" w:space="0"/>
              <w:right w:val="single" w:color="000000" w:sz="8" w:space="0"/>
            </w:tcBorders>
            <w:noWrap w:val="0"/>
            <w:vAlign w:val="bottom"/>
          </w:tcPr>
          <w:p w14:paraId="54A0F0CE">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0.24</w:t>
            </w:r>
          </w:p>
        </w:tc>
        <w:tc>
          <w:tcPr>
            <w:tcW w:w="588" w:type="dxa"/>
            <w:tcBorders>
              <w:top w:val="nil"/>
              <w:left w:val="nil"/>
              <w:bottom w:val="single" w:color="000000" w:sz="8" w:space="0"/>
              <w:right w:val="single" w:color="000000" w:sz="8" w:space="0"/>
            </w:tcBorders>
            <w:noWrap w:val="0"/>
            <w:vAlign w:val="bottom"/>
          </w:tcPr>
          <w:p w14:paraId="03D8B370">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0.12</w:t>
            </w:r>
          </w:p>
        </w:tc>
        <w:tc>
          <w:tcPr>
            <w:tcW w:w="583" w:type="dxa"/>
            <w:tcBorders>
              <w:top w:val="nil"/>
              <w:left w:val="nil"/>
              <w:bottom w:val="single" w:color="000000" w:sz="8" w:space="0"/>
              <w:right w:val="single" w:color="000000" w:sz="8" w:space="0"/>
            </w:tcBorders>
            <w:noWrap w:val="0"/>
            <w:vAlign w:val="bottom"/>
          </w:tcPr>
          <w:p w14:paraId="5C51109B">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4CAE71DD">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-0.15</w:t>
            </w:r>
          </w:p>
        </w:tc>
        <w:tc>
          <w:tcPr>
            <w:tcW w:w="798" w:type="dxa"/>
            <w:tcBorders>
              <w:top w:val="nil"/>
              <w:left w:val="nil"/>
              <w:bottom w:val="single" w:color="000000" w:sz="8" w:space="0"/>
              <w:right w:val="single" w:color="000000" w:sz="8" w:space="0"/>
            </w:tcBorders>
            <w:noWrap w:val="0"/>
            <w:vAlign w:val="bottom"/>
          </w:tcPr>
          <w:p w14:paraId="2202C583">
            <w:pPr>
              <w:widowControl/>
              <w:snapToGrid w:val="0"/>
              <w:jc w:val="center"/>
              <w:rPr>
                <w:rFonts w:ascii="仿宋" w:hAnsi="仿宋" w:eastAsia="仿宋" w:cs="仿宋"/>
                <w:kern w:val="0"/>
                <w:sz w:val="18"/>
                <w:szCs w:val="18"/>
              </w:rPr>
            </w:pPr>
            <w:r>
              <w:rPr>
                <w:rFonts w:hint="eastAsia" w:ascii="仿宋" w:hAnsi="仿宋" w:eastAsia="仿宋" w:cs="仿宋"/>
                <w:kern w:val="0"/>
                <w:sz w:val="18"/>
                <w:szCs w:val="18"/>
              </w:rPr>
              <w:t>-0.32</w:t>
            </w:r>
          </w:p>
        </w:tc>
      </w:tr>
      <w:tr w14:paraId="77D85714">
        <w:tblPrEx>
          <w:tblCellMar>
            <w:top w:w="0" w:type="dxa"/>
            <w:left w:w="108" w:type="dxa"/>
            <w:bottom w:w="0" w:type="dxa"/>
            <w:right w:w="108" w:type="dxa"/>
          </w:tblCellMar>
        </w:tblPrEx>
        <w:trPr>
          <w:trHeight w:val="270" w:hRule="atLeast"/>
        </w:trPr>
        <w:tc>
          <w:tcPr>
            <w:tcW w:w="1511" w:type="dxa"/>
            <w:tcBorders>
              <w:top w:val="nil"/>
              <w:left w:val="single" w:color="000000" w:sz="8" w:space="0"/>
              <w:bottom w:val="single" w:color="000000" w:sz="8" w:space="0"/>
              <w:right w:val="single" w:color="000000" w:sz="8" w:space="0"/>
            </w:tcBorders>
            <w:noWrap/>
            <w:vAlign w:val="bottom"/>
          </w:tcPr>
          <w:p w14:paraId="1BB71119">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中心城市影响度</w:t>
            </w:r>
          </w:p>
        </w:tc>
        <w:tc>
          <w:tcPr>
            <w:tcW w:w="680" w:type="dxa"/>
            <w:tcBorders>
              <w:top w:val="nil"/>
              <w:left w:val="nil"/>
              <w:bottom w:val="single" w:color="000000" w:sz="8" w:space="0"/>
              <w:right w:val="single" w:color="000000" w:sz="8" w:space="0"/>
            </w:tcBorders>
            <w:noWrap w:val="0"/>
            <w:vAlign w:val="bottom"/>
          </w:tcPr>
          <w:p w14:paraId="3201FDAE">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1.35 </w:t>
            </w:r>
          </w:p>
        </w:tc>
        <w:tc>
          <w:tcPr>
            <w:tcW w:w="588" w:type="dxa"/>
            <w:tcBorders>
              <w:top w:val="nil"/>
              <w:left w:val="nil"/>
              <w:bottom w:val="single" w:color="000000" w:sz="8" w:space="0"/>
              <w:right w:val="single" w:color="000000" w:sz="8" w:space="0"/>
            </w:tcBorders>
            <w:noWrap w:val="0"/>
            <w:vAlign w:val="bottom"/>
          </w:tcPr>
          <w:p w14:paraId="61399E3C">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3F5AEB47">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0D747EDC">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3E0DD096">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-1.28 </w:t>
            </w:r>
          </w:p>
        </w:tc>
        <w:tc>
          <w:tcPr>
            <w:tcW w:w="680" w:type="dxa"/>
            <w:tcBorders>
              <w:top w:val="nil"/>
              <w:left w:val="nil"/>
              <w:bottom w:val="single" w:color="000000" w:sz="8" w:space="0"/>
              <w:right w:val="single" w:color="000000" w:sz="8" w:space="0"/>
            </w:tcBorders>
            <w:noWrap w:val="0"/>
            <w:vAlign w:val="bottom"/>
          </w:tcPr>
          <w:p w14:paraId="34DCDF6E">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1.46 </w:t>
            </w:r>
          </w:p>
        </w:tc>
        <w:tc>
          <w:tcPr>
            <w:tcW w:w="588" w:type="dxa"/>
            <w:tcBorders>
              <w:top w:val="nil"/>
              <w:left w:val="nil"/>
              <w:bottom w:val="single" w:color="000000" w:sz="8" w:space="0"/>
              <w:right w:val="single" w:color="000000" w:sz="8" w:space="0"/>
            </w:tcBorders>
            <w:noWrap w:val="0"/>
            <w:vAlign w:val="bottom"/>
          </w:tcPr>
          <w:p w14:paraId="6B0C2648">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7FC16B23">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54040A5D">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0AA10558">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-1.33 </w:t>
            </w:r>
          </w:p>
        </w:tc>
        <w:tc>
          <w:tcPr>
            <w:tcW w:w="680" w:type="dxa"/>
            <w:tcBorders>
              <w:top w:val="nil"/>
              <w:left w:val="nil"/>
              <w:bottom w:val="single" w:color="000000" w:sz="8" w:space="0"/>
              <w:right w:val="single" w:color="000000" w:sz="8" w:space="0"/>
            </w:tcBorders>
            <w:noWrap w:val="0"/>
            <w:vAlign w:val="bottom"/>
          </w:tcPr>
          <w:p w14:paraId="5CDF22C8">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1.43 </w:t>
            </w:r>
          </w:p>
        </w:tc>
        <w:tc>
          <w:tcPr>
            <w:tcW w:w="588" w:type="dxa"/>
            <w:tcBorders>
              <w:top w:val="nil"/>
              <w:left w:val="nil"/>
              <w:bottom w:val="single" w:color="000000" w:sz="8" w:space="0"/>
              <w:right w:val="single" w:color="000000" w:sz="8" w:space="0"/>
            </w:tcBorders>
            <w:noWrap w:val="0"/>
            <w:vAlign w:val="bottom"/>
          </w:tcPr>
          <w:p w14:paraId="16AC8F34">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34FF17C1">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3015892A">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4C95CBBA">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-1.31 </w:t>
            </w:r>
          </w:p>
        </w:tc>
        <w:tc>
          <w:tcPr>
            <w:tcW w:w="680" w:type="dxa"/>
            <w:tcBorders>
              <w:top w:val="nil"/>
              <w:left w:val="nil"/>
              <w:bottom w:val="single" w:color="000000" w:sz="8" w:space="0"/>
              <w:right w:val="single" w:color="000000" w:sz="8" w:space="0"/>
            </w:tcBorders>
            <w:noWrap w:val="0"/>
            <w:vAlign w:val="bottom"/>
          </w:tcPr>
          <w:p w14:paraId="220B8F65">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1.16 </w:t>
            </w:r>
          </w:p>
        </w:tc>
        <w:tc>
          <w:tcPr>
            <w:tcW w:w="588" w:type="dxa"/>
            <w:tcBorders>
              <w:top w:val="nil"/>
              <w:left w:val="nil"/>
              <w:bottom w:val="single" w:color="000000" w:sz="8" w:space="0"/>
              <w:right w:val="single" w:color="000000" w:sz="8" w:space="0"/>
            </w:tcBorders>
            <w:noWrap w:val="0"/>
            <w:vAlign w:val="bottom"/>
          </w:tcPr>
          <w:p w14:paraId="6D191CC6">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2CE7C42E">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21ABBD51">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98" w:type="dxa"/>
            <w:tcBorders>
              <w:top w:val="nil"/>
              <w:left w:val="nil"/>
              <w:bottom w:val="single" w:color="000000" w:sz="8" w:space="0"/>
              <w:right w:val="single" w:color="000000" w:sz="8" w:space="0"/>
            </w:tcBorders>
            <w:noWrap w:val="0"/>
            <w:vAlign w:val="bottom"/>
          </w:tcPr>
          <w:p w14:paraId="05C2CB76">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-1.44 </w:t>
            </w:r>
          </w:p>
        </w:tc>
      </w:tr>
      <w:tr w14:paraId="51EFE633">
        <w:tblPrEx>
          <w:tblCellMar>
            <w:top w:w="0" w:type="dxa"/>
            <w:left w:w="108" w:type="dxa"/>
            <w:bottom w:w="0" w:type="dxa"/>
            <w:right w:w="108" w:type="dxa"/>
          </w:tblCellMar>
        </w:tblPrEx>
        <w:trPr>
          <w:trHeight w:val="270" w:hRule="atLeast"/>
        </w:trPr>
        <w:tc>
          <w:tcPr>
            <w:tcW w:w="1511" w:type="dxa"/>
            <w:tcBorders>
              <w:top w:val="nil"/>
              <w:left w:val="single" w:color="000000" w:sz="8" w:space="0"/>
              <w:bottom w:val="single" w:color="000000" w:sz="8" w:space="0"/>
              <w:right w:val="single" w:color="000000" w:sz="8" w:space="0"/>
            </w:tcBorders>
            <w:noWrap/>
            <w:vAlign w:val="bottom"/>
          </w:tcPr>
          <w:p w14:paraId="23C25A55">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对外交通便利度</w:t>
            </w:r>
          </w:p>
        </w:tc>
        <w:tc>
          <w:tcPr>
            <w:tcW w:w="680" w:type="dxa"/>
            <w:tcBorders>
              <w:top w:val="nil"/>
              <w:left w:val="nil"/>
              <w:bottom w:val="single" w:color="000000" w:sz="8" w:space="0"/>
              <w:right w:val="single" w:color="000000" w:sz="8" w:space="0"/>
            </w:tcBorders>
            <w:noWrap w:val="0"/>
            <w:vAlign w:val="bottom"/>
          </w:tcPr>
          <w:p w14:paraId="391F6415">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1.37 </w:t>
            </w:r>
          </w:p>
        </w:tc>
        <w:tc>
          <w:tcPr>
            <w:tcW w:w="588" w:type="dxa"/>
            <w:tcBorders>
              <w:top w:val="nil"/>
              <w:left w:val="nil"/>
              <w:bottom w:val="single" w:color="000000" w:sz="8" w:space="0"/>
              <w:right w:val="single" w:color="000000" w:sz="8" w:space="0"/>
            </w:tcBorders>
            <w:noWrap w:val="0"/>
            <w:vAlign w:val="bottom"/>
          </w:tcPr>
          <w:p w14:paraId="4D57E3AF">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68114A17">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3B5BA68E">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5B1C1325">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-1.30 </w:t>
            </w:r>
          </w:p>
        </w:tc>
        <w:tc>
          <w:tcPr>
            <w:tcW w:w="680" w:type="dxa"/>
            <w:tcBorders>
              <w:top w:val="nil"/>
              <w:left w:val="nil"/>
              <w:bottom w:val="single" w:color="000000" w:sz="8" w:space="0"/>
              <w:right w:val="single" w:color="000000" w:sz="8" w:space="0"/>
            </w:tcBorders>
            <w:noWrap w:val="0"/>
            <w:vAlign w:val="bottom"/>
          </w:tcPr>
          <w:p w14:paraId="536537FE">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1.47 </w:t>
            </w:r>
          </w:p>
        </w:tc>
        <w:tc>
          <w:tcPr>
            <w:tcW w:w="588" w:type="dxa"/>
            <w:tcBorders>
              <w:top w:val="nil"/>
              <w:left w:val="nil"/>
              <w:bottom w:val="single" w:color="000000" w:sz="8" w:space="0"/>
              <w:right w:val="single" w:color="000000" w:sz="8" w:space="0"/>
            </w:tcBorders>
            <w:noWrap w:val="0"/>
            <w:vAlign w:val="bottom"/>
          </w:tcPr>
          <w:p w14:paraId="079DE9C9">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0B90FD9E">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30D1F466">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72C8DD25">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-1.35 </w:t>
            </w:r>
          </w:p>
        </w:tc>
        <w:tc>
          <w:tcPr>
            <w:tcW w:w="680" w:type="dxa"/>
            <w:tcBorders>
              <w:top w:val="nil"/>
              <w:left w:val="nil"/>
              <w:bottom w:val="single" w:color="000000" w:sz="8" w:space="0"/>
              <w:right w:val="single" w:color="000000" w:sz="8" w:space="0"/>
            </w:tcBorders>
            <w:noWrap w:val="0"/>
            <w:vAlign w:val="bottom"/>
          </w:tcPr>
          <w:p w14:paraId="73AF5186">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1.45 </w:t>
            </w:r>
          </w:p>
        </w:tc>
        <w:tc>
          <w:tcPr>
            <w:tcW w:w="588" w:type="dxa"/>
            <w:tcBorders>
              <w:top w:val="nil"/>
              <w:left w:val="nil"/>
              <w:bottom w:val="single" w:color="000000" w:sz="8" w:space="0"/>
              <w:right w:val="single" w:color="000000" w:sz="8" w:space="0"/>
            </w:tcBorders>
            <w:noWrap w:val="0"/>
            <w:vAlign w:val="bottom"/>
          </w:tcPr>
          <w:p w14:paraId="2127343A">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20719249">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626FE2A3">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4BE06103">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-1.33 </w:t>
            </w:r>
          </w:p>
        </w:tc>
        <w:tc>
          <w:tcPr>
            <w:tcW w:w="680" w:type="dxa"/>
            <w:tcBorders>
              <w:top w:val="nil"/>
              <w:left w:val="nil"/>
              <w:bottom w:val="single" w:color="000000" w:sz="8" w:space="0"/>
              <w:right w:val="single" w:color="000000" w:sz="8" w:space="0"/>
            </w:tcBorders>
            <w:noWrap w:val="0"/>
            <w:vAlign w:val="bottom"/>
          </w:tcPr>
          <w:p w14:paraId="31E5F2E2">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1.18 </w:t>
            </w:r>
          </w:p>
        </w:tc>
        <w:tc>
          <w:tcPr>
            <w:tcW w:w="588" w:type="dxa"/>
            <w:tcBorders>
              <w:top w:val="nil"/>
              <w:left w:val="nil"/>
              <w:bottom w:val="single" w:color="000000" w:sz="8" w:space="0"/>
              <w:right w:val="single" w:color="000000" w:sz="8" w:space="0"/>
            </w:tcBorders>
            <w:noWrap w:val="0"/>
            <w:vAlign w:val="bottom"/>
          </w:tcPr>
          <w:p w14:paraId="1BA60A68">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3A724C69">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3D70CD46">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98" w:type="dxa"/>
            <w:tcBorders>
              <w:top w:val="nil"/>
              <w:left w:val="nil"/>
              <w:bottom w:val="single" w:color="000000" w:sz="8" w:space="0"/>
              <w:right w:val="single" w:color="000000" w:sz="8" w:space="0"/>
            </w:tcBorders>
            <w:noWrap w:val="0"/>
            <w:vAlign w:val="bottom"/>
          </w:tcPr>
          <w:p w14:paraId="1F3DDE83">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-1.46 </w:t>
            </w:r>
          </w:p>
        </w:tc>
      </w:tr>
      <w:tr w14:paraId="6502407B">
        <w:tblPrEx>
          <w:tblCellMar>
            <w:top w:w="0" w:type="dxa"/>
            <w:left w:w="108" w:type="dxa"/>
            <w:bottom w:w="0" w:type="dxa"/>
            <w:right w:w="108" w:type="dxa"/>
          </w:tblCellMar>
        </w:tblPrEx>
        <w:trPr>
          <w:trHeight w:val="270" w:hRule="atLeast"/>
        </w:trPr>
        <w:tc>
          <w:tcPr>
            <w:tcW w:w="1511" w:type="dxa"/>
            <w:tcBorders>
              <w:top w:val="nil"/>
              <w:left w:val="single" w:color="000000" w:sz="8" w:space="0"/>
              <w:bottom w:val="single" w:color="000000" w:sz="8" w:space="0"/>
              <w:right w:val="single" w:color="000000" w:sz="8" w:space="0"/>
            </w:tcBorders>
            <w:noWrap/>
            <w:vAlign w:val="bottom"/>
          </w:tcPr>
          <w:p w14:paraId="7657BA52">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道路通达度</w:t>
            </w:r>
          </w:p>
        </w:tc>
        <w:tc>
          <w:tcPr>
            <w:tcW w:w="680" w:type="dxa"/>
            <w:tcBorders>
              <w:top w:val="nil"/>
              <w:left w:val="nil"/>
              <w:bottom w:val="single" w:color="000000" w:sz="8" w:space="0"/>
              <w:right w:val="single" w:color="000000" w:sz="8" w:space="0"/>
            </w:tcBorders>
            <w:noWrap w:val="0"/>
            <w:vAlign w:val="bottom"/>
          </w:tcPr>
          <w:p w14:paraId="79CBC64A">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1.34 </w:t>
            </w:r>
          </w:p>
        </w:tc>
        <w:tc>
          <w:tcPr>
            <w:tcW w:w="588" w:type="dxa"/>
            <w:tcBorders>
              <w:top w:val="nil"/>
              <w:left w:val="nil"/>
              <w:bottom w:val="single" w:color="000000" w:sz="8" w:space="0"/>
              <w:right w:val="single" w:color="000000" w:sz="8" w:space="0"/>
            </w:tcBorders>
            <w:noWrap w:val="0"/>
            <w:vAlign w:val="bottom"/>
          </w:tcPr>
          <w:p w14:paraId="3D083E72">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0.67 </w:t>
            </w:r>
          </w:p>
        </w:tc>
        <w:tc>
          <w:tcPr>
            <w:tcW w:w="583" w:type="dxa"/>
            <w:tcBorders>
              <w:top w:val="nil"/>
              <w:left w:val="nil"/>
              <w:bottom w:val="single" w:color="000000" w:sz="8" w:space="0"/>
              <w:right w:val="single" w:color="000000" w:sz="8" w:space="0"/>
            </w:tcBorders>
            <w:noWrap w:val="0"/>
            <w:vAlign w:val="bottom"/>
          </w:tcPr>
          <w:p w14:paraId="7F52FEB5">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0AF3F6E7">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-0.63 </w:t>
            </w:r>
          </w:p>
        </w:tc>
        <w:tc>
          <w:tcPr>
            <w:tcW w:w="784" w:type="dxa"/>
            <w:tcBorders>
              <w:top w:val="nil"/>
              <w:left w:val="nil"/>
              <w:bottom w:val="single" w:color="000000" w:sz="8" w:space="0"/>
              <w:right w:val="single" w:color="000000" w:sz="8" w:space="0"/>
            </w:tcBorders>
            <w:noWrap w:val="0"/>
            <w:vAlign w:val="bottom"/>
          </w:tcPr>
          <w:p w14:paraId="545EEE69">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-1.27 </w:t>
            </w:r>
          </w:p>
        </w:tc>
        <w:tc>
          <w:tcPr>
            <w:tcW w:w="680" w:type="dxa"/>
            <w:tcBorders>
              <w:top w:val="nil"/>
              <w:left w:val="nil"/>
              <w:bottom w:val="single" w:color="000000" w:sz="8" w:space="0"/>
              <w:right w:val="single" w:color="000000" w:sz="8" w:space="0"/>
            </w:tcBorders>
            <w:noWrap w:val="0"/>
            <w:vAlign w:val="bottom"/>
          </w:tcPr>
          <w:p w14:paraId="4AB9497D">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1.44 </w:t>
            </w:r>
          </w:p>
        </w:tc>
        <w:tc>
          <w:tcPr>
            <w:tcW w:w="588" w:type="dxa"/>
            <w:tcBorders>
              <w:top w:val="nil"/>
              <w:left w:val="nil"/>
              <w:bottom w:val="single" w:color="000000" w:sz="8" w:space="0"/>
              <w:right w:val="single" w:color="000000" w:sz="8" w:space="0"/>
            </w:tcBorders>
            <w:noWrap w:val="0"/>
            <w:vAlign w:val="bottom"/>
          </w:tcPr>
          <w:p w14:paraId="4C416229">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0.72 </w:t>
            </w:r>
          </w:p>
        </w:tc>
        <w:tc>
          <w:tcPr>
            <w:tcW w:w="583" w:type="dxa"/>
            <w:tcBorders>
              <w:top w:val="nil"/>
              <w:left w:val="nil"/>
              <w:bottom w:val="single" w:color="000000" w:sz="8" w:space="0"/>
              <w:right w:val="single" w:color="000000" w:sz="8" w:space="0"/>
            </w:tcBorders>
            <w:noWrap w:val="0"/>
            <w:vAlign w:val="bottom"/>
          </w:tcPr>
          <w:p w14:paraId="4991C39F">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5C474039">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-0.66 </w:t>
            </w:r>
          </w:p>
        </w:tc>
        <w:tc>
          <w:tcPr>
            <w:tcW w:w="784" w:type="dxa"/>
            <w:tcBorders>
              <w:top w:val="nil"/>
              <w:left w:val="nil"/>
              <w:bottom w:val="single" w:color="000000" w:sz="8" w:space="0"/>
              <w:right w:val="single" w:color="000000" w:sz="8" w:space="0"/>
            </w:tcBorders>
            <w:noWrap w:val="0"/>
            <w:vAlign w:val="bottom"/>
          </w:tcPr>
          <w:p w14:paraId="61DED1CE">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-1.32 </w:t>
            </w:r>
          </w:p>
        </w:tc>
        <w:tc>
          <w:tcPr>
            <w:tcW w:w="680" w:type="dxa"/>
            <w:tcBorders>
              <w:top w:val="nil"/>
              <w:left w:val="nil"/>
              <w:bottom w:val="single" w:color="000000" w:sz="8" w:space="0"/>
              <w:right w:val="single" w:color="000000" w:sz="8" w:space="0"/>
            </w:tcBorders>
            <w:noWrap w:val="0"/>
            <w:vAlign w:val="bottom"/>
          </w:tcPr>
          <w:p w14:paraId="4A2C121C">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1.42 </w:t>
            </w:r>
          </w:p>
        </w:tc>
        <w:tc>
          <w:tcPr>
            <w:tcW w:w="588" w:type="dxa"/>
            <w:tcBorders>
              <w:top w:val="nil"/>
              <w:left w:val="nil"/>
              <w:bottom w:val="single" w:color="000000" w:sz="8" w:space="0"/>
              <w:right w:val="single" w:color="000000" w:sz="8" w:space="0"/>
            </w:tcBorders>
            <w:noWrap w:val="0"/>
            <w:vAlign w:val="bottom"/>
          </w:tcPr>
          <w:p w14:paraId="2A04611C">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0.71 </w:t>
            </w:r>
          </w:p>
        </w:tc>
        <w:tc>
          <w:tcPr>
            <w:tcW w:w="583" w:type="dxa"/>
            <w:tcBorders>
              <w:top w:val="nil"/>
              <w:left w:val="nil"/>
              <w:bottom w:val="single" w:color="000000" w:sz="8" w:space="0"/>
              <w:right w:val="single" w:color="000000" w:sz="8" w:space="0"/>
            </w:tcBorders>
            <w:noWrap w:val="0"/>
            <w:vAlign w:val="bottom"/>
          </w:tcPr>
          <w:p w14:paraId="2AA523CF">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56AE0D9F">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-0.65 </w:t>
            </w:r>
          </w:p>
        </w:tc>
        <w:tc>
          <w:tcPr>
            <w:tcW w:w="784" w:type="dxa"/>
            <w:tcBorders>
              <w:top w:val="nil"/>
              <w:left w:val="nil"/>
              <w:bottom w:val="single" w:color="000000" w:sz="8" w:space="0"/>
              <w:right w:val="single" w:color="000000" w:sz="8" w:space="0"/>
            </w:tcBorders>
            <w:noWrap w:val="0"/>
            <w:vAlign w:val="bottom"/>
          </w:tcPr>
          <w:p w14:paraId="00FBCF6F">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-1.30 </w:t>
            </w:r>
          </w:p>
        </w:tc>
        <w:tc>
          <w:tcPr>
            <w:tcW w:w="680" w:type="dxa"/>
            <w:tcBorders>
              <w:top w:val="nil"/>
              <w:left w:val="nil"/>
              <w:bottom w:val="single" w:color="000000" w:sz="8" w:space="0"/>
              <w:right w:val="single" w:color="000000" w:sz="8" w:space="0"/>
            </w:tcBorders>
            <w:noWrap w:val="0"/>
            <w:vAlign w:val="bottom"/>
          </w:tcPr>
          <w:p w14:paraId="6360E49F">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1.15 </w:t>
            </w:r>
          </w:p>
        </w:tc>
        <w:tc>
          <w:tcPr>
            <w:tcW w:w="588" w:type="dxa"/>
            <w:tcBorders>
              <w:top w:val="nil"/>
              <w:left w:val="nil"/>
              <w:bottom w:val="single" w:color="000000" w:sz="8" w:space="0"/>
              <w:right w:val="single" w:color="000000" w:sz="8" w:space="0"/>
            </w:tcBorders>
            <w:noWrap w:val="0"/>
            <w:vAlign w:val="bottom"/>
          </w:tcPr>
          <w:p w14:paraId="396A20BC">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0.58 </w:t>
            </w:r>
          </w:p>
        </w:tc>
        <w:tc>
          <w:tcPr>
            <w:tcW w:w="583" w:type="dxa"/>
            <w:tcBorders>
              <w:top w:val="nil"/>
              <w:left w:val="nil"/>
              <w:bottom w:val="single" w:color="000000" w:sz="8" w:space="0"/>
              <w:right w:val="single" w:color="000000" w:sz="8" w:space="0"/>
            </w:tcBorders>
            <w:noWrap w:val="0"/>
            <w:vAlign w:val="bottom"/>
          </w:tcPr>
          <w:p w14:paraId="34781B08">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13799D9F">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-0.71 </w:t>
            </w:r>
          </w:p>
        </w:tc>
        <w:tc>
          <w:tcPr>
            <w:tcW w:w="798" w:type="dxa"/>
            <w:tcBorders>
              <w:top w:val="nil"/>
              <w:left w:val="nil"/>
              <w:bottom w:val="single" w:color="000000" w:sz="8" w:space="0"/>
              <w:right w:val="single" w:color="000000" w:sz="8" w:space="0"/>
            </w:tcBorders>
            <w:noWrap w:val="0"/>
            <w:vAlign w:val="bottom"/>
          </w:tcPr>
          <w:p w14:paraId="5D44459A">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-1.43 </w:t>
            </w:r>
          </w:p>
        </w:tc>
      </w:tr>
      <w:tr w14:paraId="01FA72C8">
        <w:tblPrEx>
          <w:tblCellMar>
            <w:top w:w="0" w:type="dxa"/>
            <w:left w:w="108" w:type="dxa"/>
            <w:bottom w:w="0" w:type="dxa"/>
            <w:right w:w="108" w:type="dxa"/>
          </w:tblCellMar>
        </w:tblPrEx>
        <w:trPr>
          <w:trHeight w:val="270" w:hRule="atLeast"/>
        </w:trPr>
        <w:tc>
          <w:tcPr>
            <w:tcW w:w="1511" w:type="dxa"/>
            <w:tcBorders>
              <w:top w:val="nil"/>
              <w:left w:val="single" w:color="000000" w:sz="8" w:space="0"/>
              <w:bottom w:val="single" w:color="000000" w:sz="8" w:space="0"/>
              <w:right w:val="single" w:color="000000" w:sz="8" w:space="0"/>
            </w:tcBorders>
            <w:noWrap/>
            <w:vAlign w:val="bottom"/>
          </w:tcPr>
          <w:p w14:paraId="730DB700">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农贸市场影响度</w:t>
            </w:r>
          </w:p>
        </w:tc>
        <w:tc>
          <w:tcPr>
            <w:tcW w:w="680" w:type="dxa"/>
            <w:tcBorders>
              <w:top w:val="nil"/>
              <w:left w:val="nil"/>
              <w:bottom w:val="single" w:color="000000" w:sz="8" w:space="0"/>
              <w:right w:val="single" w:color="000000" w:sz="8" w:space="0"/>
            </w:tcBorders>
            <w:noWrap w:val="0"/>
            <w:vAlign w:val="bottom"/>
          </w:tcPr>
          <w:p w14:paraId="055DDD69">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0.93 </w:t>
            </w:r>
          </w:p>
        </w:tc>
        <w:tc>
          <w:tcPr>
            <w:tcW w:w="588" w:type="dxa"/>
            <w:tcBorders>
              <w:top w:val="nil"/>
              <w:left w:val="nil"/>
              <w:bottom w:val="single" w:color="000000" w:sz="8" w:space="0"/>
              <w:right w:val="single" w:color="000000" w:sz="8" w:space="0"/>
            </w:tcBorders>
            <w:noWrap w:val="0"/>
            <w:vAlign w:val="bottom"/>
          </w:tcPr>
          <w:p w14:paraId="689D48E6">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5DDF7E56">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7351C27D">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3EDEF4A6">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-0.88 </w:t>
            </w:r>
          </w:p>
        </w:tc>
        <w:tc>
          <w:tcPr>
            <w:tcW w:w="680" w:type="dxa"/>
            <w:tcBorders>
              <w:top w:val="nil"/>
              <w:left w:val="nil"/>
              <w:bottom w:val="single" w:color="000000" w:sz="8" w:space="0"/>
              <w:right w:val="single" w:color="000000" w:sz="8" w:space="0"/>
            </w:tcBorders>
            <w:noWrap w:val="0"/>
            <w:vAlign w:val="bottom"/>
          </w:tcPr>
          <w:p w14:paraId="762A9B1D">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1.01 </w:t>
            </w:r>
          </w:p>
        </w:tc>
        <w:tc>
          <w:tcPr>
            <w:tcW w:w="588" w:type="dxa"/>
            <w:tcBorders>
              <w:top w:val="nil"/>
              <w:left w:val="nil"/>
              <w:bottom w:val="single" w:color="000000" w:sz="8" w:space="0"/>
              <w:right w:val="single" w:color="000000" w:sz="8" w:space="0"/>
            </w:tcBorders>
            <w:noWrap w:val="0"/>
            <w:vAlign w:val="bottom"/>
          </w:tcPr>
          <w:p w14:paraId="0C17239A">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20ED697B">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15AFC7FF">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14012AAD">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-0.92 </w:t>
            </w:r>
          </w:p>
        </w:tc>
        <w:tc>
          <w:tcPr>
            <w:tcW w:w="680" w:type="dxa"/>
            <w:tcBorders>
              <w:top w:val="nil"/>
              <w:left w:val="nil"/>
              <w:bottom w:val="single" w:color="000000" w:sz="8" w:space="0"/>
              <w:right w:val="single" w:color="000000" w:sz="8" w:space="0"/>
            </w:tcBorders>
            <w:noWrap w:val="0"/>
            <w:vAlign w:val="bottom"/>
          </w:tcPr>
          <w:p w14:paraId="6F1BB17C">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0.99 </w:t>
            </w:r>
          </w:p>
        </w:tc>
        <w:tc>
          <w:tcPr>
            <w:tcW w:w="588" w:type="dxa"/>
            <w:tcBorders>
              <w:top w:val="nil"/>
              <w:left w:val="nil"/>
              <w:bottom w:val="single" w:color="000000" w:sz="8" w:space="0"/>
              <w:right w:val="single" w:color="000000" w:sz="8" w:space="0"/>
            </w:tcBorders>
            <w:noWrap w:val="0"/>
            <w:vAlign w:val="bottom"/>
          </w:tcPr>
          <w:p w14:paraId="33EB59AD">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2A9310C9">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214D844E">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84" w:type="dxa"/>
            <w:tcBorders>
              <w:top w:val="nil"/>
              <w:left w:val="nil"/>
              <w:bottom w:val="single" w:color="000000" w:sz="8" w:space="0"/>
              <w:right w:val="single" w:color="000000" w:sz="8" w:space="0"/>
            </w:tcBorders>
            <w:noWrap w:val="0"/>
            <w:vAlign w:val="bottom"/>
          </w:tcPr>
          <w:p w14:paraId="464B18B9">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-0.90 </w:t>
            </w:r>
          </w:p>
        </w:tc>
        <w:tc>
          <w:tcPr>
            <w:tcW w:w="680" w:type="dxa"/>
            <w:tcBorders>
              <w:top w:val="nil"/>
              <w:left w:val="nil"/>
              <w:bottom w:val="single" w:color="000000" w:sz="8" w:space="0"/>
              <w:right w:val="single" w:color="000000" w:sz="8" w:space="0"/>
            </w:tcBorders>
            <w:noWrap w:val="0"/>
            <w:vAlign w:val="bottom"/>
          </w:tcPr>
          <w:p w14:paraId="5620B4F2">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0.80 </w:t>
            </w:r>
          </w:p>
        </w:tc>
        <w:tc>
          <w:tcPr>
            <w:tcW w:w="588" w:type="dxa"/>
            <w:tcBorders>
              <w:top w:val="nil"/>
              <w:left w:val="nil"/>
              <w:bottom w:val="single" w:color="000000" w:sz="8" w:space="0"/>
              <w:right w:val="single" w:color="000000" w:sz="8" w:space="0"/>
            </w:tcBorders>
            <w:noWrap w:val="0"/>
            <w:vAlign w:val="bottom"/>
          </w:tcPr>
          <w:p w14:paraId="4F598613">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583" w:type="dxa"/>
            <w:tcBorders>
              <w:top w:val="nil"/>
              <w:left w:val="nil"/>
              <w:bottom w:val="single" w:color="000000" w:sz="8" w:space="0"/>
              <w:right w:val="single" w:color="000000" w:sz="8" w:space="0"/>
            </w:tcBorders>
            <w:noWrap w:val="0"/>
            <w:vAlign w:val="bottom"/>
          </w:tcPr>
          <w:p w14:paraId="44DE7803">
            <w:pPr>
              <w:widowControl/>
              <w:snapToGrid w:val="0"/>
              <w:jc w:val="center"/>
              <w:rPr>
                <w:rFonts w:ascii="仿宋" w:hAnsi="仿宋" w:eastAsia="仿宋" w:cs="仿宋"/>
                <w:kern w:val="0"/>
                <w:sz w:val="18"/>
                <w:szCs w:val="18"/>
              </w:rPr>
            </w:pPr>
            <w:r>
              <w:rPr>
                <w:rFonts w:ascii="仿宋" w:hAnsi="仿宋" w:eastAsia="仿宋" w:cs="仿宋"/>
                <w:kern w:val="0"/>
                <w:sz w:val="18"/>
                <w:szCs w:val="18"/>
              </w:rPr>
              <w:t>0</w:t>
            </w:r>
          </w:p>
        </w:tc>
        <w:tc>
          <w:tcPr>
            <w:tcW w:w="680" w:type="dxa"/>
            <w:tcBorders>
              <w:top w:val="nil"/>
              <w:left w:val="nil"/>
              <w:bottom w:val="single" w:color="000000" w:sz="8" w:space="0"/>
              <w:right w:val="single" w:color="000000" w:sz="8" w:space="0"/>
            </w:tcBorders>
            <w:noWrap w:val="0"/>
            <w:vAlign w:val="bottom"/>
          </w:tcPr>
          <w:p w14:paraId="21ABB396">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798" w:type="dxa"/>
            <w:tcBorders>
              <w:top w:val="nil"/>
              <w:left w:val="nil"/>
              <w:bottom w:val="single" w:color="000000" w:sz="8" w:space="0"/>
              <w:right w:val="single" w:color="000000" w:sz="8" w:space="0"/>
            </w:tcBorders>
            <w:noWrap w:val="0"/>
            <w:vAlign w:val="bottom"/>
          </w:tcPr>
          <w:p w14:paraId="3543A5F8">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-0.99 </w:t>
            </w:r>
          </w:p>
        </w:tc>
      </w:tr>
      <w:tr w14:paraId="6C7B122C">
        <w:tblPrEx>
          <w:tblCellMar>
            <w:top w:w="0" w:type="dxa"/>
            <w:left w:w="108" w:type="dxa"/>
            <w:bottom w:w="0" w:type="dxa"/>
            <w:right w:w="108" w:type="dxa"/>
          </w:tblCellMar>
        </w:tblPrEx>
        <w:trPr>
          <w:trHeight w:val="270" w:hRule="atLeast"/>
        </w:trPr>
        <w:tc>
          <w:tcPr>
            <w:tcW w:w="1511" w:type="dxa"/>
            <w:tcBorders>
              <w:top w:val="nil"/>
              <w:left w:val="single" w:color="000000" w:sz="8" w:space="0"/>
              <w:bottom w:val="single" w:color="000000" w:sz="8" w:space="0"/>
              <w:right w:val="single" w:color="000000" w:sz="8" w:space="0"/>
            </w:tcBorders>
            <w:noWrap/>
            <w:vAlign w:val="bottom"/>
          </w:tcPr>
          <w:p w14:paraId="2B9E8AC5">
            <w:pPr>
              <w:widowControl/>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乡村规划</w:t>
            </w:r>
          </w:p>
        </w:tc>
        <w:tc>
          <w:tcPr>
            <w:tcW w:w="680" w:type="dxa"/>
            <w:tcBorders>
              <w:top w:val="nil"/>
              <w:left w:val="nil"/>
              <w:bottom w:val="single" w:color="000000" w:sz="8" w:space="0"/>
              <w:right w:val="single" w:color="000000" w:sz="8" w:space="0"/>
            </w:tcBorders>
            <w:noWrap w:val="0"/>
            <w:vAlign w:val="bottom"/>
          </w:tcPr>
          <w:p w14:paraId="5A213349">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1.12 </w:t>
            </w:r>
          </w:p>
        </w:tc>
        <w:tc>
          <w:tcPr>
            <w:tcW w:w="588" w:type="dxa"/>
            <w:tcBorders>
              <w:top w:val="nil"/>
              <w:left w:val="nil"/>
              <w:bottom w:val="single" w:color="000000" w:sz="8" w:space="0"/>
              <w:right w:val="single" w:color="000000" w:sz="8" w:space="0"/>
            </w:tcBorders>
            <w:noWrap w:val="0"/>
            <w:vAlign w:val="bottom"/>
          </w:tcPr>
          <w:p w14:paraId="0D51F1A4">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0.56 </w:t>
            </w:r>
          </w:p>
        </w:tc>
        <w:tc>
          <w:tcPr>
            <w:tcW w:w="583" w:type="dxa"/>
            <w:tcBorders>
              <w:top w:val="nil"/>
              <w:left w:val="nil"/>
              <w:bottom w:val="single" w:color="000000" w:sz="8" w:space="0"/>
              <w:right w:val="single" w:color="000000" w:sz="8" w:space="0"/>
            </w:tcBorders>
            <w:noWrap w:val="0"/>
            <w:vAlign w:val="bottom"/>
          </w:tcPr>
          <w:p w14:paraId="1E9945F3">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680" w:type="dxa"/>
            <w:tcBorders>
              <w:top w:val="nil"/>
              <w:left w:val="nil"/>
              <w:bottom w:val="single" w:color="000000" w:sz="8" w:space="0"/>
              <w:right w:val="single" w:color="000000" w:sz="8" w:space="0"/>
            </w:tcBorders>
            <w:noWrap w:val="0"/>
            <w:vAlign w:val="bottom"/>
          </w:tcPr>
          <w:p w14:paraId="7E31A227">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-0.53 </w:t>
            </w:r>
          </w:p>
        </w:tc>
        <w:tc>
          <w:tcPr>
            <w:tcW w:w="784" w:type="dxa"/>
            <w:tcBorders>
              <w:top w:val="nil"/>
              <w:left w:val="nil"/>
              <w:bottom w:val="single" w:color="000000" w:sz="8" w:space="0"/>
              <w:right w:val="single" w:color="000000" w:sz="8" w:space="0"/>
            </w:tcBorders>
            <w:noWrap w:val="0"/>
            <w:vAlign w:val="bottom"/>
          </w:tcPr>
          <w:p w14:paraId="405DFCFA">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-1.06 </w:t>
            </w:r>
          </w:p>
        </w:tc>
        <w:tc>
          <w:tcPr>
            <w:tcW w:w="680" w:type="dxa"/>
            <w:tcBorders>
              <w:top w:val="nil"/>
              <w:left w:val="nil"/>
              <w:bottom w:val="single" w:color="000000" w:sz="8" w:space="0"/>
              <w:right w:val="single" w:color="000000" w:sz="8" w:space="0"/>
            </w:tcBorders>
            <w:noWrap w:val="0"/>
            <w:vAlign w:val="bottom"/>
          </w:tcPr>
          <w:p w14:paraId="5FBEE5A6">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1.21 </w:t>
            </w:r>
          </w:p>
        </w:tc>
        <w:tc>
          <w:tcPr>
            <w:tcW w:w="588" w:type="dxa"/>
            <w:tcBorders>
              <w:top w:val="nil"/>
              <w:left w:val="nil"/>
              <w:bottom w:val="single" w:color="000000" w:sz="8" w:space="0"/>
              <w:right w:val="single" w:color="000000" w:sz="8" w:space="0"/>
            </w:tcBorders>
            <w:noWrap w:val="0"/>
            <w:vAlign w:val="bottom"/>
          </w:tcPr>
          <w:p w14:paraId="1F677B38">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0.60 </w:t>
            </w:r>
          </w:p>
        </w:tc>
        <w:tc>
          <w:tcPr>
            <w:tcW w:w="583" w:type="dxa"/>
            <w:tcBorders>
              <w:top w:val="nil"/>
              <w:left w:val="nil"/>
              <w:bottom w:val="single" w:color="000000" w:sz="8" w:space="0"/>
              <w:right w:val="single" w:color="000000" w:sz="8" w:space="0"/>
            </w:tcBorders>
            <w:noWrap w:val="0"/>
            <w:vAlign w:val="bottom"/>
          </w:tcPr>
          <w:p w14:paraId="0F471C57">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680" w:type="dxa"/>
            <w:tcBorders>
              <w:top w:val="nil"/>
              <w:left w:val="nil"/>
              <w:bottom w:val="single" w:color="000000" w:sz="8" w:space="0"/>
              <w:right w:val="single" w:color="000000" w:sz="8" w:space="0"/>
            </w:tcBorders>
            <w:noWrap w:val="0"/>
            <w:vAlign w:val="bottom"/>
          </w:tcPr>
          <w:p w14:paraId="3DD0A04B">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-0.55 </w:t>
            </w:r>
          </w:p>
        </w:tc>
        <w:tc>
          <w:tcPr>
            <w:tcW w:w="784" w:type="dxa"/>
            <w:tcBorders>
              <w:top w:val="nil"/>
              <w:left w:val="nil"/>
              <w:bottom w:val="single" w:color="000000" w:sz="8" w:space="0"/>
              <w:right w:val="single" w:color="000000" w:sz="8" w:space="0"/>
            </w:tcBorders>
            <w:noWrap w:val="0"/>
            <w:vAlign w:val="bottom"/>
          </w:tcPr>
          <w:p w14:paraId="447C2040">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-1.11 </w:t>
            </w:r>
          </w:p>
        </w:tc>
        <w:tc>
          <w:tcPr>
            <w:tcW w:w="680" w:type="dxa"/>
            <w:tcBorders>
              <w:top w:val="nil"/>
              <w:left w:val="nil"/>
              <w:bottom w:val="single" w:color="000000" w:sz="8" w:space="0"/>
              <w:right w:val="single" w:color="000000" w:sz="8" w:space="0"/>
            </w:tcBorders>
            <w:noWrap w:val="0"/>
            <w:vAlign w:val="bottom"/>
          </w:tcPr>
          <w:p w14:paraId="59C9B916">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1.19 </w:t>
            </w:r>
          </w:p>
        </w:tc>
        <w:tc>
          <w:tcPr>
            <w:tcW w:w="588" w:type="dxa"/>
            <w:tcBorders>
              <w:top w:val="nil"/>
              <w:left w:val="nil"/>
              <w:bottom w:val="single" w:color="000000" w:sz="8" w:space="0"/>
              <w:right w:val="single" w:color="000000" w:sz="8" w:space="0"/>
            </w:tcBorders>
            <w:noWrap w:val="0"/>
            <w:vAlign w:val="bottom"/>
          </w:tcPr>
          <w:p w14:paraId="451C2B85">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0.60 </w:t>
            </w:r>
          </w:p>
        </w:tc>
        <w:tc>
          <w:tcPr>
            <w:tcW w:w="583" w:type="dxa"/>
            <w:tcBorders>
              <w:top w:val="nil"/>
              <w:left w:val="nil"/>
              <w:bottom w:val="single" w:color="000000" w:sz="8" w:space="0"/>
              <w:right w:val="single" w:color="000000" w:sz="8" w:space="0"/>
            </w:tcBorders>
            <w:noWrap w:val="0"/>
            <w:vAlign w:val="bottom"/>
          </w:tcPr>
          <w:p w14:paraId="28D4B297">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680" w:type="dxa"/>
            <w:tcBorders>
              <w:top w:val="nil"/>
              <w:left w:val="nil"/>
              <w:bottom w:val="single" w:color="000000" w:sz="8" w:space="0"/>
              <w:right w:val="single" w:color="000000" w:sz="8" w:space="0"/>
            </w:tcBorders>
            <w:noWrap w:val="0"/>
            <w:vAlign w:val="bottom"/>
          </w:tcPr>
          <w:p w14:paraId="5F1B1ABE">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-0.54 </w:t>
            </w:r>
          </w:p>
        </w:tc>
        <w:tc>
          <w:tcPr>
            <w:tcW w:w="784" w:type="dxa"/>
            <w:tcBorders>
              <w:top w:val="nil"/>
              <w:left w:val="nil"/>
              <w:bottom w:val="single" w:color="000000" w:sz="8" w:space="0"/>
              <w:right w:val="single" w:color="000000" w:sz="8" w:space="0"/>
            </w:tcBorders>
            <w:noWrap w:val="0"/>
            <w:vAlign w:val="bottom"/>
          </w:tcPr>
          <w:p w14:paraId="4783B759">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-1.09 </w:t>
            </w:r>
          </w:p>
        </w:tc>
        <w:tc>
          <w:tcPr>
            <w:tcW w:w="680" w:type="dxa"/>
            <w:tcBorders>
              <w:top w:val="nil"/>
              <w:left w:val="nil"/>
              <w:bottom w:val="single" w:color="000000" w:sz="8" w:space="0"/>
              <w:right w:val="single" w:color="000000" w:sz="8" w:space="0"/>
            </w:tcBorders>
            <w:noWrap w:val="0"/>
            <w:vAlign w:val="bottom"/>
          </w:tcPr>
          <w:p w14:paraId="1CCC1DBC">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0.96 </w:t>
            </w:r>
          </w:p>
        </w:tc>
        <w:tc>
          <w:tcPr>
            <w:tcW w:w="588" w:type="dxa"/>
            <w:tcBorders>
              <w:top w:val="nil"/>
              <w:left w:val="nil"/>
              <w:bottom w:val="single" w:color="000000" w:sz="8" w:space="0"/>
              <w:right w:val="single" w:color="000000" w:sz="8" w:space="0"/>
            </w:tcBorders>
            <w:noWrap w:val="0"/>
            <w:vAlign w:val="bottom"/>
          </w:tcPr>
          <w:p w14:paraId="60F1BC56">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0.48 </w:t>
            </w:r>
          </w:p>
        </w:tc>
        <w:tc>
          <w:tcPr>
            <w:tcW w:w="583" w:type="dxa"/>
            <w:tcBorders>
              <w:top w:val="nil"/>
              <w:left w:val="nil"/>
              <w:bottom w:val="single" w:color="000000" w:sz="8" w:space="0"/>
              <w:right w:val="single" w:color="000000" w:sz="8" w:space="0"/>
            </w:tcBorders>
            <w:noWrap w:val="0"/>
            <w:vAlign w:val="bottom"/>
          </w:tcPr>
          <w:p w14:paraId="35AD3691">
            <w:pPr>
              <w:widowControl/>
              <w:snapToGrid w:val="0"/>
              <w:jc w:val="center"/>
              <w:rPr>
                <w:rFonts w:ascii="仿宋" w:hAnsi="仿宋" w:eastAsia="仿宋" w:cs="仿宋"/>
                <w:kern w:val="0"/>
                <w:sz w:val="18"/>
                <w:szCs w:val="18"/>
              </w:rPr>
            </w:pPr>
            <w:r>
              <w:rPr>
                <w:rFonts w:ascii="仿宋" w:hAnsi="仿宋" w:eastAsia="仿宋" w:cs="仿宋"/>
                <w:kern w:val="0"/>
                <w:sz w:val="18"/>
                <w:szCs w:val="18"/>
              </w:rPr>
              <w:t>--</w:t>
            </w:r>
          </w:p>
        </w:tc>
        <w:tc>
          <w:tcPr>
            <w:tcW w:w="680" w:type="dxa"/>
            <w:tcBorders>
              <w:top w:val="nil"/>
              <w:left w:val="nil"/>
              <w:bottom w:val="single" w:color="000000" w:sz="8" w:space="0"/>
              <w:right w:val="single" w:color="000000" w:sz="8" w:space="0"/>
            </w:tcBorders>
            <w:noWrap w:val="0"/>
            <w:vAlign w:val="bottom"/>
          </w:tcPr>
          <w:p w14:paraId="25B30663">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-0.60 </w:t>
            </w:r>
          </w:p>
        </w:tc>
        <w:tc>
          <w:tcPr>
            <w:tcW w:w="798" w:type="dxa"/>
            <w:tcBorders>
              <w:top w:val="nil"/>
              <w:left w:val="nil"/>
              <w:bottom w:val="single" w:color="000000" w:sz="8" w:space="0"/>
              <w:right w:val="single" w:color="000000" w:sz="8" w:space="0"/>
            </w:tcBorders>
            <w:noWrap w:val="0"/>
            <w:vAlign w:val="bottom"/>
          </w:tcPr>
          <w:p w14:paraId="1B9E74C9">
            <w:pPr>
              <w:widowControl/>
              <w:snapToGrid w:val="0"/>
              <w:jc w:val="center"/>
              <w:rPr>
                <w:rFonts w:ascii="仿宋" w:hAnsi="仿宋" w:eastAsia="仿宋" w:cs="仿宋"/>
                <w:kern w:val="0"/>
                <w:sz w:val="18"/>
                <w:szCs w:val="18"/>
              </w:rPr>
            </w:pPr>
            <w:r>
              <w:rPr>
                <w:rFonts w:ascii="仿宋" w:hAnsi="仿宋" w:eastAsia="仿宋" w:cs="仿宋"/>
                <w:kern w:val="0"/>
                <w:sz w:val="18"/>
                <w:szCs w:val="18"/>
              </w:rPr>
              <w:t xml:space="preserve">-1.19 </w:t>
            </w:r>
          </w:p>
        </w:tc>
      </w:tr>
      <w:tr w14:paraId="44A2EB0E">
        <w:tblPrEx>
          <w:tblCellMar>
            <w:top w:w="0" w:type="dxa"/>
            <w:left w:w="108" w:type="dxa"/>
            <w:bottom w:w="0" w:type="dxa"/>
            <w:right w:w="108" w:type="dxa"/>
          </w:tblCellMar>
        </w:tblPrEx>
        <w:trPr>
          <w:trHeight w:val="270" w:hRule="atLeast"/>
        </w:trPr>
        <w:tc>
          <w:tcPr>
            <w:tcW w:w="1511" w:type="dxa"/>
            <w:tcBorders>
              <w:top w:val="nil"/>
              <w:left w:val="single" w:color="000000" w:sz="8" w:space="0"/>
              <w:bottom w:val="single" w:color="000000" w:sz="8" w:space="0"/>
              <w:right w:val="single" w:color="000000" w:sz="8" w:space="0"/>
            </w:tcBorders>
            <w:noWrap w:val="0"/>
            <w:vAlign w:val="bottom"/>
          </w:tcPr>
          <w:p w14:paraId="102AAACF">
            <w:pPr>
              <w:widowControl/>
              <w:snapToGrid w:val="0"/>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合计</w:t>
            </w:r>
          </w:p>
        </w:tc>
        <w:tc>
          <w:tcPr>
            <w:tcW w:w="680" w:type="dxa"/>
            <w:tcBorders>
              <w:top w:val="nil"/>
              <w:left w:val="nil"/>
              <w:bottom w:val="single" w:color="000000" w:sz="8" w:space="0"/>
              <w:right w:val="single" w:color="000000" w:sz="8" w:space="0"/>
            </w:tcBorders>
            <w:noWrap w:val="0"/>
            <w:vAlign w:val="center"/>
          </w:tcPr>
          <w:p w14:paraId="54390774">
            <w:pPr>
              <w:widowControl/>
              <w:snapToGrid w:val="0"/>
              <w:jc w:val="center"/>
              <w:rPr>
                <w:rFonts w:ascii="仿宋" w:hAnsi="仿宋" w:eastAsia="仿宋" w:cs="仿宋"/>
                <w:b/>
                <w:bCs/>
                <w:kern w:val="0"/>
                <w:sz w:val="18"/>
                <w:szCs w:val="18"/>
              </w:rPr>
            </w:pPr>
            <w:r>
              <w:rPr>
                <w:rFonts w:hint="eastAsia" w:ascii="仿宋" w:hAnsi="仿宋" w:eastAsia="仿宋" w:cs="仿宋"/>
                <w:b/>
                <w:bCs/>
                <w:kern w:val="0"/>
                <w:sz w:val="18"/>
                <w:szCs w:val="18"/>
              </w:rPr>
              <w:t xml:space="preserve">14.50 </w:t>
            </w:r>
          </w:p>
        </w:tc>
        <w:tc>
          <w:tcPr>
            <w:tcW w:w="588" w:type="dxa"/>
            <w:tcBorders>
              <w:top w:val="nil"/>
              <w:left w:val="nil"/>
              <w:bottom w:val="single" w:color="000000" w:sz="8" w:space="0"/>
              <w:right w:val="single" w:color="000000" w:sz="8" w:space="0"/>
            </w:tcBorders>
            <w:noWrap w:val="0"/>
            <w:vAlign w:val="center"/>
          </w:tcPr>
          <w:p w14:paraId="401EE73E">
            <w:pPr>
              <w:widowControl/>
              <w:snapToGrid w:val="0"/>
              <w:jc w:val="center"/>
              <w:rPr>
                <w:rFonts w:ascii="仿宋" w:hAnsi="仿宋" w:eastAsia="仿宋" w:cs="仿宋"/>
                <w:b/>
                <w:bCs/>
                <w:kern w:val="0"/>
                <w:sz w:val="18"/>
                <w:szCs w:val="18"/>
              </w:rPr>
            </w:pPr>
            <w:r>
              <w:rPr>
                <w:rFonts w:hint="eastAsia" w:ascii="仿宋" w:hAnsi="仿宋" w:eastAsia="仿宋" w:cs="仿宋"/>
                <w:b/>
                <w:bCs/>
                <w:kern w:val="0"/>
                <w:sz w:val="18"/>
                <w:szCs w:val="18"/>
              </w:rPr>
              <w:t xml:space="preserve">3.68 </w:t>
            </w:r>
          </w:p>
        </w:tc>
        <w:tc>
          <w:tcPr>
            <w:tcW w:w="583" w:type="dxa"/>
            <w:tcBorders>
              <w:top w:val="nil"/>
              <w:left w:val="nil"/>
              <w:bottom w:val="single" w:color="000000" w:sz="8" w:space="0"/>
              <w:right w:val="single" w:color="000000" w:sz="8" w:space="0"/>
            </w:tcBorders>
            <w:noWrap w:val="0"/>
            <w:vAlign w:val="center"/>
          </w:tcPr>
          <w:p w14:paraId="1E00E0F2">
            <w:pPr>
              <w:widowControl/>
              <w:snapToGrid w:val="0"/>
              <w:jc w:val="center"/>
              <w:rPr>
                <w:rFonts w:ascii="仿宋" w:hAnsi="仿宋" w:eastAsia="仿宋" w:cs="仿宋"/>
                <w:b/>
                <w:bCs/>
                <w:kern w:val="0"/>
                <w:sz w:val="18"/>
                <w:szCs w:val="18"/>
              </w:rPr>
            </w:pPr>
            <w:r>
              <w:rPr>
                <w:rFonts w:hint="eastAsia" w:ascii="仿宋" w:hAnsi="仿宋" w:eastAsia="仿宋" w:cs="仿宋"/>
                <w:b/>
                <w:bCs/>
                <w:kern w:val="0"/>
                <w:sz w:val="18"/>
                <w:szCs w:val="18"/>
              </w:rPr>
              <w:t xml:space="preserve">0 </w:t>
            </w:r>
          </w:p>
        </w:tc>
        <w:tc>
          <w:tcPr>
            <w:tcW w:w="680" w:type="dxa"/>
            <w:tcBorders>
              <w:top w:val="nil"/>
              <w:left w:val="nil"/>
              <w:bottom w:val="single" w:color="000000" w:sz="8" w:space="0"/>
              <w:right w:val="single" w:color="000000" w:sz="8" w:space="0"/>
            </w:tcBorders>
            <w:noWrap w:val="0"/>
            <w:vAlign w:val="center"/>
          </w:tcPr>
          <w:p w14:paraId="3F334AC7">
            <w:pPr>
              <w:widowControl/>
              <w:snapToGrid w:val="0"/>
              <w:jc w:val="center"/>
              <w:rPr>
                <w:rFonts w:ascii="仿宋" w:hAnsi="仿宋" w:eastAsia="仿宋" w:cs="仿宋"/>
                <w:b/>
                <w:bCs/>
                <w:kern w:val="0"/>
                <w:sz w:val="18"/>
                <w:szCs w:val="18"/>
              </w:rPr>
            </w:pPr>
            <w:r>
              <w:rPr>
                <w:rFonts w:hint="eastAsia" w:ascii="仿宋" w:hAnsi="仿宋" w:eastAsia="仿宋" w:cs="仿宋"/>
                <w:b/>
                <w:bCs/>
                <w:kern w:val="0"/>
                <w:sz w:val="18"/>
                <w:szCs w:val="18"/>
              </w:rPr>
              <w:t xml:space="preserve">-3.87 </w:t>
            </w:r>
          </w:p>
        </w:tc>
        <w:tc>
          <w:tcPr>
            <w:tcW w:w="784" w:type="dxa"/>
            <w:tcBorders>
              <w:top w:val="nil"/>
              <w:left w:val="nil"/>
              <w:bottom w:val="single" w:color="000000" w:sz="8" w:space="0"/>
              <w:right w:val="single" w:color="000000" w:sz="8" w:space="0"/>
            </w:tcBorders>
            <w:noWrap w:val="0"/>
            <w:vAlign w:val="center"/>
          </w:tcPr>
          <w:p w14:paraId="787C1D4A">
            <w:pPr>
              <w:widowControl/>
              <w:snapToGrid w:val="0"/>
              <w:jc w:val="center"/>
              <w:rPr>
                <w:rFonts w:ascii="仿宋" w:hAnsi="仿宋" w:eastAsia="仿宋" w:cs="仿宋"/>
                <w:b/>
                <w:bCs/>
                <w:kern w:val="0"/>
                <w:sz w:val="18"/>
                <w:szCs w:val="18"/>
              </w:rPr>
            </w:pPr>
            <w:r>
              <w:rPr>
                <w:rFonts w:hint="eastAsia" w:ascii="仿宋" w:hAnsi="仿宋" w:eastAsia="仿宋" w:cs="仿宋"/>
                <w:b/>
                <w:bCs/>
                <w:kern w:val="0"/>
                <w:sz w:val="18"/>
                <w:szCs w:val="18"/>
              </w:rPr>
              <w:t xml:space="preserve">-13.75 </w:t>
            </w:r>
          </w:p>
        </w:tc>
        <w:tc>
          <w:tcPr>
            <w:tcW w:w="680" w:type="dxa"/>
            <w:tcBorders>
              <w:top w:val="nil"/>
              <w:left w:val="nil"/>
              <w:bottom w:val="single" w:color="000000" w:sz="8" w:space="0"/>
              <w:right w:val="single" w:color="000000" w:sz="8" w:space="0"/>
            </w:tcBorders>
            <w:noWrap w:val="0"/>
            <w:vAlign w:val="center"/>
          </w:tcPr>
          <w:p w14:paraId="3947A467">
            <w:pPr>
              <w:widowControl/>
              <w:snapToGrid w:val="0"/>
              <w:jc w:val="center"/>
              <w:rPr>
                <w:rFonts w:ascii="仿宋" w:hAnsi="仿宋" w:eastAsia="仿宋" w:cs="仿宋"/>
                <w:b/>
                <w:bCs/>
                <w:kern w:val="0"/>
                <w:sz w:val="18"/>
                <w:szCs w:val="18"/>
              </w:rPr>
            </w:pPr>
            <w:r>
              <w:rPr>
                <w:rFonts w:hint="eastAsia" w:ascii="仿宋" w:hAnsi="仿宋" w:eastAsia="仿宋" w:cs="仿宋"/>
                <w:b/>
                <w:bCs/>
                <w:kern w:val="0"/>
                <w:sz w:val="18"/>
                <w:szCs w:val="18"/>
              </w:rPr>
              <w:t xml:space="preserve">15.63 </w:t>
            </w:r>
          </w:p>
        </w:tc>
        <w:tc>
          <w:tcPr>
            <w:tcW w:w="588" w:type="dxa"/>
            <w:tcBorders>
              <w:top w:val="nil"/>
              <w:left w:val="nil"/>
              <w:bottom w:val="single" w:color="000000" w:sz="8" w:space="0"/>
              <w:right w:val="single" w:color="000000" w:sz="8" w:space="0"/>
            </w:tcBorders>
            <w:noWrap w:val="0"/>
            <w:vAlign w:val="center"/>
          </w:tcPr>
          <w:p w14:paraId="232BAC13">
            <w:pPr>
              <w:widowControl/>
              <w:snapToGrid w:val="0"/>
              <w:jc w:val="center"/>
              <w:rPr>
                <w:rFonts w:ascii="仿宋" w:hAnsi="仿宋" w:eastAsia="仿宋" w:cs="仿宋"/>
                <w:b/>
                <w:bCs/>
                <w:kern w:val="0"/>
                <w:sz w:val="18"/>
                <w:szCs w:val="18"/>
              </w:rPr>
            </w:pPr>
            <w:r>
              <w:rPr>
                <w:rFonts w:hint="eastAsia" w:ascii="仿宋" w:hAnsi="仿宋" w:eastAsia="仿宋" w:cs="仿宋"/>
                <w:b/>
                <w:bCs/>
                <w:kern w:val="0"/>
                <w:sz w:val="18"/>
                <w:szCs w:val="18"/>
              </w:rPr>
              <w:t xml:space="preserve">3.97 </w:t>
            </w:r>
          </w:p>
        </w:tc>
        <w:tc>
          <w:tcPr>
            <w:tcW w:w="583" w:type="dxa"/>
            <w:tcBorders>
              <w:top w:val="nil"/>
              <w:left w:val="nil"/>
              <w:bottom w:val="single" w:color="000000" w:sz="8" w:space="0"/>
              <w:right w:val="single" w:color="000000" w:sz="8" w:space="0"/>
            </w:tcBorders>
            <w:noWrap w:val="0"/>
            <w:vAlign w:val="center"/>
          </w:tcPr>
          <w:p w14:paraId="1AD98DC7">
            <w:pPr>
              <w:widowControl/>
              <w:snapToGrid w:val="0"/>
              <w:jc w:val="center"/>
              <w:rPr>
                <w:rFonts w:ascii="仿宋" w:hAnsi="仿宋" w:eastAsia="仿宋" w:cs="仿宋"/>
                <w:b/>
                <w:bCs/>
                <w:kern w:val="0"/>
                <w:sz w:val="18"/>
                <w:szCs w:val="18"/>
              </w:rPr>
            </w:pPr>
            <w:r>
              <w:rPr>
                <w:rFonts w:hint="eastAsia" w:ascii="仿宋" w:hAnsi="仿宋" w:eastAsia="仿宋" w:cs="仿宋"/>
                <w:b/>
                <w:bCs/>
                <w:kern w:val="0"/>
                <w:sz w:val="18"/>
                <w:szCs w:val="18"/>
              </w:rPr>
              <w:t xml:space="preserve">0 </w:t>
            </w:r>
          </w:p>
        </w:tc>
        <w:tc>
          <w:tcPr>
            <w:tcW w:w="680" w:type="dxa"/>
            <w:tcBorders>
              <w:top w:val="nil"/>
              <w:left w:val="nil"/>
              <w:bottom w:val="single" w:color="000000" w:sz="8" w:space="0"/>
              <w:right w:val="single" w:color="000000" w:sz="8" w:space="0"/>
            </w:tcBorders>
            <w:noWrap w:val="0"/>
            <w:vAlign w:val="center"/>
          </w:tcPr>
          <w:p w14:paraId="17A58757">
            <w:pPr>
              <w:widowControl/>
              <w:snapToGrid w:val="0"/>
              <w:jc w:val="center"/>
              <w:rPr>
                <w:rFonts w:ascii="仿宋" w:hAnsi="仿宋" w:eastAsia="仿宋" w:cs="仿宋"/>
                <w:b/>
                <w:bCs/>
                <w:kern w:val="0"/>
                <w:sz w:val="18"/>
                <w:szCs w:val="18"/>
              </w:rPr>
            </w:pPr>
            <w:r>
              <w:rPr>
                <w:rFonts w:hint="eastAsia" w:ascii="仿宋" w:hAnsi="仿宋" w:eastAsia="仿宋" w:cs="仿宋"/>
                <w:b/>
                <w:bCs/>
                <w:kern w:val="0"/>
                <w:sz w:val="18"/>
                <w:szCs w:val="18"/>
              </w:rPr>
              <w:t xml:space="preserve">-4.18 </w:t>
            </w:r>
          </w:p>
        </w:tc>
        <w:tc>
          <w:tcPr>
            <w:tcW w:w="784" w:type="dxa"/>
            <w:tcBorders>
              <w:top w:val="nil"/>
              <w:left w:val="nil"/>
              <w:bottom w:val="single" w:color="000000" w:sz="8" w:space="0"/>
              <w:right w:val="single" w:color="000000" w:sz="8" w:space="0"/>
            </w:tcBorders>
            <w:noWrap w:val="0"/>
            <w:vAlign w:val="center"/>
          </w:tcPr>
          <w:p w14:paraId="63FFA1A2">
            <w:pPr>
              <w:widowControl/>
              <w:snapToGrid w:val="0"/>
              <w:jc w:val="center"/>
              <w:rPr>
                <w:rFonts w:ascii="仿宋" w:hAnsi="仿宋" w:eastAsia="仿宋" w:cs="仿宋"/>
                <w:b/>
                <w:bCs/>
                <w:kern w:val="0"/>
                <w:sz w:val="18"/>
                <w:szCs w:val="18"/>
              </w:rPr>
            </w:pPr>
            <w:r>
              <w:rPr>
                <w:rFonts w:hint="eastAsia" w:ascii="仿宋" w:hAnsi="仿宋" w:eastAsia="仿宋" w:cs="仿宋"/>
                <w:b/>
                <w:bCs/>
                <w:kern w:val="0"/>
                <w:sz w:val="18"/>
                <w:szCs w:val="18"/>
              </w:rPr>
              <w:t xml:space="preserve">-14.33 </w:t>
            </w:r>
          </w:p>
        </w:tc>
        <w:tc>
          <w:tcPr>
            <w:tcW w:w="680" w:type="dxa"/>
            <w:tcBorders>
              <w:top w:val="nil"/>
              <w:left w:val="nil"/>
              <w:bottom w:val="single" w:color="000000" w:sz="8" w:space="0"/>
              <w:right w:val="single" w:color="000000" w:sz="8" w:space="0"/>
            </w:tcBorders>
            <w:noWrap w:val="0"/>
            <w:vAlign w:val="center"/>
          </w:tcPr>
          <w:p w14:paraId="6F0EDE4A">
            <w:pPr>
              <w:widowControl/>
              <w:snapToGrid w:val="0"/>
              <w:jc w:val="center"/>
              <w:rPr>
                <w:rFonts w:ascii="仿宋" w:hAnsi="仿宋" w:eastAsia="仿宋" w:cs="仿宋"/>
                <w:b/>
                <w:bCs/>
                <w:kern w:val="0"/>
                <w:sz w:val="18"/>
                <w:szCs w:val="18"/>
              </w:rPr>
            </w:pPr>
            <w:r>
              <w:rPr>
                <w:rFonts w:hint="eastAsia" w:ascii="仿宋" w:hAnsi="仿宋" w:eastAsia="仿宋" w:cs="仿宋"/>
                <w:b/>
                <w:bCs/>
                <w:kern w:val="0"/>
                <w:sz w:val="18"/>
                <w:szCs w:val="18"/>
              </w:rPr>
              <w:t xml:space="preserve">15.41 </w:t>
            </w:r>
          </w:p>
        </w:tc>
        <w:tc>
          <w:tcPr>
            <w:tcW w:w="588" w:type="dxa"/>
            <w:tcBorders>
              <w:top w:val="nil"/>
              <w:left w:val="nil"/>
              <w:bottom w:val="single" w:color="000000" w:sz="8" w:space="0"/>
              <w:right w:val="single" w:color="000000" w:sz="8" w:space="0"/>
            </w:tcBorders>
            <w:noWrap w:val="0"/>
            <w:vAlign w:val="center"/>
          </w:tcPr>
          <w:p w14:paraId="16F568EA">
            <w:pPr>
              <w:widowControl/>
              <w:snapToGrid w:val="0"/>
              <w:jc w:val="center"/>
              <w:rPr>
                <w:rFonts w:ascii="仿宋" w:hAnsi="仿宋" w:eastAsia="仿宋" w:cs="仿宋"/>
                <w:b/>
                <w:bCs/>
                <w:kern w:val="0"/>
                <w:sz w:val="18"/>
                <w:szCs w:val="18"/>
              </w:rPr>
            </w:pPr>
            <w:r>
              <w:rPr>
                <w:rFonts w:hint="eastAsia" w:ascii="仿宋" w:hAnsi="仿宋" w:eastAsia="仿宋" w:cs="仿宋"/>
                <w:b/>
                <w:bCs/>
                <w:kern w:val="0"/>
                <w:sz w:val="18"/>
                <w:szCs w:val="18"/>
              </w:rPr>
              <w:t xml:space="preserve">3.92 </w:t>
            </w:r>
          </w:p>
        </w:tc>
        <w:tc>
          <w:tcPr>
            <w:tcW w:w="583" w:type="dxa"/>
            <w:tcBorders>
              <w:top w:val="nil"/>
              <w:left w:val="nil"/>
              <w:bottom w:val="single" w:color="000000" w:sz="8" w:space="0"/>
              <w:right w:val="single" w:color="000000" w:sz="8" w:space="0"/>
            </w:tcBorders>
            <w:noWrap w:val="0"/>
            <w:vAlign w:val="center"/>
          </w:tcPr>
          <w:p w14:paraId="34E6A46F">
            <w:pPr>
              <w:widowControl/>
              <w:snapToGrid w:val="0"/>
              <w:jc w:val="center"/>
              <w:rPr>
                <w:rFonts w:ascii="仿宋" w:hAnsi="仿宋" w:eastAsia="仿宋" w:cs="仿宋"/>
                <w:b/>
                <w:bCs/>
                <w:kern w:val="0"/>
                <w:sz w:val="18"/>
                <w:szCs w:val="18"/>
              </w:rPr>
            </w:pPr>
            <w:r>
              <w:rPr>
                <w:rFonts w:hint="eastAsia" w:ascii="仿宋" w:hAnsi="仿宋" w:eastAsia="仿宋" w:cs="仿宋"/>
                <w:b/>
                <w:bCs/>
                <w:kern w:val="0"/>
                <w:sz w:val="18"/>
                <w:szCs w:val="18"/>
              </w:rPr>
              <w:t xml:space="preserve">0 </w:t>
            </w:r>
          </w:p>
        </w:tc>
        <w:tc>
          <w:tcPr>
            <w:tcW w:w="680" w:type="dxa"/>
            <w:tcBorders>
              <w:top w:val="nil"/>
              <w:left w:val="nil"/>
              <w:bottom w:val="single" w:color="000000" w:sz="8" w:space="0"/>
              <w:right w:val="single" w:color="000000" w:sz="8" w:space="0"/>
            </w:tcBorders>
            <w:noWrap w:val="0"/>
            <w:vAlign w:val="center"/>
          </w:tcPr>
          <w:p w14:paraId="120A4FA1">
            <w:pPr>
              <w:widowControl/>
              <w:snapToGrid w:val="0"/>
              <w:jc w:val="center"/>
              <w:rPr>
                <w:rFonts w:ascii="仿宋" w:hAnsi="仿宋" w:eastAsia="仿宋" w:cs="仿宋"/>
                <w:b/>
                <w:bCs/>
                <w:kern w:val="0"/>
                <w:sz w:val="18"/>
                <w:szCs w:val="18"/>
              </w:rPr>
            </w:pPr>
            <w:r>
              <w:rPr>
                <w:rFonts w:hint="eastAsia" w:ascii="仿宋" w:hAnsi="仿宋" w:eastAsia="仿宋" w:cs="仿宋"/>
                <w:b/>
                <w:bCs/>
                <w:kern w:val="0"/>
                <w:sz w:val="18"/>
                <w:szCs w:val="18"/>
              </w:rPr>
              <w:t xml:space="preserve">-3.96 </w:t>
            </w:r>
          </w:p>
        </w:tc>
        <w:tc>
          <w:tcPr>
            <w:tcW w:w="784" w:type="dxa"/>
            <w:tcBorders>
              <w:top w:val="nil"/>
              <w:left w:val="nil"/>
              <w:bottom w:val="single" w:color="000000" w:sz="8" w:space="0"/>
              <w:right w:val="single" w:color="000000" w:sz="8" w:space="0"/>
            </w:tcBorders>
            <w:noWrap w:val="0"/>
            <w:vAlign w:val="center"/>
          </w:tcPr>
          <w:p w14:paraId="64A7C32C">
            <w:pPr>
              <w:widowControl/>
              <w:snapToGrid w:val="0"/>
              <w:jc w:val="center"/>
              <w:rPr>
                <w:rFonts w:ascii="仿宋" w:hAnsi="仿宋" w:eastAsia="仿宋" w:cs="仿宋"/>
                <w:b/>
                <w:bCs/>
                <w:kern w:val="0"/>
                <w:sz w:val="18"/>
                <w:szCs w:val="18"/>
              </w:rPr>
            </w:pPr>
            <w:r>
              <w:rPr>
                <w:rFonts w:hint="eastAsia" w:ascii="仿宋" w:hAnsi="仿宋" w:eastAsia="仿宋" w:cs="仿宋"/>
                <w:b/>
                <w:bCs/>
                <w:kern w:val="0"/>
                <w:sz w:val="18"/>
                <w:szCs w:val="18"/>
              </w:rPr>
              <w:t xml:space="preserve">-14.07 </w:t>
            </w:r>
          </w:p>
        </w:tc>
        <w:tc>
          <w:tcPr>
            <w:tcW w:w="680" w:type="dxa"/>
            <w:tcBorders>
              <w:top w:val="nil"/>
              <w:left w:val="nil"/>
              <w:bottom w:val="single" w:color="000000" w:sz="8" w:space="0"/>
              <w:right w:val="single" w:color="000000" w:sz="8" w:space="0"/>
            </w:tcBorders>
            <w:noWrap w:val="0"/>
            <w:vAlign w:val="center"/>
          </w:tcPr>
          <w:p w14:paraId="6CF41AD7">
            <w:pPr>
              <w:widowControl/>
              <w:snapToGrid w:val="0"/>
              <w:jc w:val="center"/>
              <w:rPr>
                <w:rFonts w:ascii="仿宋" w:hAnsi="仿宋" w:eastAsia="仿宋" w:cs="仿宋"/>
                <w:b/>
                <w:bCs/>
                <w:kern w:val="0"/>
                <w:sz w:val="18"/>
                <w:szCs w:val="18"/>
              </w:rPr>
            </w:pPr>
            <w:r>
              <w:rPr>
                <w:rFonts w:hint="eastAsia" w:ascii="仿宋" w:hAnsi="仿宋" w:eastAsia="仿宋" w:cs="仿宋"/>
                <w:b/>
                <w:bCs/>
                <w:kern w:val="0"/>
                <w:sz w:val="18"/>
                <w:szCs w:val="18"/>
              </w:rPr>
              <w:t xml:space="preserve">12.47 </w:t>
            </w:r>
          </w:p>
        </w:tc>
        <w:tc>
          <w:tcPr>
            <w:tcW w:w="588" w:type="dxa"/>
            <w:tcBorders>
              <w:top w:val="nil"/>
              <w:left w:val="nil"/>
              <w:bottom w:val="single" w:color="000000" w:sz="8" w:space="0"/>
              <w:right w:val="single" w:color="000000" w:sz="8" w:space="0"/>
            </w:tcBorders>
            <w:noWrap w:val="0"/>
            <w:vAlign w:val="center"/>
          </w:tcPr>
          <w:p w14:paraId="097E5F07">
            <w:pPr>
              <w:widowControl/>
              <w:snapToGrid w:val="0"/>
              <w:jc w:val="center"/>
              <w:rPr>
                <w:rFonts w:ascii="仿宋" w:hAnsi="仿宋" w:eastAsia="仿宋" w:cs="仿宋"/>
                <w:b/>
                <w:bCs/>
                <w:kern w:val="0"/>
                <w:sz w:val="18"/>
                <w:szCs w:val="18"/>
              </w:rPr>
            </w:pPr>
            <w:r>
              <w:rPr>
                <w:rFonts w:hint="eastAsia" w:ascii="仿宋" w:hAnsi="仿宋" w:eastAsia="仿宋" w:cs="仿宋"/>
                <w:b/>
                <w:bCs/>
                <w:kern w:val="0"/>
                <w:sz w:val="18"/>
                <w:szCs w:val="18"/>
              </w:rPr>
              <w:t xml:space="preserve">3.17 </w:t>
            </w:r>
          </w:p>
        </w:tc>
        <w:tc>
          <w:tcPr>
            <w:tcW w:w="583" w:type="dxa"/>
            <w:tcBorders>
              <w:top w:val="nil"/>
              <w:left w:val="nil"/>
              <w:bottom w:val="single" w:color="000000" w:sz="8" w:space="0"/>
              <w:right w:val="single" w:color="000000" w:sz="8" w:space="0"/>
            </w:tcBorders>
            <w:noWrap w:val="0"/>
            <w:vAlign w:val="center"/>
          </w:tcPr>
          <w:p w14:paraId="5D63E850">
            <w:pPr>
              <w:widowControl/>
              <w:snapToGrid w:val="0"/>
              <w:jc w:val="center"/>
              <w:rPr>
                <w:rFonts w:ascii="仿宋" w:hAnsi="仿宋" w:eastAsia="仿宋" w:cs="仿宋"/>
                <w:b/>
                <w:bCs/>
                <w:kern w:val="0"/>
                <w:sz w:val="18"/>
                <w:szCs w:val="18"/>
              </w:rPr>
            </w:pPr>
            <w:r>
              <w:rPr>
                <w:rFonts w:hint="eastAsia" w:ascii="仿宋" w:hAnsi="仿宋" w:eastAsia="仿宋" w:cs="仿宋"/>
                <w:b/>
                <w:bCs/>
                <w:kern w:val="0"/>
                <w:sz w:val="18"/>
                <w:szCs w:val="18"/>
              </w:rPr>
              <w:t xml:space="preserve">0 </w:t>
            </w:r>
          </w:p>
        </w:tc>
        <w:tc>
          <w:tcPr>
            <w:tcW w:w="680" w:type="dxa"/>
            <w:tcBorders>
              <w:top w:val="nil"/>
              <w:left w:val="nil"/>
              <w:bottom w:val="single" w:color="000000" w:sz="8" w:space="0"/>
              <w:right w:val="single" w:color="000000" w:sz="8" w:space="0"/>
            </w:tcBorders>
            <w:noWrap w:val="0"/>
            <w:vAlign w:val="center"/>
          </w:tcPr>
          <w:p w14:paraId="3E0B7E1F">
            <w:pPr>
              <w:widowControl/>
              <w:snapToGrid w:val="0"/>
              <w:jc w:val="center"/>
              <w:rPr>
                <w:rFonts w:ascii="仿宋" w:hAnsi="仿宋" w:eastAsia="仿宋" w:cs="仿宋"/>
                <w:b/>
                <w:bCs/>
                <w:kern w:val="0"/>
                <w:sz w:val="18"/>
                <w:szCs w:val="18"/>
              </w:rPr>
            </w:pPr>
            <w:r>
              <w:rPr>
                <w:rFonts w:hint="eastAsia" w:ascii="仿宋" w:hAnsi="仿宋" w:eastAsia="仿宋" w:cs="仿宋"/>
                <w:b/>
                <w:bCs/>
                <w:kern w:val="0"/>
                <w:sz w:val="18"/>
                <w:szCs w:val="18"/>
              </w:rPr>
              <w:t xml:space="preserve">-4.34 </w:t>
            </w:r>
          </w:p>
        </w:tc>
        <w:tc>
          <w:tcPr>
            <w:tcW w:w="798" w:type="dxa"/>
            <w:tcBorders>
              <w:top w:val="nil"/>
              <w:left w:val="nil"/>
              <w:bottom w:val="single" w:color="000000" w:sz="8" w:space="0"/>
              <w:right w:val="single" w:color="000000" w:sz="8" w:space="0"/>
            </w:tcBorders>
            <w:noWrap w:val="0"/>
            <w:vAlign w:val="center"/>
          </w:tcPr>
          <w:p w14:paraId="3A1CAC2F">
            <w:pPr>
              <w:widowControl/>
              <w:snapToGrid w:val="0"/>
              <w:jc w:val="center"/>
              <w:rPr>
                <w:rFonts w:ascii="仿宋" w:hAnsi="仿宋" w:eastAsia="仿宋" w:cs="仿宋"/>
                <w:b/>
                <w:bCs/>
                <w:kern w:val="0"/>
                <w:sz w:val="18"/>
                <w:szCs w:val="18"/>
              </w:rPr>
            </w:pPr>
            <w:r>
              <w:rPr>
                <w:rFonts w:hint="eastAsia" w:ascii="仿宋" w:hAnsi="仿宋" w:eastAsia="仿宋" w:cs="仿宋"/>
                <w:b/>
                <w:bCs/>
                <w:kern w:val="0"/>
                <w:sz w:val="18"/>
                <w:szCs w:val="18"/>
              </w:rPr>
              <w:t xml:space="preserve">-15.44 </w:t>
            </w:r>
          </w:p>
        </w:tc>
      </w:tr>
    </w:tbl>
    <w:p w14:paraId="60022182">
      <w:pPr>
        <w:tabs>
          <w:tab w:val="left" w:pos="960"/>
        </w:tabs>
        <w:jc w:val="center"/>
        <w:rPr>
          <w:rFonts w:hint="eastAsia" w:ascii="仿宋" w:hAnsi="仿宋" w:eastAsia="仿宋" w:cs="仿宋"/>
          <w:sz w:val="24"/>
          <w:szCs w:val="28"/>
        </w:rPr>
      </w:pPr>
    </w:p>
    <w:p w14:paraId="3731C199">
      <w:pPr>
        <w:shd w:val="clear" w:color="auto" w:fill="FFFFFF"/>
        <w:adjustRightInd w:val="0"/>
        <w:snapToGrid w:val="0"/>
        <w:spacing w:line="590" w:lineRule="exact"/>
        <w:rPr>
          <w:rFonts w:ascii="Times New Roman" w:hAnsi="Times New Roman" w:eastAsia="方正仿宋_GBK" w:cs="Times New Roman"/>
          <w:color w:val="000000" w:themeColor="text1"/>
          <w:sz w:val="32"/>
          <w:szCs w:val="32"/>
          <w14:textFill>
            <w14:solidFill>
              <w14:schemeClr w14:val="tx1"/>
            </w14:solidFill>
          </w14:textFill>
        </w:rPr>
        <w:sectPr>
          <w:headerReference r:id="rId9" w:type="default"/>
          <w:footerReference r:id="rId10" w:type="default"/>
          <w:pgSz w:w="16838" w:h="11906" w:orient="landscape"/>
          <w:pgMar w:top="1588" w:right="1962" w:bottom="1474" w:left="1848" w:header="851" w:footer="992" w:gutter="0"/>
          <w:pgNumType w:fmt="numberInDash"/>
          <w:cols w:space="0" w:num="1"/>
          <w:docGrid w:type="lines" w:linePitch="312" w:charSpace="0"/>
        </w:sectPr>
      </w:pPr>
    </w:p>
    <w:p w14:paraId="3C6DE76F">
      <w:pPr>
        <w:widowControl/>
        <w:spacing w:line="600" w:lineRule="exact"/>
        <w:jc w:val="left"/>
        <w:outlineLvl w:val="0"/>
        <w:rPr>
          <w:rFonts w:hint="eastAsia" w:ascii="方正黑体_GBK" w:hAnsi="仿宋" w:eastAsia="方正黑体_GBK"/>
          <w:bCs/>
          <w:szCs w:val="32"/>
        </w:rPr>
      </w:pPr>
      <w:r>
        <w:rPr>
          <w:rFonts w:hint="eastAsia" w:ascii="方正黑体_GBK" w:hAnsi="仿宋" w:eastAsia="方正黑体_GBK"/>
          <w:bCs/>
          <w:sz w:val="32"/>
          <w:szCs w:val="32"/>
        </w:rPr>
        <w:t>附件2</w:t>
      </w:r>
    </w:p>
    <w:p w14:paraId="52B777E2">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奉节县林地基准地价成果</w:t>
      </w:r>
    </w:p>
    <w:p w14:paraId="795EA009">
      <w:pPr>
        <w:tabs>
          <w:tab w:val="left" w:pos="4962"/>
        </w:tabs>
        <w:snapToGrid w:val="0"/>
        <w:rPr>
          <w:rFonts w:ascii="Times New Roman" w:hAnsi="Times New Roman" w:eastAsia="方正仿宋_GBK"/>
          <w:sz w:val="32"/>
          <w:szCs w:val="32"/>
        </w:rPr>
      </w:pPr>
    </w:p>
    <w:p w14:paraId="3786F7B5">
      <w:pPr>
        <w:tabs>
          <w:tab w:val="left" w:pos="960"/>
        </w:tabs>
        <w:jc w:val="center"/>
        <w:rPr>
          <w:rFonts w:hint="eastAsia" w:ascii="方正仿宋_GBK" w:hAnsi="仿宋" w:eastAsia="方正仿宋_GBK" w:cs="仿宋"/>
          <w:b/>
          <w:sz w:val="32"/>
          <w:szCs w:val="32"/>
          <w:lang w:val="zh-CN"/>
        </w:rPr>
      </w:pPr>
      <w:r>
        <w:rPr>
          <w:rFonts w:hint="eastAsia" w:ascii="方正仿宋_GBK" w:hAnsi="仿宋" w:eastAsia="方正仿宋_GBK" w:cs="仿宋"/>
          <w:b/>
          <w:sz w:val="32"/>
          <w:szCs w:val="32"/>
        </w:rPr>
        <w:t>奉节县林地</w:t>
      </w:r>
      <w:r>
        <w:rPr>
          <w:rFonts w:hint="eastAsia" w:ascii="方正仿宋_GBK" w:hAnsi="仿宋" w:eastAsia="方正仿宋_GBK" w:cs="仿宋"/>
          <w:b/>
          <w:sz w:val="32"/>
          <w:szCs w:val="32"/>
          <w:lang w:val="zh-CN"/>
        </w:rPr>
        <w:t>基准地价表</w:t>
      </w:r>
      <w:bookmarkStart w:id="20" w:name="_GoBack"/>
      <w:bookmarkEnd w:id="20"/>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4255"/>
        <w:gridCol w:w="3559"/>
      </w:tblGrid>
      <w:tr w14:paraId="4EB46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noWrap/>
            <w:vAlign w:val="center"/>
          </w:tcPr>
          <w:p w14:paraId="61492098">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级别</w:t>
            </w:r>
          </w:p>
        </w:tc>
        <w:tc>
          <w:tcPr>
            <w:tcW w:w="0" w:type="auto"/>
            <w:gridSpan w:val="2"/>
            <w:noWrap w:val="0"/>
            <w:vAlign w:val="center"/>
          </w:tcPr>
          <w:p w14:paraId="5CEE1112">
            <w:pPr>
              <w:widowControl/>
              <w:snapToGrid w:val="0"/>
              <w:jc w:val="center"/>
              <w:rPr>
                <w:rFonts w:hint="eastAsia" w:ascii="仿宋" w:hAnsi="仿宋" w:eastAsia="仿宋" w:cs="仿宋"/>
                <w:kern w:val="0"/>
                <w:sz w:val="28"/>
                <w:szCs w:val="28"/>
              </w:rPr>
            </w:pPr>
            <w:r>
              <w:rPr>
                <w:rFonts w:hint="eastAsia" w:ascii="仿宋" w:hAnsi="仿宋" w:eastAsia="仿宋" w:cs="仿宋"/>
                <w:sz w:val="32"/>
                <w:szCs w:val="32"/>
              </w:rPr>
              <w:t>乔木林地基准地价</w:t>
            </w:r>
          </w:p>
        </w:tc>
      </w:tr>
      <w:tr w14:paraId="74DC3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noWrap w:val="0"/>
            <w:vAlign w:val="center"/>
          </w:tcPr>
          <w:p w14:paraId="25EEEB20">
            <w:pPr>
              <w:widowControl/>
              <w:snapToGrid w:val="0"/>
              <w:jc w:val="center"/>
              <w:rPr>
                <w:rFonts w:hint="eastAsia" w:ascii="仿宋" w:hAnsi="仿宋" w:eastAsia="仿宋" w:cs="仿宋"/>
                <w:kern w:val="0"/>
                <w:sz w:val="28"/>
                <w:szCs w:val="28"/>
              </w:rPr>
            </w:pPr>
          </w:p>
        </w:tc>
        <w:tc>
          <w:tcPr>
            <w:tcW w:w="0" w:type="auto"/>
            <w:noWrap w:val="0"/>
            <w:vAlign w:val="center"/>
          </w:tcPr>
          <w:p w14:paraId="45799A14">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万元/公顷</w:t>
            </w:r>
          </w:p>
        </w:tc>
        <w:tc>
          <w:tcPr>
            <w:tcW w:w="0" w:type="auto"/>
            <w:noWrap w:val="0"/>
            <w:vAlign w:val="center"/>
          </w:tcPr>
          <w:p w14:paraId="4362692F">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万元/亩</w:t>
            </w:r>
          </w:p>
        </w:tc>
      </w:tr>
      <w:tr w14:paraId="7C84D0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ign w:val="center"/>
          </w:tcPr>
          <w:p w14:paraId="47A67FB3">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3758" w:type="dxa"/>
            <w:noWrap w:val="0"/>
            <w:vAlign w:val="center"/>
          </w:tcPr>
          <w:p w14:paraId="1DE635A2">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23.00 </w:t>
            </w:r>
          </w:p>
        </w:tc>
        <w:tc>
          <w:tcPr>
            <w:tcW w:w="3115" w:type="dxa"/>
            <w:noWrap w:val="0"/>
            <w:vAlign w:val="center"/>
          </w:tcPr>
          <w:p w14:paraId="6E5DAD8D">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1.53</w:t>
            </w:r>
          </w:p>
        </w:tc>
      </w:tr>
      <w:tr w14:paraId="4BB5FD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ign w:val="center"/>
          </w:tcPr>
          <w:p w14:paraId="4B328ABD">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3758" w:type="dxa"/>
            <w:noWrap w:val="0"/>
            <w:vAlign w:val="center"/>
          </w:tcPr>
          <w:p w14:paraId="479428A0">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17.52 </w:t>
            </w:r>
          </w:p>
        </w:tc>
        <w:tc>
          <w:tcPr>
            <w:tcW w:w="3115" w:type="dxa"/>
            <w:noWrap w:val="0"/>
            <w:vAlign w:val="center"/>
          </w:tcPr>
          <w:p w14:paraId="0FA182D2">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1.17</w:t>
            </w:r>
          </w:p>
        </w:tc>
      </w:tr>
      <w:tr w14:paraId="7AEF0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ign w:val="center"/>
          </w:tcPr>
          <w:p w14:paraId="6351800F">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3758" w:type="dxa"/>
            <w:noWrap w:val="0"/>
            <w:vAlign w:val="center"/>
          </w:tcPr>
          <w:p w14:paraId="50CFD7DD">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13.69 </w:t>
            </w:r>
          </w:p>
        </w:tc>
        <w:tc>
          <w:tcPr>
            <w:tcW w:w="3115" w:type="dxa"/>
            <w:noWrap w:val="0"/>
            <w:vAlign w:val="center"/>
          </w:tcPr>
          <w:p w14:paraId="48D94415">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0.91</w:t>
            </w:r>
          </w:p>
        </w:tc>
      </w:tr>
      <w:tr w14:paraId="5D7F2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ign w:val="center"/>
          </w:tcPr>
          <w:p w14:paraId="06282B39">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3758" w:type="dxa"/>
            <w:noWrap w:val="0"/>
            <w:vAlign w:val="center"/>
          </w:tcPr>
          <w:p w14:paraId="2198CAE4">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10.95 </w:t>
            </w:r>
          </w:p>
        </w:tc>
        <w:tc>
          <w:tcPr>
            <w:tcW w:w="3115" w:type="dxa"/>
            <w:noWrap w:val="0"/>
            <w:vAlign w:val="center"/>
          </w:tcPr>
          <w:p w14:paraId="0BEE5F3A">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0.73</w:t>
            </w:r>
          </w:p>
        </w:tc>
      </w:tr>
      <w:tr w14:paraId="676C6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2" w:hRule="atLeast"/>
        </w:trPr>
        <w:tc>
          <w:tcPr>
            <w:tcW w:w="0" w:type="auto"/>
            <w:gridSpan w:val="3"/>
            <w:noWrap/>
            <w:vAlign w:val="center"/>
          </w:tcPr>
          <w:p w14:paraId="158E4B90">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1．土地权利：承包经营权；</w:t>
            </w:r>
          </w:p>
          <w:p w14:paraId="40D619AD">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2．土地权利年期：70年；</w:t>
            </w:r>
          </w:p>
          <w:p w14:paraId="7C596A9A">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3．用地类型：乔木林地；</w:t>
            </w:r>
          </w:p>
          <w:p w14:paraId="63137E82">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4．主导树种：高大乔木或珍贵树种；</w:t>
            </w:r>
          </w:p>
          <w:p w14:paraId="780EF9C1">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5．龄组：成熟林；</w:t>
            </w:r>
          </w:p>
          <w:p w14:paraId="670E3990">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6．基本设施状况：林地连片，有基本防火设施，有林间道路连接村庄，基本满足林间管理和生产资料与林产品运输需要；</w:t>
            </w:r>
          </w:p>
          <w:p w14:paraId="11A4F0FF">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7．基准地价期日：2023年1月1日。</w:t>
            </w:r>
          </w:p>
          <w:p w14:paraId="5408325D">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备注：基准地价=林地价值+地上林木价值。</w:t>
            </w:r>
          </w:p>
        </w:tc>
      </w:tr>
    </w:tbl>
    <w:p w14:paraId="0313FF40">
      <w:pPr>
        <w:tabs>
          <w:tab w:val="left" w:pos="4962"/>
        </w:tabs>
        <w:snapToGrid w:val="0"/>
        <w:rPr>
          <w:rFonts w:hint="eastAsia" w:ascii="仿宋" w:hAnsi="仿宋" w:eastAsia="仿宋" w:cs="仿宋"/>
          <w:sz w:val="32"/>
          <w:szCs w:val="32"/>
        </w:rPr>
      </w:pPr>
    </w:p>
    <w:p w14:paraId="7A1293E3">
      <w:pPr>
        <w:tabs>
          <w:tab w:val="left" w:pos="4962"/>
        </w:tabs>
        <w:snapToGrid w:val="0"/>
        <w:rPr>
          <w:rFonts w:hint="eastAsia" w:ascii="仿宋" w:hAnsi="仿宋" w:eastAsia="仿宋" w:cs="仿宋"/>
          <w:sz w:val="32"/>
          <w:szCs w:val="32"/>
        </w:rPr>
        <w:sectPr>
          <w:headerReference r:id="rId11" w:type="default"/>
          <w:footerReference r:id="rId12" w:type="default"/>
          <w:pgSz w:w="11907" w:h="16840"/>
          <w:pgMar w:top="1134" w:right="1134" w:bottom="1134" w:left="1701" w:header="851" w:footer="1418" w:gutter="0"/>
          <w:pgNumType w:fmt="numberInDash" w:chapStyle="1"/>
          <w:cols w:space="720" w:num="1"/>
          <w:docGrid w:linePitch="312" w:charSpace="0"/>
        </w:sectPr>
      </w:pPr>
    </w:p>
    <w:p w14:paraId="3DAFCE1C">
      <w:pPr>
        <w:ind w:firstLine="880" w:firstLineChars="200"/>
        <w:jc w:val="center"/>
        <w:rPr>
          <w:rFonts w:ascii="仿宋" w:hAnsi="仿宋" w:eastAsia="仿宋"/>
          <w:bCs/>
          <w:szCs w:val="32"/>
        </w:rPr>
      </w:pPr>
      <w:bookmarkStart w:id="2" w:name="_Toc44520079"/>
      <w:bookmarkStart w:id="3" w:name="_Toc44162914"/>
      <w:bookmarkStart w:id="4" w:name="_Toc70013802"/>
      <w:bookmarkStart w:id="5" w:name="_Toc14742"/>
      <w:bookmarkStart w:id="6" w:name="_Toc61443786"/>
      <w:bookmarkStart w:id="7" w:name="_Toc22238"/>
      <w:bookmarkStart w:id="8" w:name="_Toc61444604"/>
      <w:bookmarkStart w:id="9" w:name="_Toc61444425"/>
      <w:bookmarkStart w:id="10" w:name="_Toc12499"/>
      <w:bookmarkStart w:id="11" w:name="_Toc15858"/>
      <w:r>
        <w:rPr>
          <w:rFonts w:hint="eastAsia" w:ascii="方正小标宋_GBK" w:hAnsi="方正小标宋_GBK" w:eastAsia="方正小标宋_GBK" w:cs="方正小标宋_GBK"/>
          <w:sz w:val="44"/>
          <w:szCs w:val="44"/>
        </w:rPr>
        <w:t>奉节县林地土地级别和基准地价图</w:t>
      </w:r>
      <w:bookmarkEnd w:id="2"/>
      <w:bookmarkEnd w:id="3"/>
      <w:bookmarkEnd w:id="4"/>
      <w:bookmarkEnd w:id="5"/>
      <w:bookmarkEnd w:id="6"/>
      <w:bookmarkEnd w:id="7"/>
      <w:bookmarkEnd w:id="8"/>
      <w:bookmarkEnd w:id="9"/>
      <w:bookmarkEnd w:id="10"/>
      <w:bookmarkEnd w:id="11"/>
      <w:r>
        <w:rPr>
          <w:rFonts w:hint="eastAsia"/>
        </w:rPr>
        <w:drawing>
          <wp:inline distT="0" distB="0" distL="114300" distR="114300">
            <wp:extent cx="5227955" cy="6484620"/>
            <wp:effectExtent l="0" t="0" r="10795" b="11430"/>
            <wp:docPr id="12" name="图片 13" descr="01C6E12F-87D5-4ef9-A539-2D93D2A864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descr="01C6E12F-87D5-4ef9-A539-2D93D2A8647D"/>
                    <pic:cNvPicPr>
                      <a:picLocks noChangeAspect="1"/>
                    </pic:cNvPicPr>
                  </pic:nvPicPr>
                  <pic:blipFill>
                    <a:blip r:embed="rId21"/>
                    <a:stretch>
                      <a:fillRect/>
                    </a:stretch>
                  </pic:blipFill>
                  <pic:spPr>
                    <a:xfrm>
                      <a:off x="0" y="0"/>
                      <a:ext cx="5227955" cy="6484620"/>
                    </a:xfrm>
                    <a:prstGeom prst="rect">
                      <a:avLst/>
                    </a:prstGeom>
                    <a:noFill/>
                    <a:ln>
                      <a:noFill/>
                    </a:ln>
                  </pic:spPr>
                </pic:pic>
              </a:graphicData>
            </a:graphic>
          </wp:inline>
        </w:drawing>
      </w:r>
    </w:p>
    <w:p w14:paraId="76F4D4C0">
      <w:pPr>
        <w:tabs>
          <w:tab w:val="left" w:pos="3070"/>
        </w:tabs>
        <w:spacing w:line="600" w:lineRule="exact"/>
        <w:jc w:val="left"/>
        <w:rPr>
          <w:rFonts w:hint="eastAsia" w:hAnsi="方正小标宋_GBK" w:eastAsia="方正小标宋_GBK"/>
          <w:kern w:val="0"/>
          <w:sz w:val="44"/>
          <w:szCs w:val="44"/>
        </w:rPr>
      </w:pPr>
    </w:p>
    <w:p w14:paraId="72BADBEE">
      <w:pPr>
        <w:pStyle w:val="2"/>
        <w:rPr>
          <w:rFonts w:hint="eastAsia" w:hAnsi="方正小标宋_GBK" w:eastAsia="方正小标宋_GBK"/>
          <w:kern w:val="0"/>
          <w:sz w:val="44"/>
          <w:szCs w:val="44"/>
        </w:rPr>
      </w:pPr>
    </w:p>
    <w:p w14:paraId="41640EF9">
      <w:pPr>
        <w:keepNext/>
        <w:snapToGrid w:val="0"/>
        <w:spacing w:before="720" w:beforeLines="300" w:after="480" w:afterLines="200" w:line="500" w:lineRule="exact"/>
        <w:jc w:val="center"/>
        <w:outlineLvl w:val="1"/>
        <w:rPr>
          <w:rFonts w:hint="eastAsia" w:ascii="方正小标宋_GBK" w:hAnsi="方正小标宋_GBK" w:eastAsia="方正小标宋_GBK" w:cs="方正小标宋_GBK"/>
          <w:sz w:val="44"/>
          <w:szCs w:val="44"/>
        </w:rPr>
      </w:pPr>
      <w:bookmarkStart w:id="12" w:name="_Toc2644"/>
      <w:bookmarkStart w:id="13" w:name="_Toc5103"/>
      <w:bookmarkStart w:id="14" w:name="_Toc21964"/>
      <w:bookmarkStart w:id="15" w:name="_Toc24830"/>
      <w:r>
        <w:rPr>
          <w:rFonts w:hint="eastAsia" w:ascii="方正小标宋_GBK" w:hAnsi="方正小标宋_GBK" w:eastAsia="方正小标宋_GBK" w:cs="方正小标宋_GBK"/>
          <w:sz w:val="44"/>
          <w:szCs w:val="44"/>
        </w:rPr>
        <w:t>奉节县林地基准地价修正体系使用说明</w:t>
      </w:r>
      <w:bookmarkEnd w:id="12"/>
      <w:bookmarkEnd w:id="13"/>
      <w:bookmarkEnd w:id="14"/>
      <w:bookmarkEnd w:id="15"/>
    </w:p>
    <w:p w14:paraId="361843B5">
      <w:pPr>
        <w:tabs>
          <w:tab w:val="left" w:pos="960"/>
        </w:tabs>
        <w:spacing w:line="500" w:lineRule="exact"/>
        <w:ind w:firstLine="480"/>
        <w:rPr>
          <w:rFonts w:hint="eastAsia" w:ascii="方正黑体_GBK" w:hAnsi="仿宋" w:eastAsia="方正黑体_GBK" w:cs="仿宋"/>
          <w:sz w:val="32"/>
          <w:szCs w:val="32"/>
        </w:rPr>
      </w:pPr>
      <w:r>
        <w:rPr>
          <w:rFonts w:hint="eastAsia" w:ascii="方正黑体_GBK" w:hAnsi="仿宋" w:eastAsia="方正黑体_GBK" w:cs="仿宋"/>
          <w:sz w:val="32"/>
          <w:szCs w:val="32"/>
        </w:rPr>
        <w:t>一、适用范围</w:t>
      </w:r>
    </w:p>
    <w:p w14:paraId="7AD5F3A3">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奉节县行政区划范围内所有林地。</w:t>
      </w:r>
    </w:p>
    <w:p w14:paraId="664C98D4">
      <w:pPr>
        <w:tabs>
          <w:tab w:val="left" w:pos="960"/>
        </w:tabs>
        <w:spacing w:line="500" w:lineRule="exact"/>
        <w:ind w:firstLine="480"/>
        <w:rPr>
          <w:rFonts w:hint="eastAsia" w:ascii="方正黑体_GBK" w:hAnsi="仿宋" w:eastAsia="方正黑体_GBK" w:cs="仿宋"/>
          <w:sz w:val="32"/>
          <w:szCs w:val="32"/>
        </w:rPr>
      </w:pPr>
      <w:r>
        <w:rPr>
          <w:rFonts w:hint="eastAsia" w:ascii="方正黑体_GBK" w:hAnsi="仿宋" w:eastAsia="方正黑体_GBK" w:cs="仿宋"/>
          <w:sz w:val="32"/>
          <w:szCs w:val="32"/>
        </w:rPr>
        <w:t>二、林地基准地价的应用</w:t>
      </w:r>
    </w:p>
    <w:p w14:paraId="624745AC">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运用林地基准地价系数修正法进行宗地价格评估时应适用奉节县辖区范围内的所有林地，并根据宗地实际情况进行期日、年期、用途、主导树种、龄组、基本设施状况、林地价格影响因素修正。</w:t>
      </w:r>
    </w:p>
    <w:p w14:paraId="41E84292">
      <w:pPr>
        <w:tabs>
          <w:tab w:val="left" w:pos="960"/>
        </w:tabs>
        <w:spacing w:line="500" w:lineRule="exact"/>
        <w:ind w:firstLine="480"/>
        <w:rPr>
          <w:rFonts w:hint="eastAsia" w:ascii="方正楷体_GBK" w:hAnsi="仿宋" w:eastAsia="方正楷体_GBK" w:cs="仿宋"/>
          <w:sz w:val="32"/>
          <w:szCs w:val="32"/>
        </w:rPr>
      </w:pPr>
      <w:r>
        <w:rPr>
          <w:rFonts w:hint="eastAsia" w:ascii="方正楷体_GBK" w:hAnsi="仿宋" w:eastAsia="方正楷体_GBK" w:cs="仿宋"/>
          <w:sz w:val="32"/>
          <w:szCs w:val="32"/>
        </w:rPr>
        <w:t>（一）宗地价格计算公式</w:t>
      </w:r>
    </w:p>
    <w:p w14:paraId="0096B8A8">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P=PS×A×B×C×D×E×F+G</w:t>
      </w:r>
    </w:p>
    <w:p w14:paraId="70B7D104">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式中：</w:t>
      </w:r>
    </w:p>
    <w:p w14:paraId="46D35614">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P——待估林地价格</w:t>
      </w:r>
    </w:p>
    <w:p w14:paraId="43A14C67">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PS——林地基准地价</w:t>
      </w:r>
    </w:p>
    <w:p w14:paraId="6231F32D">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A——待估林地期日修正系数</w:t>
      </w:r>
    </w:p>
    <w:p w14:paraId="3BC6ADB4">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B——待估林地年期修正系数</w:t>
      </w:r>
    </w:p>
    <w:p w14:paraId="512A6FB3">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C——待估林地用地类型修正系数</w:t>
      </w:r>
    </w:p>
    <w:p w14:paraId="571FB29C">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D——待估林地主导树种修正系数</w:t>
      </w:r>
    </w:p>
    <w:p w14:paraId="0162A15A">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E——待估林地龄组修正系数</w:t>
      </w:r>
    </w:p>
    <w:p w14:paraId="309222B3">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F——待估林地价格影响因素修正系数</w:t>
      </w:r>
    </w:p>
    <w:p w14:paraId="096CCAD2">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G——待估林地基本设施状况修正价格</w:t>
      </w:r>
    </w:p>
    <w:p w14:paraId="3C69B2C5">
      <w:pPr>
        <w:tabs>
          <w:tab w:val="left" w:pos="960"/>
        </w:tabs>
        <w:spacing w:line="500" w:lineRule="exact"/>
        <w:ind w:firstLine="480"/>
        <w:rPr>
          <w:rFonts w:hint="eastAsia" w:ascii="方正楷体_GBK" w:hAnsi="仿宋" w:eastAsia="方正楷体_GBK" w:cs="仿宋"/>
          <w:sz w:val="32"/>
          <w:szCs w:val="32"/>
        </w:rPr>
      </w:pPr>
      <w:r>
        <w:rPr>
          <w:rFonts w:hint="eastAsia" w:ascii="方正楷体_GBK" w:hAnsi="仿宋" w:eastAsia="方正楷体_GBK" w:cs="仿宋"/>
          <w:sz w:val="32"/>
          <w:szCs w:val="32"/>
        </w:rPr>
        <w:t>（二）宗地价格测算中有关参数的确定</w:t>
      </w:r>
    </w:p>
    <w:p w14:paraId="33986DF6">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1．适用的林地基准地价的确定</w:t>
      </w:r>
    </w:p>
    <w:p w14:paraId="268D8C71">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根据林地的用途以及所在级别，选用林地用途对应的基准地价进行评估。</w:t>
      </w:r>
    </w:p>
    <w:p w14:paraId="40CEFE9C">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2．期日修正系数的确定</w:t>
      </w:r>
    </w:p>
    <w:p w14:paraId="1395445B">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本次基准地价估价基准日为2023年1月1日。若宗地评估基准日不是2023年1月1日，应根据地价的实际变化程度进行期日修正。</w:t>
      </w:r>
    </w:p>
    <w:p w14:paraId="043DBA93">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期日修正系数=估价期日林木（木材）价格指数÷基准地价期日林木（木材）价格指数</w:t>
      </w:r>
    </w:p>
    <w:p w14:paraId="0180DDD3">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3．年期修正系数的确定</w:t>
      </w:r>
    </w:p>
    <w:p w14:paraId="29A86830">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Ky=[1-1/(1+r)n]/[1-1/(1+r)m]</w:t>
      </w:r>
    </w:p>
    <w:p w14:paraId="63C69994">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其中：Ky——年期修正系数</w:t>
      </w:r>
    </w:p>
    <w:p w14:paraId="1CC4DE2D">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r——土地还原率（林地为2.30%）</w:t>
      </w:r>
    </w:p>
    <w:p w14:paraId="5765606D">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n——待估林地的使用年期</w:t>
      </w:r>
    </w:p>
    <w:p w14:paraId="02F1BA61">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m——基准地价定义的使用年期</w:t>
      </w:r>
    </w:p>
    <w:p w14:paraId="4F149989">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4．用地类型修正系数</w:t>
      </w:r>
    </w:p>
    <w:p w14:paraId="2325819B">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待估宗地用地类型与基准地价规定的用地类型不一致时，需要进行用地类型修正。</w:t>
      </w:r>
    </w:p>
    <w:p w14:paraId="4E72E7DB">
      <w:pPr>
        <w:tabs>
          <w:tab w:val="left" w:pos="960"/>
        </w:tabs>
        <w:spacing w:line="500" w:lineRule="exact"/>
        <w:jc w:val="center"/>
        <w:rPr>
          <w:rFonts w:hint="eastAsia" w:ascii="方正仿宋_GBK" w:hAnsi="仿宋" w:eastAsia="方正仿宋_GBK" w:cs="仿宋"/>
          <w:b/>
          <w:sz w:val="32"/>
          <w:szCs w:val="32"/>
        </w:rPr>
      </w:pPr>
      <w:r>
        <w:rPr>
          <w:rFonts w:hint="eastAsia" w:ascii="方正仿宋_GBK" w:hAnsi="仿宋" w:eastAsia="方正仿宋_GBK" w:cs="仿宋"/>
          <w:b/>
          <w:sz w:val="32"/>
          <w:szCs w:val="32"/>
        </w:rPr>
        <w:t>用地类型修正系数表</w:t>
      </w:r>
    </w:p>
    <w:tbl>
      <w:tblPr>
        <w:tblStyle w:val="46"/>
        <w:tblpPr w:leftFromText="180" w:rightFromText="180" w:vertAnchor="text" w:horzAnchor="page" w:tblpX="1669" w:tblpY="496"/>
        <w:tblOverlap w:val="never"/>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27"/>
        <w:gridCol w:w="1913"/>
        <w:gridCol w:w="2610"/>
        <w:gridCol w:w="2110"/>
      </w:tblGrid>
      <w:tr w14:paraId="4BA93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39" w:type="pct"/>
            <w:noWrap w:val="0"/>
            <w:vAlign w:val="center"/>
          </w:tcPr>
          <w:p w14:paraId="1CC5D4B2">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用地类型</w:t>
            </w:r>
          </w:p>
        </w:tc>
        <w:tc>
          <w:tcPr>
            <w:tcW w:w="1055" w:type="pct"/>
            <w:noWrap w:val="0"/>
            <w:vAlign w:val="center"/>
          </w:tcPr>
          <w:p w14:paraId="02A6D9DF">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用途类别划分</w:t>
            </w:r>
          </w:p>
        </w:tc>
        <w:tc>
          <w:tcPr>
            <w:tcW w:w="1440" w:type="pct"/>
            <w:noWrap w:val="0"/>
            <w:vAlign w:val="center"/>
          </w:tcPr>
          <w:p w14:paraId="62A53655">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范围</w:t>
            </w:r>
          </w:p>
        </w:tc>
        <w:tc>
          <w:tcPr>
            <w:tcW w:w="1164" w:type="pct"/>
            <w:noWrap w:val="0"/>
            <w:vAlign w:val="center"/>
          </w:tcPr>
          <w:p w14:paraId="493CA88C">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用途修正系数</w:t>
            </w:r>
          </w:p>
        </w:tc>
      </w:tr>
      <w:tr w14:paraId="26426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39" w:type="pct"/>
            <w:noWrap w:val="0"/>
            <w:vAlign w:val="center"/>
          </w:tcPr>
          <w:p w14:paraId="3A30360A">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乔木林地</w:t>
            </w:r>
          </w:p>
        </w:tc>
        <w:tc>
          <w:tcPr>
            <w:tcW w:w="1055" w:type="pct"/>
            <w:noWrap w:val="0"/>
            <w:vAlign w:val="center"/>
          </w:tcPr>
          <w:p w14:paraId="105D2E23">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基准类别</w:t>
            </w:r>
          </w:p>
        </w:tc>
        <w:tc>
          <w:tcPr>
            <w:tcW w:w="1440" w:type="pct"/>
            <w:noWrap w:val="0"/>
            <w:vAlign w:val="center"/>
          </w:tcPr>
          <w:p w14:paraId="535556D0">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乔木林地</w:t>
            </w:r>
          </w:p>
        </w:tc>
        <w:tc>
          <w:tcPr>
            <w:tcW w:w="1164" w:type="pct"/>
            <w:noWrap w:val="0"/>
            <w:vAlign w:val="center"/>
          </w:tcPr>
          <w:p w14:paraId="70A2D6A7">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1.0</w:t>
            </w:r>
          </w:p>
        </w:tc>
      </w:tr>
      <w:tr w14:paraId="4F7AED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39" w:type="pct"/>
            <w:noWrap w:val="0"/>
            <w:vAlign w:val="center"/>
          </w:tcPr>
          <w:p w14:paraId="50320C08">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竹林地</w:t>
            </w:r>
          </w:p>
        </w:tc>
        <w:tc>
          <w:tcPr>
            <w:tcW w:w="1055" w:type="pct"/>
            <w:noWrap w:val="0"/>
            <w:vAlign w:val="center"/>
          </w:tcPr>
          <w:p w14:paraId="4C3ABBB6">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基准类别</w:t>
            </w:r>
          </w:p>
        </w:tc>
        <w:tc>
          <w:tcPr>
            <w:tcW w:w="1440" w:type="pct"/>
            <w:noWrap w:val="0"/>
            <w:vAlign w:val="center"/>
          </w:tcPr>
          <w:p w14:paraId="1A6E19AD">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乔木林地</w:t>
            </w:r>
          </w:p>
        </w:tc>
        <w:tc>
          <w:tcPr>
            <w:tcW w:w="1164" w:type="pct"/>
            <w:noWrap w:val="0"/>
            <w:vAlign w:val="center"/>
          </w:tcPr>
          <w:p w14:paraId="22F2B033">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0.6</w:t>
            </w:r>
          </w:p>
        </w:tc>
      </w:tr>
      <w:tr w14:paraId="73F94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39" w:type="pct"/>
            <w:noWrap w:val="0"/>
            <w:vAlign w:val="center"/>
          </w:tcPr>
          <w:p w14:paraId="5991A22A">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灌木林地</w:t>
            </w:r>
          </w:p>
        </w:tc>
        <w:tc>
          <w:tcPr>
            <w:tcW w:w="1055" w:type="pct"/>
            <w:noWrap w:val="0"/>
            <w:vAlign w:val="center"/>
          </w:tcPr>
          <w:p w14:paraId="019E42B3">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基准类别</w:t>
            </w:r>
          </w:p>
        </w:tc>
        <w:tc>
          <w:tcPr>
            <w:tcW w:w="1440" w:type="pct"/>
            <w:noWrap w:val="0"/>
            <w:vAlign w:val="center"/>
          </w:tcPr>
          <w:p w14:paraId="034A2EE5">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乔木林地</w:t>
            </w:r>
          </w:p>
        </w:tc>
        <w:tc>
          <w:tcPr>
            <w:tcW w:w="1164" w:type="pct"/>
            <w:noWrap w:val="0"/>
            <w:vAlign w:val="center"/>
          </w:tcPr>
          <w:p w14:paraId="2CA26793">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0.65</w:t>
            </w:r>
          </w:p>
        </w:tc>
      </w:tr>
      <w:tr w14:paraId="1CB2F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39" w:type="pct"/>
            <w:noWrap w:val="0"/>
            <w:vAlign w:val="center"/>
          </w:tcPr>
          <w:p w14:paraId="2A32106E">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其他林地</w:t>
            </w:r>
          </w:p>
        </w:tc>
        <w:tc>
          <w:tcPr>
            <w:tcW w:w="1055" w:type="pct"/>
            <w:noWrap w:val="0"/>
            <w:vAlign w:val="center"/>
          </w:tcPr>
          <w:p w14:paraId="2444A209">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基准类别</w:t>
            </w:r>
          </w:p>
        </w:tc>
        <w:tc>
          <w:tcPr>
            <w:tcW w:w="1440" w:type="pct"/>
            <w:noWrap w:val="0"/>
            <w:vAlign w:val="center"/>
          </w:tcPr>
          <w:p w14:paraId="0D6E7114">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乔木林地</w:t>
            </w:r>
          </w:p>
        </w:tc>
        <w:tc>
          <w:tcPr>
            <w:tcW w:w="1164" w:type="pct"/>
            <w:noWrap w:val="0"/>
            <w:vAlign w:val="center"/>
          </w:tcPr>
          <w:p w14:paraId="33624BE2">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0.55</w:t>
            </w:r>
          </w:p>
        </w:tc>
      </w:tr>
    </w:tbl>
    <w:p w14:paraId="1008339D">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5．主导树种修正系数</w:t>
      </w:r>
    </w:p>
    <w:p w14:paraId="67FC7FFD">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待估宗地主导树种与基准地价规定的主导树种类型不一致时，需要进行主导树种修正。</w:t>
      </w:r>
    </w:p>
    <w:p w14:paraId="7C6C7534">
      <w:pPr>
        <w:tabs>
          <w:tab w:val="left" w:pos="960"/>
        </w:tabs>
        <w:spacing w:line="500" w:lineRule="exact"/>
        <w:jc w:val="center"/>
        <w:rPr>
          <w:rFonts w:hint="eastAsia" w:ascii="方正仿宋_GBK" w:hAnsi="仿宋" w:eastAsia="方正仿宋_GBK" w:cs="仿宋"/>
          <w:b/>
          <w:sz w:val="32"/>
          <w:szCs w:val="32"/>
        </w:rPr>
      </w:pPr>
      <w:r>
        <w:rPr>
          <w:rFonts w:hint="eastAsia" w:ascii="方正仿宋_GBK" w:hAnsi="仿宋" w:eastAsia="方正仿宋_GBK" w:cs="仿宋"/>
          <w:b/>
          <w:sz w:val="32"/>
          <w:szCs w:val="32"/>
        </w:rPr>
        <w:t>主导树种修正系数表</w:t>
      </w:r>
    </w:p>
    <w:tbl>
      <w:tblPr>
        <w:tblStyle w:val="4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27"/>
        <w:gridCol w:w="1913"/>
        <w:gridCol w:w="2610"/>
        <w:gridCol w:w="2110"/>
      </w:tblGrid>
      <w:tr w14:paraId="783E4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39" w:type="pct"/>
            <w:noWrap w:val="0"/>
            <w:vAlign w:val="center"/>
          </w:tcPr>
          <w:p w14:paraId="546F275C">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主导树种类型</w:t>
            </w:r>
          </w:p>
        </w:tc>
        <w:tc>
          <w:tcPr>
            <w:tcW w:w="1055" w:type="pct"/>
            <w:noWrap w:val="0"/>
            <w:vAlign w:val="center"/>
          </w:tcPr>
          <w:p w14:paraId="1B727BC7">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主导树种划分</w:t>
            </w:r>
          </w:p>
        </w:tc>
        <w:tc>
          <w:tcPr>
            <w:tcW w:w="1440" w:type="pct"/>
            <w:noWrap w:val="0"/>
            <w:vAlign w:val="center"/>
          </w:tcPr>
          <w:p w14:paraId="1B294146">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范围</w:t>
            </w:r>
          </w:p>
        </w:tc>
        <w:tc>
          <w:tcPr>
            <w:tcW w:w="1164" w:type="pct"/>
            <w:noWrap w:val="0"/>
            <w:vAlign w:val="center"/>
          </w:tcPr>
          <w:p w14:paraId="0F734540">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主导树种修正系数</w:t>
            </w:r>
          </w:p>
        </w:tc>
      </w:tr>
      <w:tr w14:paraId="76EB3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39" w:type="pct"/>
            <w:noWrap w:val="0"/>
            <w:vAlign w:val="center"/>
          </w:tcPr>
          <w:p w14:paraId="6C30C5EA">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高大乔木或珍贵树种</w:t>
            </w:r>
          </w:p>
        </w:tc>
        <w:tc>
          <w:tcPr>
            <w:tcW w:w="1055" w:type="pct"/>
            <w:noWrap w:val="0"/>
            <w:vAlign w:val="center"/>
          </w:tcPr>
          <w:p w14:paraId="13E0A2B3">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基准类别</w:t>
            </w:r>
          </w:p>
        </w:tc>
        <w:tc>
          <w:tcPr>
            <w:tcW w:w="1440" w:type="pct"/>
            <w:noWrap w:val="0"/>
            <w:vAlign w:val="center"/>
          </w:tcPr>
          <w:p w14:paraId="6012129B">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高大乔木或珍贵树种</w:t>
            </w:r>
          </w:p>
        </w:tc>
        <w:tc>
          <w:tcPr>
            <w:tcW w:w="1164" w:type="pct"/>
            <w:noWrap w:val="0"/>
            <w:vAlign w:val="center"/>
          </w:tcPr>
          <w:p w14:paraId="05EC0EA4">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1.0</w:t>
            </w:r>
          </w:p>
        </w:tc>
      </w:tr>
      <w:tr w14:paraId="32214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39" w:type="pct"/>
            <w:noWrap w:val="0"/>
            <w:vAlign w:val="center"/>
          </w:tcPr>
          <w:p w14:paraId="5BCD16DE">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其他乔木树种</w:t>
            </w:r>
          </w:p>
        </w:tc>
        <w:tc>
          <w:tcPr>
            <w:tcW w:w="1055" w:type="pct"/>
            <w:noWrap w:val="0"/>
            <w:vAlign w:val="center"/>
          </w:tcPr>
          <w:p w14:paraId="6AD9CC1C">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基准类别</w:t>
            </w:r>
          </w:p>
        </w:tc>
        <w:tc>
          <w:tcPr>
            <w:tcW w:w="1440" w:type="pct"/>
            <w:noWrap w:val="0"/>
            <w:vAlign w:val="center"/>
          </w:tcPr>
          <w:p w14:paraId="10DF1B0B">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高大乔木或珍贵树种</w:t>
            </w:r>
          </w:p>
        </w:tc>
        <w:tc>
          <w:tcPr>
            <w:tcW w:w="1164" w:type="pct"/>
            <w:noWrap w:val="0"/>
            <w:vAlign w:val="center"/>
          </w:tcPr>
          <w:p w14:paraId="0E66D14E">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0.95</w:t>
            </w:r>
          </w:p>
        </w:tc>
      </w:tr>
    </w:tbl>
    <w:p w14:paraId="7D118EC1">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6．龄组修正系数</w:t>
      </w:r>
    </w:p>
    <w:p w14:paraId="6BFCEA3D">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待估宗地龄组与基准地价规定的成熟林不一致时，需要进行龄组修正。</w:t>
      </w:r>
    </w:p>
    <w:p w14:paraId="676917AD">
      <w:pPr>
        <w:tabs>
          <w:tab w:val="left" w:pos="960"/>
        </w:tabs>
        <w:spacing w:line="500" w:lineRule="exact"/>
        <w:jc w:val="center"/>
        <w:rPr>
          <w:rFonts w:hint="eastAsia" w:ascii="方正仿宋_GBK" w:hAnsi="仿宋" w:eastAsia="方正仿宋_GBK" w:cs="仿宋"/>
          <w:b/>
          <w:sz w:val="32"/>
          <w:szCs w:val="32"/>
        </w:rPr>
      </w:pPr>
      <w:r>
        <w:rPr>
          <w:rFonts w:hint="eastAsia" w:ascii="方正仿宋_GBK" w:hAnsi="仿宋" w:eastAsia="方正仿宋_GBK" w:cs="仿宋"/>
          <w:b/>
          <w:sz w:val="32"/>
          <w:szCs w:val="32"/>
        </w:rPr>
        <w:t>龄组修正系数表</w:t>
      </w:r>
    </w:p>
    <w:tbl>
      <w:tblPr>
        <w:tblStyle w:val="4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27"/>
        <w:gridCol w:w="1913"/>
        <w:gridCol w:w="2610"/>
        <w:gridCol w:w="2110"/>
      </w:tblGrid>
      <w:tr w14:paraId="60AD42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39" w:type="pct"/>
            <w:noWrap w:val="0"/>
            <w:vAlign w:val="center"/>
          </w:tcPr>
          <w:p w14:paraId="2F71876F">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龄组</w:t>
            </w:r>
          </w:p>
        </w:tc>
        <w:tc>
          <w:tcPr>
            <w:tcW w:w="1055" w:type="pct"/>
            <w:noWrap w:val="0"/>
            <w:vAlign w:val="center"/>
          </w:tcPr>
          <w:p w14:paraId="73970E1F">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基准类别</w:t>
            </w:r>
          </w:p>
        </w:tc>
        <w:tc>
          <w:tcPr>
            <w:tcW w:w="1440" w:type="pct"/>
            <w:noWrap w:val="0"/>
            <w:vAlign w:val="center"/>
          </w:tcPr>
          <w:p w14:paraId="5F8D2B56">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范围</w:t>
            </w:r>
          </w:p>
        </w:tc>
        <w:tc>
          <w:tcPr>
            <w:tcW w:w="1164" w:type="pct"/>
            <w:noWrap w:val="0"/>
            <w:vAlign w:val="center"/>
          </w:tcPr>
          <w:p w14:paraId="6E81A0A2">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主导树种修正系数</w:t>
            </w:r>
          </w:p>
        </w:tc>
      </w:tr>
      <w:tr w14:paraId="1CA0B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9" w:type="pct"/>
            <w:noWrap w:val="0"/>
            <w:vAlign w:val="center"/>
          </w:tcPr>
          <w:p w14:paraId="206B16C3">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过熟林</w:t>
            </w:r>
          </w:p>
        </w:tc>
        <w:tc>
          <w:tcPr>
            <w:tcW w:w="1055" w:type="pct"/>
            <w:noWrap w:val="0"/>
            <w:vAlign w:val="center"/>
          </w:tcPr>
          <w:p w14:paraId="70C09F1C">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基准类别</w:t>
            </w:r>
          </w:p>
        </w:tc>
        <w:tc>
          <w:tcPr>
            <w:tcW w:w="1440" w:type="pct"/>
            <w:noWrap w:val="0"/>
            <w:vAlign w:val="center"/>
          </w:tcPr>
          <w:p w14:paraId="14058DEE">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成熟林</w:t>
            </w:r>
          </w:p>
        </w:tc>
        <w:tc>
          <w:tcPr>
            <w:tcW w:w="1164" w:type="pct"/>
            <w:noWrap w:val="0"/>
            <w:vAlign w:val="center"/>
          </w:tcPr>
          <w:p w14:paraId="12BC5DAD">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1.1</w:t>
            </w:r>
          </w:p>
        </w:tc>
      </w:tr>
      <w:tr w14:paraId="28753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9" w:type="pct"/>
            <w:noWrap w:val="0"/>
            <w:vAlign w:val="center"/>
          </w:tcPr>
          <w:p w14:paraId="530BEBEF">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成熟林</w:t>
            </w:r>
          </w:p>
        </w:tc>
        <w:tc>
          <w:tcPr>
            <w:tcW w:w="1055" w:type="pct"/>
            <w:noWrap w:val="0"/>
            <w:vAlign w:val="center"/>
          </w:tcPr>
          <w:p w14:paraId="4F2F86C6">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基准类别</w:t>
            </w:r>
          </w:p>
        </w:tc>
        <w:tc>
          <w:tcPr>
            <w:tcW w:w="1440" w:type="pct"/>
            <w:noWrap w:val="0"/>
            <w:vAlign w:val="center"/>
          </w:tcPr>
          <w:p w14:paraId="1A38AB86">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成熟林</w:t>
            </w:r>
          </w:p>
        </w:tc>
        <w:tc>
          <w:tcPr>
            <w:tcW w:w="1164" w:type="pct"/>
            <w:noWrap w:val="0"/>
            <w:vAlign w:val="center"/>
          </w:tcPr>
          <w:p w14:paraId="715BB78B">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1.0</w:t>
            </w:r>
          </w:p>
        </w:tc>
      </w:tr>
      <w:tr w14:paraId="23B6CE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9" w:type="pct"/>
            <w:noWrap w:val="0"/>
            <w:vAlign w:val="center"/>
          </w:tcPr>
          <w:p w14:paraId="0931D451">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近熟林</w:t>
            </w:r>
          </w:p>
        </w:tc>
        <w:tc>
          <w:tcPr>
            <w:tcW w:w="1055" w:type="pct"/>
            <w:noWrap w:val="0"/>
            <w:vAlign w:val="center"/>
          </w:tcPr>
          <w:p w14:paraId="42E2779B">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基准类别</w:t>
            </w:r>
          </w:p>
        </w:tc>
        <w:tc>
          <w:tcPr>
            <w:tcW w:w="1440" w:type="pct"/>
            <w:noWrap w:val="0"/>
            <w:vAlign w:val="center"/>
          </w:tcPr>
          <w:p w14:paraId="14828EA0">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成熟林</w:t>
            </w:r>
          </w:p>
        </w:tc>
        <w:tc>
          <w:tcPr>
            <w:tcW w:w="1164" w:type="pct"/>
            <w:noWrap w:val="0"/>
            <w:vAlign w:val="center"/>
          </w:tcPr>
          <w:p w14:paraId="51D80B42">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0.9</w:t>
            </w:r>
          </w:p>
        </w:tc>
      </w:tr>
      <w:tr w14:paraId="4999B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9" w:type="pct"/>
            <w:noWrap w:val="0"/>
            <w:vAlign w:val="center"/>
          </w:tcPr>
          <w:p w14:paraId="14423A64">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中龄林</w:t>
            </w:r>
          </w:p>
        </w:tc>
        <w:tc>
          <w:tcPr>
            <w:tcW w:w="1961" w:type="dxa"/>
            <w:noWrap w:val="0"/>
            <w:vAlign w:val="center"/>
          </w:tcPr>
          <w:p w14:paraId="29F83650">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基准类别</w:t>
            </w:r>
          </w:p>
        </w:tc>
        <w:tc>
          <w:tcPr>
            <w:tcW w:w="1440" w:type="pct"/>
            <w:noWrap w:val="0"/>
            <w:vAlign w:val="center"/>
          </w:tcPr>
          <w:p w14:paraId="68191BCE">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成熟林</w:t>
            </w:r>
          </w:p>
        </w:tc>
        <w:tc>
          <w:tcPr>
            <w:tcW w:w="1164" w:type="pct"/>
            <w:noWrap w:val="0"/>
            <w:vAlign w:val="center"/>
          </w:tcPr>
          <w:p w14:paraId="4215E389">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0.8</w:t>
            </w:r>
          </w:p>
        </w:tc>
      </w:tr>
      <w:tr w14:paraId="05286F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9" w:type="pct"/>
            <w:noWrap w:val="0"/>
            <w:vAlign w:val="center"/>
          </w:tcPr>
          <w:p w14:paraId="69A28EED">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幼龄林</w:t>
            </w:r>
          </w:p>
        </w:tc>
        <w:tc>
          <w:tcPr>
            <w:tcW w:w="1961" w:type="dxa"/>
            <w:noWrap w:val="0"/>
            <w:vAlign w:val="center"/>
          </w:tcPr>
          <w:p w14:paraId="629B0931">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基准类别</w:t>
            </w:r>
          </w:p>
        </w:tc>
        <w:tc>
          <w:tcPr>
            <w:tcW w:w="1440" w:type="pct"/>
            <w:noWrap w:val="0"/>
            <w:vAlign w:val="center"/>
          </w:tcPr>
          <w:p w14:paraId="4157B2F8">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成熟林</w:t>
            </w:r>
          </w:p>
        </w:tc>
        <w:tc>
          <w:tcPr>
            <w:tcW w:w="1164" w:type="pct"/>
            <w:noWrap w:val="0"/>
            <w:vAlign w:val="center"/>
          </w:tcPr>
          <w:p w14:paraId="37A54D44">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0.7</w:t>
            </w:r>
          </w:p>
        </w:tc>
      </w:tr>
    </w:tbl>
    <w:p w14:paraId="685C98F2">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7．基本设施状况修正系数</w:t>
      </w:r>
    </w:p>
    <w:p w14:paraId="15B797BD">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基本设施状况修正价格=基本设施价格×(林地不连片修正系数+无基本防火设施修正系数+无林间道路连接村庄修正系数)</w:t>
      </w:r>
    </w:p>
    <w:p w14:paraId="11F89AEA">
      <w:pPr>
        <w:tabs>
          <w:tab w:val="left" w:pos="960"/>
        </w:tabs>
        <w:spacing w:line="500" w:lineRule="exact"/>
        <w:jc w:val="center"/>
        <w:rPr>
          <w:rFonts w:hint="eastAsia" w:ascii="方正仿宋_GBK" w:hAnsi="仿宋" w:eastAsia="方正仿宋_GBK" w:cs="仿宋"/>
          <w:b/>
          <w:sz w:val="32"/>
          <w:szCs w:val="32"/>
        </w:rPr>
      </w:pPr>
      <w:r>
        <w:rPr>
          <w:rFonts w:hint="eastAsia" w:ascii="方正仿宋_GBK" w:hAnsi="仿宋" w:eastAsia="方正仿宋_GBK" w:cs="仿宋"/>
          <w:b/>
          <w:sz w:val="32"/>
          <w:szCs w:val="32"/>
        </w:rPr>
        <w:t>基本设施修正系数表</w:t>
      </w:r>
    </w:p>
    <w:tbl>
      <w:tblPr>
        <w:tblStyle w:val="46"/>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324"/>
        <w:gridCol w:w="1967"/>
        <w:gridCol w:w="2268"/>
        <w:gridCol w:w="2541"/>
      </w:tblGrid>
      <w:tr w14:paraId="04B93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6" w:type="pct"/>
            <w:noWrap w:val="0"/>
            <w:vAlign w:val="center"/>
          </w:tcPr>
          <w:p w14:paraId="73CE86EB">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用途</w:t>
            </w:r>
          </w:p>
        </w:tc>
        <w:tc>
          <w:tcPr>
            <w:tcW w:w="731" w:type="pct"/>
            <w:noWrap w:val="0"/>
            <w:vAlign w:val="center"/>
          </w:tcPr>
          <w:p w14:paraId="6DACA004">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基本设施价格(元/亩)</w:t>
            </w:r>
          </w:p>
        </w:tc>
        <w:tc>
          <w:tcPr>
            <w:tcW w:w="1086" w:type="pct"/>
            <w:noWrap w:val="0"/>
            <w:vAlign w:val="center"/>
          </w:tcPr>
          <w:p w14:paraId="4E1B933B">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林地不连片修正系数</w:t>
            </w:r>
          </w:p>
        </w:tc>
        <w:tc>
          <w:tcPr>
            <w:tcW w:w="1252" w:type="pct"/>
            <w:noWrap w:val="0"/>
            <w:vAlign w:val="center"/>
          </w:tcPr>
          <w:p w14:paraId="17CEB042">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无基本防火设施修正系数</w:t>
            </w:r>
          </w:p>
        </w:tc>
        <w:tc>
          <w:tcPr>
            <w:tcW w:w="1402" w:type="pct"/>
            <w:noWrap w:val="0"/>
            <w:vAlign w:val="center"/>
          </w:tcPr>
          <w:p w14:paraId="52AE3382">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无林间道路连接村庄修正系数</w:t>
            </w:r>
          </w:p>
        </w:tc>
      </w:tr>
      <w:tr w14:paraId="767E35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6" w:type="pct"/>
            <w:noWrap w:val="0"/>
            <w:vAlign w:val="center"/>
          </w:tcPr>
          <w:p w14:paraId="7D6BAAE4">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林地</w:t>
            </w:r>
          </w:p>
        </w:tc>
        <w:tc>
          <w:tcPr>
            <w:tcW w:w="731" w:type="pct"/>
            <w:noWrap w:val="0"/>
            <w:vAlign w:val="center"/>
          </w:tcPr>
          <w:p w14:paraId="5F594ED6">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1000</w:t>
            </w:r>
          </w:p>
        </w:tc>
        <w:tc>
          <w:tcPr>
            <w:tcW w:w="1086" w:type="pct"/>
            <w:noWrap w:val="0"/>
            <w:vAlign w:val="center"/>
          </w:tcPr>
          <w:p w14:paraId="2FE52C35">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(-25%)～(-35%)</w:t>
            </w:r>
          </w:p>
        </w:tc>
        <w:tc>
          <w:tcPr>
            <w:tcW w:w="1252" w:type="pct"/>
            <w:noWrap w:val="0"/>
            <w:vAlign w:val="center"/>
          </w:tcPr>
          <w:p w14:paraId="1671D1EC">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(-25%)～(-35%)</w:t>
            </w:r>
          </w:p>
        </w:tc>
        <w:tc>
          <w:tcPr>
            <w:tcW w:w="1402" w:type="pct"/>
            <w:noWrap w:val="0"/>
            <w:vAlign w:val="center"/>
          </w:tcPr>
          <w:p w14:paraId="6658F22D">
            <w:pPr>
              <w:widowControl/>
              <w:snapToGrid w:val="0"/>
              <w:jc w:val="center"/>
              <w:rPr>
                <w:rFonts w:hint="eastAsia" w:ascii="方正仿宋_GBK" w:hAnsi="仿宋" w:eastAsia="方正仿宋_GBK" w:cs="仿宋"/>
                <w:kern w:val="0"/>
                <w:szCs w:val="21"/>
              </w:rPr>
            </w:pPr>
            <w:r>
              <w:rPr>
                <w:rFonts w:hint="eastAsia" w:ascii="方正仿宋_GBK" w:hAnsi="仿宋" w:eastAsia="方正仿宋_GBK" w:cs="仿宋"/>
                <w:kern w:val="0"/>
                <w:szCs w:val="21"/>
              </w:rPr>
              <w:t>(-15%)～(-25%)</w:t>
            </w:r>
          </w:p>
        </w:tc>
      </w:tr>
    </w:tbl>
    <w:p w14:paraId="522DBB13">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8．林地价格影响因素修正系数</w:t>
      </w:r>
    </w:p>
    <w:p w14:paraId="1BAF5D42">
      <w:pPr>
        <w:tabs>
          <w:tab w:val="left" w:pos="960"/>
        </w:tabs>
        <w:ind w:firstLine="482"/>
        <w:rPr>
          <w:rFonts w:hint="eastAsia" w:ascii="方正仿宋_GBK" w:hAnsi="仿宋" w:eastAsia="方正仿宋_GBK" w:cs="仿宋"/>
          <w:sz w:val="32"/>
          <w:szCs w:val="32"/>
        </w:rPr>
      </w:pPr>
      <m:oMathPara>
        <m:oMathParaPr>
          <m:jc m:val="left"/>
        </m:oMathParaPr>
        <m:oMath>
          <m:r>
            <m:rPr>
              <m:sty m:val="p"/>
            </m:rPr>
            <w:rPr>
              <w:rFonts w:hint="default" w:ascii="Cambria Math" w:hAnsi="Cambria Math" w:eastAsia="仿宋" w:cs="仿宋"/>
              <w:color w:val="auto"/>
              <w:sz w:val="24"/>
              <w:szCs w:val="24"/>
              <w:highlight w:val="none"/>
              <w:lang w:val="en-US" w:eastAsia="zh-CN"/>
            </w:rPr>
            <m:t xml:space="preserve">        </m:t>
          </m:r>
          <m:r>
            <m:rPr>
              <m:sty m:val="p"/>
            </m:rPr>
            <w:rPr>
              <w:rFonts w:hint="eastAsia" w:ascii="Cambria Math" w:hAnsi="Cambria Math" w:eastAsia="仿宋" w:cs="仿宋"/>
              <w:color w:val="auto"/>
              <w:sz w:val="24"/>
              <w:szCs w:val="24"/>
              <w:highlight w:val="none"/>
              <w:lang w:val="en-US" w:eastAsia="zh-CN"/>
            </w:rPr>
            <m:t>价格影响因素</m:t>
          </m:r>
          <m:r>
            <m:rPr>
              <m:sty m:val="p"/>
            </m:rPr>
            <w:rPr>
              <w:rFonts w:hint="default" w:ascii="Cambria Math" w:hAnsi="Cambria Math" w:eastAsia="仿宋" w:cs="仿宋"/>
              <w:color w:val="auto"/>
              <w:sz w:val="24"/>
              <w:szCs w:val="24"/>
              <w:highlight w:val="none"/>
              <w:lang w:val="en-US" w:eastAsia="zh-CN"/>
            </w:rPr>
            <m:t>修正系数=1+</m:t>
          </m:r>
          <m:nary>
            <m:naryPr>
              <m:chr m:val="∑"/>
              <m:limLoc m:val="undOvr"/>
              <m:ctrlPr>
                <w:rPr>
                  <w:rFonts w:hint="default" w:ascii="Cambria Math" w:hAnsi="Cambria Math" w:eastAsia="仿宋" w:cs="仿宋"/>
                  <w:color w:val="auto"/>
                  <w:sz w:val="24"/>
                  <w:szCs w:val="24"/>
                  <w:highlight w:val="none"/>
                  <w:lang w:val="en-US" w:eastAsia="zh-CN"/>
                </w:rPr>
              </m:ctrlPr>
            </m:naryPr>
            <m:sub>
              <m:r>
                <m:rPr>
                  <m:sty m:val="p"/>
                </m:rPr>
                <w:rPr>
                  <w:rFonts w:hint="default" w:ascii="Cambria Math" w:hAnsi="Cambria Math" w:eastAsia="仿宋" w:cs="仿宋"/>
                  <w:color w:val="auto"/>
                  <w:sz w:val="24"/>
                  <w:szCs w:val="24"/>
                  <w:highlight w:val="none"/>
                  <w:lang w:val="en-US" w:eastAsia="zh-CN"/>
                </w:rPr>
                <m:t>i=1</m:t>
              </m:r>
              <m:ctrlPr>
                <w:rPr>
                  <w:rFonts w:hint="default" w:ascii="Cambria Math" w:hAnsi="Cambria Math" w:eastAsia="仿宋" w:cs="仿宋"/>
                  <w:color w:val="auto"/>
                  <w:sz w:val="24"/>
                  <w:szCs w:val="24"/>
                  <w:highlight w:val="none"/>
                  <w:lang w:val="en-US" w:eastAsia="zh-CN"/>
                </w:rPr>
              </m:ctrlPr>
            </m:sub>
            <m:sup>
              <m:r>
                <m:rPr>
                  <m:sty m:val="p"/>
                </m:rPr>
                <w:rPr>
                  <w:rFonts w:hint="default" w:ascii="Cambria Math" w:hAnsi="Cambria Math" w:eastAsia="仿宋" w:cs="仿宋"/>
                  <w:color w:val="auto"/>
                  <w:sz w:val="24"/>
                  <w:szCs w:val="24"/>
                  <w:highlight w:val="none"/>
                  <w:lang w:val="en-US" w:eastAsia="zh-CN"/>
                </w:rPr>
                <m:t>n</m:t>
              </m:r>
              <m:ctrlPr>
                <w:rPr>
                  <w:rFonts w:hint="default" w:ascii="Cambria Math" w:hAnsi="Cambria Math" w:eastAsia="仿宋" w:cs="仿宋"/>
                  <w:color w:val="auto"/>
                  <w:sz w:val="24"/>
                  <w:szCs w:val="24"/>
                  <w:highlight w:val="none"/>
                  <w:lang w:val="en-US" w:eastAsia="zh-CN"/>
                </w:rPr>
              </m:ctrlPr>
            </m:sup>
            <m:e>
              <m:d>
                <m:dPr>
                  <m:ctrlPr>
                    <w:rPr>
                      <w:rFonts w:hint="default" w:ascii="Cambria Math" w:hAnsi="Cambria Math" w:eastAsia="仿宋" w:cs="仿宋"/>
                      <w:color w:val="auto"/>
                      <w:sz w:val="24"/>
                      <w:szCs w:val="24"/>
                      <w:highlight w:val="none"/>
                      <w:lang w:val="en-US" w:eastAsia="zh-CN"/>
                    </w:rPr>
                  </m:ctrlPr>
                </m:dPr>
                <m:e>
                  <m:sSub>
                    <m:sSubPr>
                      <m:ctrlPr>
                        <w:rPr>
                          <w:rFonts w:hint="default" w:ascii="Cambria Math" w:hAnsi="Cambria Math" w:eastAsia="仿宋" w:cs="仿宋"/>
                          <w:color w:val="auto"/>
                          <w:sz w:val="24"/>
                          <w:szCs w:val="24"/>
                          <w:highlight w:val="none"/>
                          <w:lang w:val="en-US" w:eastAsia="zh-CN"/>
                        </w:rPr>
                      </m:ctrlPr>
                    </m:sSubPr>
                    <m:e>
                      <m:r>
                        <m:rPr>
                          <m:sty m:val="p"/>
                        </m:rPr>
                        <w:rPr>
                          <w:rFonts w:hint="default" w:ascii="Cambria Math" w:hAnsi="Cambria Math" w:eastAsia="仿宋" w:cs="仿宋"/>
                          <w:color w:val="auto"/>
                          <w:sz w:val="24"/>
                          <w:szCs w:val="24"/>
                          <w:highlight w:val="none"/>
                          <w:lang w:val="en-US" w:eastAsia="zh-CN"/>
                        </w:rPr>
                        <m:t>K</m:t>
                      </m:r>
                      <m:ctrlPr>
                        <w:rPr>
                          <w:rFonts w:hint="default" w:ascii="Cambria Math" w:hAnsi="Cambria Math" w:eastAsia="仿宋" w:cs="仿宋"/>
                          <w:color w:val="auto"/>
                          <w:sz w:val="24"/>
                          <w:szCs w:val="24"/>
                          <w:highlight w:val="none"/>
                          <w:lang w:val="en-US" w:eastAsia="zh-CN"/>
                        </w:rPr>
                      </m:ctrlPr>
                    </m:e>
                    <m:sub>
                      <m:r>
                        <m:rPr>
                          <m:sty m:val="p"/>
                        </m:rPr>
                        <w:rPr>
                          <w:rFonts w:hint="default" w:ascii="Cambria Math" w:hAnsi="Cambria Math" w:eastAsia="仿宋" w:cs="仿宋"/>
                          <w:color w:val="auto"/>
                          <w:sz w:val="24"/>
                          <w:szCs w:val="24"/>
                          <w:highlight w:val="none"/>
                          <w:lang w:val="en-US" w:eastAsia="zh-CN"/>
                        </w:rPr>
                        <m:t>i</m:t>
                      </m:r>
                      <m:ctrlPr>
                        <w:rPr>
                          <w:rFonts w:hint="default" w:ascii="Cambria Math" w:hAnsi="Cambria Math" w:eastAsia="仿宋" w:cs="仿宋"/>
                          <w:color w:val="auto"/>
                          <w:sz w:val="24"/>
                          <w:szCs w:val="24"/>
                          <w:highlight w:val="none"/>
                          <w:lang w:val="en-US" w:eastAsia="zh-CN"/>
                        </w:rPr>
                      </m:ctrlPr>
                    </m:sub>
                  </m:sSub>
                  <m:r>
                    <m:rPr>
                      <m:sty m:val="p"/>
                    </m:rPr>
                    <w:rPr>
                      <w:rFonts w:hint="default" w:ascii="Cambria Math" w:hAnsi="Cambria Math" w:eastAsia="仿宋" w:cs="仿宋"/>
                      <w:color w:val="auto"/>
                      <w:sz w:val="24"/>
                      <w:szCs w:val="24"/>
                      <w:highlight w:val="none"/>
                      <w:lang w:val="en-US" w:eastAsia="zh-CN"/>
                    </w:rPr>
                    <m:t>÷100</m:t>
                  </m:r>
                  <m:ctrlPr>
                    <w:rPr>
                      <w:rFonts w:hint="default" w:ascii="Cambria Math" w:hAnsi="Cambria Math" w:eastAsia="仿宋" w:cs="仿宋"/>
                      <w:color w:val="auto"/>
                      <w:sz w:val="24"/>
                      <w:szCs w:val="24"/>
                      <w:highlight w:val="none"/>
                      <w:lang w:val="en-US" w:eastAsia="zh-CN"/>
                    </w:rPr>
                  </m:ctrlPr>
                </m:e>
              </m:d>
              <m:ctrlPr>
                <w:rPr>
                  <w:rFonts w:hint="default" w:ascii="Cambria Math" w:hAnsi="Cambria Math" w:eastAsia="仿宋" w:cs="仿宋"/>
                  <w:color w:val="auto"/>
                  <w:sz w:val="24"/>
                  <w:szCs w:val="24"/>
                  <w:highlight w:val="none"/>
                  <w:lang w:val="en-US" w:eastAsia="zh-CN"/>
                </w:rPr>
              </m:ctrlPr>
            </m:e>
          </m:nary>
        </m:oMath>
      </m:oMathPara>
    </w:p>
    <w:p w14:paraId="0BB9E955">
      <w:pPr>
        <w:rPr>
          <w:rFonts w:hint="eastAsia" w:ascii="方正仿宋_GBK" w:hAnsi="仿宋" w:eastAsia="方正仿宋_GBK" w:cs="仿宋"/>
          <w:sz w:val="32"/>
          <w:szCs w:val="32"/>
        </w:rPr>
      </w:pPr>
      <w:r>
        <w:rPr>
          <w:rFonts w:hint="eastAsia" w:ascii="方正仿宋_GBK" w:hAnsi="仿宋" w:eastAsia="方正仿宋_GBK" w:cs="仿宋"/>
          <w:sz w:val="32"/>
          <w:szCs w:val="32"/>
        </w:rPr>
        <w:t>按照《林地价格影响因素修正系数表》，根据林地待估宗地各种因素情况确定每种因素的修正系数，应用上述公式测算宗地的价格影响因素修正系数。应用上述公式测算宗地的价格影响因素修正系数。Ki为待估林地第i种因素的修正系数。</w:t>
      </w:r>
    </w:p>
    <w:p w14:paraId="7AD44820">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表1-1乔木林地修正因素条件说明表</w:t>
      </w:r>
    </w:p>
    <w:p w14:paraId="616EC46A">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表1-2乔木林地因素修正系数表</w:t>
      </w:r>
    </w:p>
    <w:p w14:paraId="554822E7">
      <w:pPr>
        <w:pStyle w:val="2"/>
        <w:rPr>
          <w:rFonts w:hint="eastAsia" w:ascii="方正仿宋_GBK" w:hAnsi="仿宋" w:eastAsia="方正仿宋_GBK" w:cs="仿宋"/>
          <w:sz w:val="32"/>
          <w:szCs w:val="32"/>
        </w:rPr>
      </w:pPr>
      <w:r>
        <w:rPr>
          <w:rFonts w:hint="eastAsia" w:ascii="方正仿宋_GBK" w:hAnsi="仿宋" w:eastAsia="方正仿宋_GBK" w:cs="仿宋"/>
          <w:sz w:val="32"/>
          <w:szCs w:val="32"/>
        </w:rPr>
        <w:t>备注：竹林地、灌木林地、其他林地修正因素条件说明、修正系数，参照表1-1乔木林地修正因素条件说明表、表1-2乔木林地因素修正系数表确定。</w:t>
      </w:r>
    </w:p>
    <w:p w14:paraId="03F64735">
      <w:pPr>
        <w:keepNext/>
        <w:tabs>
          <w:tab w:val="left" w:pos="960"/>
        </w:tabs>
        <w:snapToGrid w:val="0"/>
        <w:spacing w:line="500" w:lineRule="exact"/>
        <w:jc w:val="center"/>
        <w:rPr>
          <w:rFonts w:hint="eastAsia" w:ascii="方正仿宋_GBK" w:hAnsi="仿宋" w:eastAsia="方正仿宋_GBK" w:cs="仿宋"/>
          <w:b/>
          <w:sz w:val="32"/>
          <w:szCs w:val="32"/>
        </w:rPr>
      </w:pPr>
      <w:r>
        <w:rPr>
          <w:rFonts w:hint="eastAsia" w:ascii="方正仿宋_GBK" w:hAnsi="仿宋" w:eastAsia="方正仿宋_GBK" w:cs="仿宋"/>
          <w:b/>
          <w:sz w:val="32"/>
          <w:szCs w:val="32"/>
        </w:rPr>
        <w:t>表1-1乔木林地修正因素条件说明表</w:t>
      </w:r>
    </w:p>
    <w:p w14:paraId="67D92261">
      <w:pPr>
        <w:pStyle w:val="2"/>
        <w:rPr>
          <w:rFonts w:hint="eastAsia"/>
        </w:rPr>
      </w:pPr>
    </w:p>
    <w:tbl>
      <w:tblPr>
        <w:tblStyle w:val="46"/>
        <w:tblW w:w="0" w:type="auto"/>
        <w:jc w:val="center"/>
        <w:tblLayout w:type="fixed"/>
        <w:tblCellMar>
          <w:top w:w="0" w:type="dxa"/>
          <w:left w:w="108" w:type="dxa"/>
          <w:bottom w:w="0" w:type="dxa"/>
          <w:right w:w="108" w:type="dxa"/>
        </w:tblCellMar>
      </w:tblPr>
      <w:tblGrid>
        <w:gridCol w:w="889"/>
        <w:gridCol w:w="1198"/>
        <w:gridCol w:w="1609"/>
        <w:gridCol w:w="1161"/>
        <w:gridCol w:w="1740"/>
        <w:gridCol w:w="1056"/>
        <w:gridCol w:w="1635"/>
      </w:tblGrid>
      <w:tr w14:paraId="40F3F388">
        <w:tblPrEx>
          <w:tblCellMar>
            <w:top w:w="0" w:type="dxa"/>
            <w:left w:w="108" w:type="dxa"/>
            <w:bottom w:w="0" w:type="dxa"/>
            <w:right w:w="108" w:type="dxa"/>
          </w:tblCellMar>
        </w:tblPrEx>
        <w:trPr>
          <w:trHeight w:val="23" w:hRule="atLeast"/>
          <w:jc w:val="center"/>
        </w:trPr>
        <w:tc>
          <w:tcPr>
            <w:tcW w:w="208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5C92023">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修正因素</w:t>
            </w:r>
          </w:p>
        </w:tc>
        <w:tc>
          <w:tcPr>
            <w:tcW w:w="7201" w:type="dxa"/>
            <w:gridSpan w:val="5"/>
            <w:tcBorders>
              <w:top w:val="single" w:color="000000" w:sz="4" w:space="0"/>
              <w:left w:val="single" w:color="000000" w:sz="4" w:space="0"/>
              <w:bottom w:val="single" w:color="000000" w:sz="4" w:space="0"/>
              <w:right w:val="single" w:color="000000" w:sz="4" w:space="0"/>
            </w:tcBorders>
            <w:noWrap w:val="0"/>
            <w:vAlign w:val="center"/>
          </w:tcPr>
          <w:p w14:paraId="7DD81044">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指标说明</w:t>
            </w:r>
          </w:p>
        </w:tc>
      </w:tr>
      <w:tr w14:paraId="00181ADF">
        <w:tblPrEx>
          <w:tblCellMar>
            <w:top w:w="0" w:type="dxa"/>
            <w:left w:w="108" w:type="dxa"/>
            <w:bottom w:w="0" w:type="dxa"/>
            <w:right w:w="108" w:type="dxa"/>
          </w:tblCellMar>
        </w:tblPrEx>
        <w:trPr>
          <w:trHeight w:val="23" w:hRule="atLeast"/>
          <w:jc w:val="center"/>
        </w:trPr>
        <w:tc>
          <w:tcPr>
            <w:tcW w:w="208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0573E6">
            <w:pPr>
              <w:widowControl/>
              <w:snapToGrid w:val="0"/>
              <w:jc w:val="center"/>
              <w:rPr>
                <w:rFonts w:hint="eastAsia" w:ascii="方正仿宋_GBK" w:hAnsi="仿宋" w:eastAsia="方正仿宋_GBK" w:cs="仿宋"/>
                <w:kern w:val="0"/>
                <w:sz w:val="18"/>
                <w:szCs w:val="18"/>
              </w:rPr>
            </w:pP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05D51B04">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优</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BEFBFFD">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较优</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0DFC99BB">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一般</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E9AED94">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较劣</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817C2FE">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劣</w:t>
            </w:r>
          </w:p>
        </w:tc>
      </w:tr>
      <w:tr w14:paraId="5EE051F5">
        <w:tblPrEx>
          <w:tblCellMar>
            <w:top w:w="0" w:type="dxa"/>
            <w:left w:w="108" w:type="dxa"/>
            <w:bottom w:w="0" w:type="dxa"/>
            <w:right w:w="108" w:type="dxa"/>
          </w:tblCellMar>
        </w:tblPrEx>
        <w:trPr>
          <w:trHeight w:val="172" w:hRule="atLeast"/>
          <w:jc w:val="center"/>
        </w:trPr>
        <w:tc>
          <w:tcPr>
            <w:tcW w:w="889" w:type="dxa"/>
            <w:vMerge w:val="restart"/>
            <w:tcBorders>
              <w:top w:val="single" w:color="000000" w:sz="4" w:space="0"/>
              <w:left w:val="single" w:color="000000" w:sz="4" w:space="0"/>
              <w:bottom w:val="single" w:color="000000" w:sz="4" w:space="0"/>
              <w:right w:val="single" w:color="000000" w:sz="4" w:space="0"/>
            </w:tcBorders>
            <w:noWrap w:val="0"/>
            <w:vAlign w:val="center"/>
          </w:tcPr>
          <w:p w14:paraId="78D2B681">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自然因素</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31772938">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坡度</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7A79DFCF">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D610766">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5～15</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0263D934">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15～25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C2A97C5">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25～35</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FE8523D">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≧35</w:t>
            </w:r>
          </w:p>
        </w:tc>
      </w:tr>
      <w:tr w14:paraId="3B8A6073">
        <w:tblPrEx>
          <w:tblCellMar>
            <w:top w:w="0" w:type="dxa"/>
            <w:left w:w="108" w:type="dxa"/>
            <w:bottom w:w="0" w:type="dxa"/>
            <w:right w:w="108" w:type="dxa"/>
          </w:tblCellMar>
        </w:tblPrEx>
        <w:trPr>
          <w:trHeight w:val="23"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8A5EB">
            <w:pPr>
              <w:widowControl/>
              <w:snapToGrid w:val="0"/>
              <w:jc w:val="center"/>
              <w:rPr>
                <w:rFonts w:hint="eastAsia" w:ascii="方正仿宋_GBK" w:hAnsi="仿宋" w:eastAsia="方正仿宋_GBK" w:cs="仿宋"/>
                <w:kern w:val="0"/>
                <w:sz w:val="18"/>
                <w:szCs w:val="18"/>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2B95F111">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坡位</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3131AAC4">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平地</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B46DF23">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谷</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3C1186B4">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下、全坡</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E48AB0A">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中</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526A943">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上、脊</w:t>
            </w:r>
          </w:p>
        </w:tc>
      </w:tr>
      <w:tr w14:paraId="65A5F7C6">
        <w:tblPrEx>
          <w:tblCellMar>
            <w:top w:w="0" w:type="dxa"/>
            <w:left w:w="108" w:type="dxa"/>
            <w:bottom w:w="0" w:type="dxa"/>
            <w:right w:w="108" w:type="dxa"/>
          </w:tblCellMar>
        </w:tblPrEx>
        <w:trPr>
          <w:trHeight w:val="23"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90032">
            <w:pPr>
              <w:widowControl/>
              <w:snapToGrid w:val="0"/>
              <w:jc w:val="center"/>
              <w:rPr>
                <w:rFonts w:hint="eastAsia" w:ascii="方正仿宋_GBK" w:hAnsi="仿宋" w:eastAsia="方正仿宋_GBK" w:cs="仿宋"/>
                <w:kern w:val="0"/>
                <w:sz w:val="18"/>
                <w:szCs w:val="18"/>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4A631DDE">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坡向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7BFC1D46">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阳坡</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8DDAA18">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半阳坡</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2999205F">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7B94DDD">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半阴坡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E6D0D10">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阴坡</w:t>
            </w:r>
          </w:p>
        </w:tc>
      </w:tr>
      <w:tr w14:paraId="13BEBED4">
        <w:tblPrEx>
          <w:tblCellMar>
            <w:top w:w="0" w:type="dxa"/>
            <w:left w:w="108" w:type="dxa"/>
            <w:bottom w:w="0" w:type="dxa"/>
            <w:right w:w="108" w:type="dxa"/>
          </w:tblCellMar>
        </w:tblPrEx>
        <w:trPr>
          <w:trHeight w:val="23"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B5F66">
            <w:pPr>
              <w:widowControl/>
              <w:snapToGrid w:val="0"/>
              <w:jc w:val="center"/>
              <w:rPr>
                <w:rFonts w:hint="eastAsia" w:ascii="方正仿宋_GBK" w:hAnsi="仿宋" w:eastAsia="方正仿宋_GBK" w:cs="仿宋"/>
                <w:kern w:val="0"/>
                <w:sz w:val="18"/>
                <w:szCs w:val="18"/>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4C2462E0">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土层厚度</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65C04EC5">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≧80cm（厚层土）</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1EFF666">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086F1453">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40-80cm（中层土）</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0501594">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AB72BA6">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﹤40cm（薄层土）</w:t>
            </w:r>
          </w:p>
        </w:tc>
      </w:tr>
      <w:tr w14:paraId="4C8DF686">
        <w:tblPrEx>
          <w:tblCellMar>
            <w:top w:w="0" w:type="dxa"/>
            <w:left w:w="108" w:type="dxa"/>
            <w:bottom w:w="0" w:type="dxa"/>
            <w:right w:w="108" w:type="dxa"/>
          </w:tblCellMar>
        </w:tblPrEx>
        <w:trPr>
          <w:trHeight w:val="23"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FCA9D">
            <w:pPr>
              <w:widowControl/>
              <w:snapToGrid w:val="0"/>
              <w:jc w:val="center"/>
              <w:rPr>
                <w:rFonts w:hint="eastAsia" w:ascii="方正仿宋_GBK" w:hAnsi="仿宋" w:eastAsia="方正仿宋_GBK" w:cs="仿宋"/>
                <w:kern w:val="0"/>
                <w:sz w:val="18"/>
                <w:szCs w:val="18"/>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A0CBACD">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腐殖质厚度</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047B21F0">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阔叶林</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24EDE7F">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针阔混交林</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8E2F4B7">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针叶林</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1692A68">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竹林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D7B438C">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灌木林、其他</w:t>
            </w:r>
          </w:p>
        </w:tc>
      </w:tr>
      <w:tr w14:paraId="5B7D8A94">
        <w:tblPrEx>
          <w:tblCellMar>
            <w:top w:w="0" w:type="dxa"/>
            <w:left w:w="108" w:type="dxa"/>
            <w:bottom w:w="0" w:type="dxa"/>
            <w:right w:w="108" w:type="dxa"/>
          </w:tblCellMar>
        </w:tblPrEx>
        <w:trPr>
          <w:trHeight w:val="23"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2FCF623B">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生态因素</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1D798A9">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生产潜力系数</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5F034BA0">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≧0.8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B9C1B90">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0.6～0.8</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0BB650EB">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0.4～0.6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068EDAC">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0.2～0.4</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219410D">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﹤0.2</w:t>
            </w:r>
          </w:p>
        </w:tc>
      </w:tr>
      <w:tr w14:paraId="78D06E93">
        <w:tblPrEx>
          <w:tblCellMar>
            <w:top w:w="0" w:type="dxa"/>
            <w:left w:w="108" w:type="dxa"/>
            <w:bottom w:w="0" w:type="dxa"/>
            <w:right w:w="108" w:type="dxa"/>
          </w:tblCellMar>
        </w:tblPrEx>
        <w:trPr>
          <w:trHeight w:val="23" w:hRule="atLeast"/>
          <w:jc w:val="center"/>
        </w:trPr>
        <w:tc>
          <w:tcPr>
            <w:tcW w:w="889" w:type="dxa"/>
            <w:vMerge w:val="restart"/>
            <w:tcBorders>
              <w:top w:val="single" w:color="000000" w:sz="4" w:space="0"/>
              <w:left w:val="single" w:color="000000" w:sz="4" w:space="0"/>
              <w:bottom w:val="single" w:color="000000" w:sz="4" w:space="0"/>
              <w:right w:val="single" w:color="000000" w:sz="4" w:space="0"/>
            </w:tcBorders>
            <w:noWrap w:val="0"/>
            <w:vAlign w:val="center"/>
          </w:tcPr>
          <w:p w14:paraId="2C6EDC90">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特定因素</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2D68E544">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可及度</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3E63C27B">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即可及</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0173EA0">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0289CFA7">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将可及</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FCF626A">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0270C34">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不可及</w:t>
            </w:r>
          </w:p>
        </w:tc>
      </w:tr>
      <w:tr w14:paraId="2B5B52E7">
        <w:tblPrEx>
          <w:tblCellMar>
            <w:top w:w="0" w:type="dxa"/>
            <w:left w:w="108" w:type="dxa"/>
            <w:bottom w:w="0" w:type="dxa"/>
            <w:right w:w="108" w:type="dxa"/>
          </w:tblCellMar>
        </w:tblPrEx>
        <w:trPr>
          <w:trHeight w:val="23"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00F6B">
            <w:pPr>
              <w:widowControl/>
              <w:snapToGrid w:val="0"/>
              <w:jc w:val="center"/>
              <w:rPr>
                <w:rFonts w:hint="eastAsia" w:ascii="方正仿宋_GBK" w:hAnsi="仿宋" w:eastAsia="方正仿宋_GBK" w:cs="仿宋"/>
                <w:kern w:val="0"/>
                <w:sz w:val="18"/>
                <w:szCs w:val="18"/>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4D8E013B">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集材距离</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18BC39A0">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距车行道距离﹤25m</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5168FDB">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距车行道距离25-50m</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DA950D8">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距车行道距离50-75m</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4CE44B7">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距车行道距离75-100m</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6BB5B8C">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距车行道距离≧100m</w:t>
            </w:r>
          </w:p>
        </w:tc>
      </w:tr>
      <w:tr w14:paraId="6DB3A635">
        <w:tblPrEx>
          <w:tblCellMar>
            <w:top w:w="0" w:type="dxa"/>
            <w:left w:w="108" w:type="dxa"/>
            <w:bottom w:w="0" w:type="dxa"/>
            <w:right w:w="108" w:type="dxa"/>
          </w:tblCellMar>
        </w:tblPrEx>
        <w:trPr>
          <w:trHeight w:val="663"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AA9D9">
            <w:pPr>
              <w:widowControl/>
              <w:snapToGrid w:val="0"/>
              <w:jc w:val="center"/>
              <w:rPr>
                <w:rFonts w:hint="eastAsia" w:ascii="方正仿宋_GBK" w:hAnsi="仿宋" w:eastAsia="方正仿宋_GBK" w:cs="仿宋"/>
                <w:kern w:val="0"/>
                <w:sz w:val="18"/>
                <w:szCs w:val="18"/>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5915BABF">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运输距离</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7D6BE35E">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距销售点距离﹤1km</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E9ADBDE">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距销售点距离1-5km</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4C45A683">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距销售点距离5-10km</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902E27D">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距销售点距离10-15km</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EB3D06A">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距销售点距离≧15km</w:t>
            </w:r>
          </w:p>
        </w:tc>
      </w:tr>
      <w:tr w14:paraId="7F9B57D7">
        <w:tblPrEx>
          <w:tblCellMar>
            <w:top w:w="0" w:type="dxa"/>
            <w:left w:w="108" w:type="dxa"/>
            <w:bottom w:w="0" w:type="dxa"/>
            <w:right w:w="108" w:type="dxa"/>
          </w:tblCellMar>
        </w:tblPrEx>
        <w:trPr>
          <w:trHeight w:val="23"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357AF">
            <w:pPr>
              <w:widowControl/>
              <w:snapToGrid w:val="0"/>
              <w:jc w:val="center"/>
              <w:rPr>
                <w:rFonts w:hint="eastAsia" w:ascii="方正仿宋_GBK" w:hAnsi="仿宋" w:eastAsia="方正仿宋_GBK" w:cs="仿宋"/>
                <w:kern w:val="0"/>
                <w:sz w:val="18"/>
                <w:szCs w:val="18"/>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5CEF8C9">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经营等级</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59867705">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好</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3B2E64F">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15CE8F94">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中</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D22C000">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721338D">
            <w:pPr>
              <w:widowControl/>
              <w:snapToGrid w:val="0"/>
              <w:jc w:val="center"/>
              <w:rPr>
                <w:rFonts w:hint="eastAsia" w:ascii="方正仿宋_GBK" w:hAnsi="仿宋" w:eastAsia="方正仿宋_GBK" w:cs="仿宋"/>
                <w:kern w:val="0"/>
                <w:sz w:val="18"/>
                <w:szCs w:val="18"/>
              </w:rPr>
            </w:pPr>
            <w:r>
              <w:rPr>
                <w:rFonts w:hint="eastAsia" w:ascii="方正仿宋_GBK" w:hAnsi="仿宋" w:eastAsia="方正仿宋_GBK" w:cs="仿宋"/>
                <w:kern w:val="0"/>
                <w:sz w:val="18"/>
                <w:szCs w:val="18"/>
              </w:rPr>
              <w:t>差</w:t>
            </w:r>
          </w:p>
        </w:tc>
      </w:tr>
    </w:tbl>
    <w:p w14:paraId="65CA1AF3">
      <w:pPr>
        <w:rPr>
          <w:rFonts w:hint="eastAsia"/>
        </w:rPr>
      </w:pPr>
    </w:p>
    <w:p w14:paraId="351B030D">
      <w:pPr>
        <w:pStyle w:val="2"/>
        <w:rPr>
          <w:rFonts w:hint="eastAsia"/>
        </w:rPr>
      </w:pPr>
    </w:p>
    <w:p w14:paraId="7E55CDE3">
      <w:pPr>
        <w:rPr>
          <w:rFonts w:hint="eastAsia"/>
        </w:rPr>
      </w:pPr>
    </w:p>
    <w:p w14:paraId="5FFE8358">
      <w:pPr>
        <w:pStyle w:val="2"/>
        <w:rPr>
          <w:rFonts w:hint="eastAsia"/>
        </w:rPr>
      </w:pPr>
    </w:p>
    <w:p w14:paraId="4554F4F9">
      <w:pPr>
        <w:rPr>
          <w:rFonts w:hint="eastAsia"/>
        </w:rPr>
      </w:pPr>
    </w:p>
    <w:p w14:paraId="01DF6966">
      <w:pPr>
        <w:pStyle w:val="2"/>
        <w:rPr>
          <w:rFonts w:hint="eastAsia"/>
        </w:rPr>
      </w:pPr>
    </w:p>
    <w:p w14:paraId="115F2225">
      <w:pPr>
        <w:rPr>
          <w:rFonts w:hint="eastAsia"/>
        </w:rPr>
      </w:pPr>
    </w:p>
    <w:p w14:paraId="41951CB3">
      <w:pPr>
        <w:pStyle w:val="2"/>
        <w:rPr>
          <w:rFonts w:hint="eastAsia"/>
        </w:rPr>
      </w:pPr>
    </w:p>
    <w:p w14:paraId="1FD48DF0">
      <w:pPr>
        <w:rPr>
          <w:rFonts w:hint="eastAsia"/>
        </w:rPr>
        <w:sectPr>
          <w:headerReference r:id="rId13" w:type="default"/>
          <w:footerReference r:id="rId14" w:type="default"/>
          <w:pgSz w:w="11906" w:h="16838"/>
          <w:pgMar w:top="1962" w:right="1474" w:bottom="1848" w:left="1588" w:header="851" w:footer="992" w:gutter="0"/>
          <w:pgNumType w:fmt="numberInDash"/>
          <w:cols w:space="0" w:num="1"/>
          <w:docGrid w:type="lines" w:linePitch="312" w:charSpace="0"/>
        </w:sectPr>
      </w:pPr>
    </w:p>
    <w:p w14:paraId="3E013481">
      <w:pPr>
        <w:tabs>
          <w:tab w:val="left" w:pos="960"/>
        </w:tabs>
        <w:jc w:val="center"/>
        <w:rPr>
          <w:rFonts w:hint="eastAsia" w:ascii="方正仿宋_GBK" w:hAnsi="仿宋" w:eastAsia="方正仿宋_GBK" w:cs="仿宋"/>
          <w:b/>
          <w:sz w:val="32"/>
          <w:szCs w:val="32"/>
        </w:rPr>
      </w:pPr>
      <w:r>
        <w:rPr>
          <w:rFonts w:hint="eastAsia" w:ascii="方正仿宋_GBK" w:hAnsi="仿宋" w:eastAsia="方正仿宋_GBK" w:cs="仿宋"/>
          <w:b/>
          <w:sz w:val="32"/>
          <w:szCs w:val="32"/>
        </w:rPr>
        <w:t>表1-2乔木林地因素修正系数表</w:t>
      </w:r>
    </w:p>
    <w:tbl>
      <w:tblPr>
        <w:tblStyle w:val="46"/>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54"/>
        <w:gridCol w:w="787"/>
        <w:gridCol w:w="585"/>
        <w:gridCol w:w="588"/>
        <w:gridCol w:w="672"/>
        <w:gridCol w:w="777"/>
        <w:gridCol w:w="676"/>
        <w:gridCol w:w="592"/>
        <w:gridCol w:w="592"/>
        <w:gridCol w:w="676"/>
        <w:gridCol w:w="769"/>
        <w:gridCol w:w="676"/>
        <w:gridCol w:w="592"/>
        <w:gridCol w:w="592"/>
        <w:gridCol w:w="676"/>
        <w:gridCol w:w="769"/>
        <w:gridCol w:w="676"/>
        <w:gridCol w:w="592"/>
        <w:gridCol w:w="592"/>
        <w:gridCol w:w="676"/>
        <w:gridCol w:w="789"/>
      </w:tblGrid>
      <w:tr w14:paraId="3F1D5D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1154" w:type="dxa"/>
            <w:vMerge w:val="restart"/>
            <w:noWrap w:val="0"/>
            <w:vAlign w:val="center"/>
          </w:tcPr>
          <w:p w14:paraId="3868F4A4">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因素体系</w:t>
            </w:r>
          </w:p>
        </w:tc>
        <w:tc>
          <w:tcPr>
            <w:tcW w:w="13344" w:type="dxa"/>
            <w:gridSpan w:val="20"/>
            <w:noWrap w:val="0"/>
            <w:vAlign w:val="center"/>
          </w:tcPr>
          <w:p w14:paraId="1AF863A0">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修正系数</w:t>
            </w:r>
          </w:p>
        </w:tc>
      </w:tr>
      <w:tr w14:paraId="753C2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1154" w:type="dxa"/>
            <w:vMerge w:val="continue"/>
            <w:noWrap w:val="0"/>
            <w:vAlign w:val="center"/>
          </w:tcPr>
          <w:p w14:paraId="13A95B10">
            <w:pPr>
              <w:widowControl/>
              <w:jc w:val="center"/>
              <w:textAlignment w:val="center"/>
              <w:rPr>
                <w:rFonts w:hint="eastAsia" w:ascii="方正仿宋_GBK" w:hAnsi="仿宋" w:eastAsia="方正仿宋_GBK" w:cs="仿宋"/>
                <w:kern w:val="0"/>
                <w:sz w:val="18"/>
                <w:szCs w:val="18"/>
                <w:lang w:bidi="ar"/>
              </w:rPr>
            </w:pPr>
          </w:p>
        </w:tc>
        <w:tc>
          <w:tcPr>
            <w:tcW w:w="3409" w:type="dxa"/>
            <w:gridSpan w:val="5"/>
            <w:noWrap w:val="0"/>
            <w:vAlign w:val="center"/>
          </w:tcPr>
          <w:p w14:paraId="2B0729C6">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1级地</w:t>
            </w:r>
          </w:p>
        </w:tc>
        <w:tc>
          <w:tcPr>
            <w:tcW w:w="3305" w:type="dxa"/>
            <w:gridSpan w:val="5"/>
            <w:noWrap w:val="0"/>
            <w:vAlign w:val="center"/>
          </w:tcPr>
          <w:p w14:paraId="7D2D466F">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2级地</w:t>
            </w:r>
          </w:p>
        </w:tc>
        <w:tc>
          <w:tcPr>
            <w:tcW w:w="3305" w:type="dxa"/>
            <w:gridSpan w:val="5"/>
            <w:noWrap w:val="0"/>
            <w:vAlign w:val="center"/>
          </w:tcPr>
          <w:p w14:paraId="7D0472D6">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3级地</w:t>
            </w:r>
          </w:p>
        </w:tc>
        <w:tc>
          <w:tcPr>
            <w:tcW w:w="3325" w:type="dxa"/>
            <w:gridSpan w:val="5"/>
            <w:noWrap w:val="0"/>
            <w:vAlign w:val="center"/>
          </w:tcPr>
          <w:p w14:paraId="0ED45231">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4级地</w:t>
            </w:r>
          </w:p>
        </w:tc>
      </w:tr>
      <w:tr w14:paraId="0E62A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54" w:type="dxa"/>
            <w:vMerge w:val="continue"/>
            <w:noWrap w:val="0"/>
            <w:vAlign w:val="center"/>
          </w:tcPr>
          <w:p w14:paraId="56A6812C">
            <w:pPr>
              <w:widowControl/>
              <w:jc w:val="center"/>
              <w:textAlignment w:val="center"/>
              <w:rPr>
                <w:rFonts w:hint="eastAsia" w:ascii="方正仿宋_GBK" w:hAnsi="仿宋" w:eastAsia="方正仿宋_GBK" w:cs="仿宋"/>
                <w:kern w:val="0"/>
                <w:sz w:val="18"/>
                <w:szCs w:val="18"/>
                <w:lang w:bidi="ar"/>
              </w:rPr>
            </w:pPr>
          </w:p>
        </w:tc>
        <w:tc>
          <w:tcPr>
            <w:tcW w:w="787" w:type="dxa"/>
            <w:noWrap w:val="0"/>
            <w:vAlign w:val="center"/>
          </w:tcPr>
          <w:p w14:paraId="346C02C8">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优</w:t>
            </w:r>
          </w:p>
        </w:tc>
        <w:tc>
          <w:tcPr>
            <w:tcW w:w="585" w:type="dxa"/>
            <w:noWrap w:val="0"/>
            <w:vAlign w:val="center"/>
          </w:tcPr>
          <w:p w14:paraId="7F4DBE6B">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较优</w:t>
            </w:r>
          </w:p>
        </w:tc>
        <w:tc>
          <w:tcPr>
            <w:tcW w:w="588" w:type="dxa"/>
            <w:noWrap w:val="0"/>
            <w:vAlign w:val="center"/>
          </w:tcPr>
          <w:p w14:paraId="0F9702D6">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一般</w:t>
            </w:r>
          </w:p>
        </w:tc>
        <w:tc>
          <w:tcPr>
            <w:tcW w:w="672" w:type="dxa"/>
            <w:noWrap w:val="0"/>
            <w:vAlign w:val="center"/>
          </w:tcPr>
          <w:p w14:paraId="2B765BEE">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较劣</w:t>
            </w:r>
          </w:p>
        </w:tc>
        <w:tc>
          <w:tcPr>
            <w:tcW w:w="777" w:type="dxa"/>
            <w:noWrap w:val="0"/>
            <w:vAlign w:val="center"/>
          </w:tcPr>
          <w:p w14:paraId="6AAF781C">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劣</w:t>
            </w:r>
          </w:p>
        </w:tc>
        <w:tc>
          <w:tcPr>
            <w:tcW w:w="676" w:type="dxa"/>
            <w:noWrap w:val="0"/>
            <w:vAlign w:val="center"/>
          </w:tcPr>
          <w:p w14:paraId="57675C17">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优</w:t>
            </w:r>
          </w:p>
        </w:tc>
        <w:tc>
          <w:tcPr>
            <w:tcW w:w="592" w:type="dxa"/>
            <w:noWrap w:val="0"/>
            <w:vAlign w:val="center"/>
          </w:tcPr>
          <w:p w14:paraId="7E18ACEB">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较优</w:t>
            </w:r>
          </w:p>
        </w:tc>
        <w:tc>
          <w:tcPr>
            <w:tcW w:w="592" w:type="dxa"/>
            <w:noWrap w:val="0"/>
            <w:vAlign w:val="center"/>
          </w:tcPr>
          <w:p w14:paraId="7010B850">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一般</w:t>
            </w:r>
          </w:p>
        </w:tc>
        <w:tc>
          <w:tcPr>
            <w:tcW w:w="676" w:type="dxa"/>
            <w:noWrap w:val="0"/>
            <w:vAlign w:val="center"/>
          </w:tcPr>
          <w:p w14:paraId="3C43D628">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较劣</w:t>
            </w:r>
          </w:p>
        </w:tc>
        <w:tc>
          <w:tcPr>
            <w:tcW w:w="769" w:type="dxa"/>
            <w:noWrap w:val="0"/>
            <w:vAlign w:val="center"/>
          </w:tcPr>
          <w:p w14:paraId="0FFF5C73">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劣</w:t>
            </w:r>
          </w:p>
        </w:tc>
        <w:tc>
          <w:tcPr>
            <w:tcW w:w="676" w:type="dxa"/>
            <w:noWrap w:val="0"/>
            <w:vAlign w:val="center"/>
          </w:tcPr>
          <w:p w14:paraId="4D010443">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优</w:t>
            </w:r>
          </w:p>
        </w:tc>
        <w:tc>
          <w:tcPr>
            <w:tcW w:w="592" w:type="dxa"/>
            <w:noWrap w:val="0"/>
            <w:vAlign w:val="center"/>
          </w:tcPr>
          <w:p w14:paraId="15D0780B">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较优</w:t>
            </w:r>
          </w:p>
        </w:tc>
        <w:tc>
          <w:tcPr>
            <w:tcW w:w="592" w:type="dxa"/>
            <w:noWrap w:val="0"/>
            <w:vAlign w:val="center"/>
          </w:tcPr>
          <w:p w14:paraId="370DB62F">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一般</w:t>
            </w:r>
          </w:p>
        </w:tc>
        <w:tc>
          <w:tcPr>
            <w:tcW w:w="676" w:type="dxa"/>
            <w:noWrap w:val="0"/>
            <w:vAlign w:val="center"/>
          </w:tcPr>
          <w:p w14:paraId="2A441AE6">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较劣</w:t>
            </w:r>
          </w:p>
        </w:tc>
        <w:tc>
          <w:tcPr>
            <w:tcW w:w="769" w:type="dxa"/>
            <w:noWrap w:val="0"/>
            <w:vAlign w:val="center"/>
          </w:tcPr>
          <w:p w14:paraId="6D658A0A">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劣</w:t>
            </w:r>
          </w:p>
        </w:tc>
        <w:tc>
          <w:tcPr>
            <w:tcW w:w="676" w:type="dxa"/>
            <w:noWrap w:val="0"/>
            <w:vAlign w:val="center"/>
          </w:tcPr>
          <w:p w14:paraId="0355E613">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优</w:t>
            </w:r>
          </w:p>
        </w:tc>
        <w:tc>
          <w:tcPr>
            <w:tcW w:w="592" w:type="dxa"/>
            <w:noWrap w:val="0"/>
            <w:vAlign w:val="center"/>
          </w:tcPr>
          <w:p w14:paraId="1D8A556E">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较优</w:t>
            </w:r>
          </w:p>
        </w:tc>
        <w:tc>
          <w:tcPr>
            <w:tcW w:w="592" w:type="dxa"/>
            <w:noWrap w:val="0"/>
            <w:vAlign w:val="center"/>
          </w:tcPr>
          <w:p w14:paraId="70709E06">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一般</w:t>
            </w:r>
          </w:p>
        </w:tc>
        <w:tc>
          <w:tcPr>
            <w:tcW w:w="676" w:type="dxa"/>
            <w:noWrap w:val="0"/>
            <w:vAlign w:val="center"/>
          </w:tcPr>
          <w:p w14:paraId="5252E465">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较劣</w:t>
            </w:r>
          </w:p>
        </w:tc>
        <w:tc>
          <w:tcPr>
            <w:tcW w:w="789" w:type="dxa"/>
            <w:noWrap w:val="0"/>
            <w:vAlign w:val="center"/>
          </w:tcPr>
          <w:p w14:paraId="0F39A9E6">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劣</w:t>
            </w:r>
          </w:p>
        </w:tc>
      </w:tr>
      <w:tr w14:paraId="6E8D9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54" w:type="dxa"/>
            <w:noWrap w:val="0"/>
            <w:vAlign w:val="center"/>
          </w:tcPr>
          <w:p w14:paraId="617295FA">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坡度</w:t>
            </w:r>
          </w:p>
        </w:tc>
        <w:tc>
          <w:tcPr>
            <w:tcW w:w="787" w:type="dxa"/>
            <w:noWrap w:val="0"/>
            <w:vAlign w:val="center"/>
          </w:tcPr>
          <w:p w14:paraId="7AA2E42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1.58 </w:t>
            </w:r>
          </w:p>
        </w:tc>
        <w:tc>
          <w:tcPr>
            <w:tcW w:w="585" w:type="dxa"/>
            <w:noWrap w:val="0"/>
            <w:vAlign w:val="center"/>
          </w:tcPr>
          <w:p w14:paraId="08E96A5D">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0.79 </w:t>
            </w:r>
          </w:p>
        </w:tc>
        <w:tc>
          <w:tcPr>
            <w:tcW w:w="588" w:type="dxa"/>
            <w:noWrap w:val="0"/>
            <w:vAlign w:val="center"/>
          </w:tcPr>
          <w:p w14:paraId="7CF6DAE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2" w:type="dxa"/>
            <w:noWrap w:val="0"/>
            <w:vAlign w:val="center"/>
          </w:tcPr>
          <w:p w14:paraId="3924ADF9">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-0.67 </w:t>
            </w:r>
          </w:p>
        </w:tc>
        <w:tc>
          <w:tcPr>
            <w:tcW w:w="777" w:type="dxa"/>
            <w:noWrap w:val="0"/>
            <w:vAlign w:val="center"/>
          </w:tcPr>
          <w:p w14:paraId="4E0F518A">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-1.33 </w:t>
            </w:r>
          </w:p>
        </w:tc>
        <w:tc>
          <w:tcPr>
            <w:tcW w:w="676" w:type="dxa"/>
            <w:noWrap w:val="0"/>
            <w:vAlign w:val="center"/>
          </w:tcPr>
          <w:p w14:paraId="0106AA56">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1.24 </w:t>
            </w:r>
          </w:p>
        </w:tc>
        <w:tc>
          <w:tcPr>
            <w:tcW w:w="592" w:type="dxa"/>
            <w:noWrap w:val="0"/>
            <w:vAlign w:val="center"/>
          </w:tcPr>
          <w:p w14:paraId="3FB5354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0.62 </w:t>
            </w:r>
          </w:p>
        </w:tc>
        <w:tc>
          <w:tcPr>
            <w:tcW w:w="592" w:type="dxa"/>
            <w:noWrap w:val="0"/>
            <w:vAlign w:val="center"/>
          </w:tcPr>
          <w:p w14:paraId="686A978F">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3B2DA53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-0.58 </w:t>
            </w:r>
          </w:p>
        </w:tc>
        <w:tc>
          <w:tcPr>
            <w:tcW w:w="769" w:type="dxa"/>
            <w:noWrap w:val="0"/>
            <w:vAlign w:val="center"/>
          </w:tcPr>
          <w:p w14:paraId="3E13599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-1.16 </w:t>
            </w:r>
          </w:p>
        </w:tc>
        <w:tc>
          <w:tcPr>
            <w:tcW w:w="676" w:type="dxa"/>
            <w:noWrap w:val="0"/>
            <w:vAlign w:val="center"/>
          </w:tcPr>
          <w:p w14:paraId="381F44FA">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1.25 </w:t>
            </w:r>
          </w:p>
        </w:tc>
        <w:tc>
          <w:tcPr>
            <w:tcW w:w="592" w:type="dxa"/>
            <w:noWrap w:val="0"/>
            <w:vAlign w:val="center"/>
          </w:tcPr>
          <w:p w14:paraId="6D39A61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0.63 </w:t>
            </w:r>
          </w:p>
        </w:tc>
        <w:tc>
          <w:tcPr>
            <w:tcW w:w="592" w:type="dxa"/>
            <w:noWrap w:val="0"/>
            <w:vAlign w:val="center"/>
          </w:tcPr>
          <w:p w14:paraId="1EE92006">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0D6D98AF">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-0.56 </w:t>
            </w:r>
          </w:p>
        </w:tc>
        <w:tc>
          <w:tcPr>
            <w:tcW w:w="769" w:type="dxa"/>
            <w:noWrap w:val="0"/>
            <w:vAlign w:val="center"/>
          </w:tcPr>
          <w:p w14:paraId="60E5217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-1.13 </w:t>
            </w:r>
          </w:p>
        </w:tc>
        <w:tc>
          <w:tcPr>
            <w:tcW w:w="676" w:type="dxa"/>
            <w:noWrap w:val="0"/>
            <w:vAlign w:val="center"/>
          </w:tcPr>
          <w:p w14:paraId="037174BA">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0.99 </w:t>
            </w:r>
          </w:p>
        </w:tc>
        <w:tc>
          <w:tcPr>
            <w:tcW w:w="592" w:type="dxa"/>
            <w:noWrap w:val="0"/>
            <w:vAlign w:val="center"/>
          </w:tcPr>
          <w:p w14:paraId="59072EDF">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0.49 </w:t>
            </w:r>
          </w:p>
        </w:tc>
        <w:tc>
          <w:tcPr>
            <w:tcW w:w="592" w:type="dxa"/>
            <w:noWrap w:val="0"/>
            <w:vAlign w:val="center"/>
          </w:tcPr>
          <w:p w14:paraId="1B7A6004">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1201C210">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-0.67 </w:t>
            </w:r>
          </w:p>
        </w:tc>
        <w:tc>
          <w:tcPr>
            <w:tcW w:w="789" w:type="dxa"/>
            <w:noWrap w:val="0"/>
            <w:vAlign w:val="center"/>
          </w:tcPr>
          <w:p w14:paraId="7A51413F">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-1.34 </w:t>
            </w:r>
          </w:p>
        </w:tc>
      </w:tr>
      <w:tr w14:paraId="4B9C7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54" w:type="dxa"/>
            <w:noWrap w:val="0"/>
            <w:vAlign w:val="center"/>
          </w:tcPr>
          <w:p w14:paraId="45C5881F">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坡位</w:t>
            </w:r>
          </w:p>
        </w:tc>
        <w:tc>
          <w:tcPr>
            <w:tcW w:w="787" w:type="dxa"/>
            <w:noWrap w:val="0"/>
            <w:vAlign w:val="center"/>
          </w:tcPr>
          <w:p w14:paraId="26B57C72">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1.61 </w:t>
            </w:r>
          </w:p>
        </w:tc>
        <w:tc>
          <w:tcPr>
            <w:tcW w:w="585" w:type="dxa"/>
            <w:noWrap w:val="0"/>
            <w:vAlign w:val="center"/>
          </w:tcPr>
          <w:p w14:paraId="6B7DC41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0.80 </w:t>
            </w:r>
          </w:p>
        </w:tc>
        <w:tc>
          <w:tcPr>
            <w:tcW w:w="588" w:type="dxa"/>
            <w:noWrap w:val="0"/>
            <w:vAlign w:val="center"/>
          </w:tcPr>
          <w:p w14:paraId="3FC8E561">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2" w:type="dxa"/>
            <w:noWrap w:val="0"/>
            <w:vAlign w:val="center"/>
          </w:tcPr>
          <w:p w14:paraId="495BB1ED">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-0.68 </w:t>
            </w:r>
          </w:p>
        </w:tc>
        <w:tc>
          <w:tcPr>
            <w:tcW w:w="777" w:type="dxa"/>
            <w:noWrap w:val="0"/>
            <w:vAlign w:val="center"/>
          </w:tcPr>
          <w:p w14:paraId="67D27D4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-1.36 </w:t>
            </w:r>
          </w:p>
        </w:tc>
        <w:tc>
          <w:tcPr>
            <w:tcW w:w="676" w:type="dxa"/>
            <w:noWrap w:val="0"/>
            <w:vAlign w:val="center"/>
          </w:tcPr>
          <w:p w14:paraId="7EAD8F4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1.26 </w:t>
            </w:r>
          </w:p>
        </w:tc>
        <w:tc>
          <w:tcPr>
            <w:tcW w:w="592" w:type="dxa"/>
            <w:noWrap w:val="0"/>
            <w:vAlign w:val="center"/>
          </w:tcPr>
          <w:p w14:paraId="1321526C">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0.63 </w:t>
            </w:r>
          </w:p>
        </w:tc>
        <w:tc>
          <w:tcPr>
            <w:tcW w:w="592" w:type="dxa"/>
            <w:noWrap w:val="0"/>
            <w:vAlign w:val="center"/>
          </w:tcPr>
          <w:p w14:paraId="3C46A992">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6E2589C4">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-0.59 </w:t>
            </w:r>
          </w:p>
        </w:tc>
        <w:tc>
          <w:tcPr>
            <w:tcW w:w="769" w:type="dxa"/>
            <w:noWrap w:val="0"/>
            <w:vAlign w:val="center"/>
          </w:tcPr>
          <w:p w14:paraId="61D3C0F2">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-1.18 </w:t>
            </w:r>
          </w:p>
        </w:tc>
        <w:tc>
          <w:tcPr>
            <w:tcW w:w="676" w:type="dxa"/>
            <w:noWrap w:val="0"/>
            <w:vAlign w:val="center"/>
          </w:tcPr>
          <w:p w14:paraId="2CE4B695">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1.28 </w:t>
            </w:r>
          </w:p>
        </w:tc>
        <w:tc>
          <w:tcPr>
            <w:tcW w:w="592" w:type="dxa"/>
            <w:noWrap w:val="0"/>
            <w:vAlign w:val="center"/>
          </w:tcPr>
          <w:p w14:paraId="31567F5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0.64 </w:t>
            </w:r>
          </w:p>
        </w:tc>
        <w:tc>
          <w:tcPr>
            <w:tcW w:w="592" w:type="dxa"/>
            <w:noWrap w:val="0"/>
            <w:vAlign w:val="center"/>
          </w:tcPr>
          <w:p w14:paraId="01E2ECF6">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1F4176C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-0.57 </w:t>
            </w:r>
          </w:p>
        </w:tc>
        <w:tc>
          <w:tcPr>
            <w:tcW w:w="769" w:type="dxa"/>
            <w:noWrap w:val="0"/>
            <w:vAlign w:val="center"/>
          </w:tcPr>
          <w:p w14:paraId="6B01083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-1.15 </w:t>
            </w:r>
          </w:p>
        </w:tc>
        <w:tc>
          <w:tcPr>
            <w:tcW w:w="676" w:type="dxa"/>
            <w:noWrap w:val="0"/>
            <w:vAlign w:val="center"/>
          </w:tcPr>
          <w:p w14:paraId="2D203382">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1.01 </w:t>
            </w:r>
          </w:p>
        </w:tc>
        <w:tc>
          <w:tcPr>
            <w:tcW w:w="592" w:type="dxa"/>
            <w:noWrap w:val="0"/>
            <w:vAlign w:val="center"/>
          </w:tcPr>
          <w:p w14:paraId="32DB9E14">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0.50 </w:t>
            </w:r>
          </w:p>
        </w:tc>
        <w:tc>
          <w:tcPr>
            <w:tcW w:w="592" w:type="dxa"/>
            <w:noWrap w:val="0"/>
            <w:vAlign w:val="center"/>
          </w:tcPr>
          <w:p w14:paraId="347D1779">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2259BBF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-0.68 </w:t>
            </w:r>
          </w:p>
        </w:tc>
        <w:tc>
          <w:tcPr>
            <w:tcW w:w="789" w:type="dxa"/>
            <w:noWrap w:val="0"/>
            <w:vAlign w:val="center"/>
          </w:tcPr>
          <w:p w14:paraId="038ED419">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-1.36 </w:t>
            </w:r>
          </w:p>
        </w:tc>
      </w:tr>
      <w:tr w14:paraId="3D0BC8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54" w:type="dxa"/>
            <w:noWrap w:val="0"/>
            <w:vAlign w:val="center"/>
          </w:tcPr>
          <w:p w14:paraId="1B2D5F95">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坡向</w:t>
            </w:r>
          </w:p>
        </w:tc>
        <w:tc>
          <w:tcPr>
            <w:tcW w:w="787" w:type="dxa"/>
            <w:noWrap w:val="0"/>
            <w:vAlign w:val="center"/>
          </w:tcPr>
          <w:p w14:paraId="1013A6DF">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1.56 </w:t>
            </w:r>
          </w:p>
        </w:tc>
        <w:tc>
          <w:tcPr>
            <w:tcW w:w="585" w:type="dxa"/>
            <w:noWrap w:val="0"/>
            <w:vAlign w:val="center"/>
          </w:tcPr>
          <w:p w14:paraId="6F9B23E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0.78 </w:t>
            </w:r>
          </w:p>
        </w:tc>
        <w:tc>
          <w:tcPr>
            <w:tcW w:w="588" w:type="dxa"/>
            <w:noWrap w:val="0"/>
            <w:vAlign w:val="center"/>
          </w:tcPr>
          <w:p w14:paraId="56EB8CEB">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672" w:type="dxa"/>
            <w:noWrap w:val="0"/>
            <w:vAlign w:val="center"/>
          </w:tcPr>
          <w:p w14:paraId="49A0636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-0.66 </w:t>
            </w:r>
          </w:p>
        </w:tc>
        <w:tc>
          <w:tcPr>
            <w:tcW w:w="777" w:type="dxa"/>
            <w:noWrap w:val="0"/>
            <w:vAlign w:val="center"/>
          </w:tcPr>
          <w:p w14:paraId="30CF3B5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-1.32 </w:t>
            </w:r>
          </w:p>
        </w:tc>
        <w:tc>
          <w:tcPr>
            <w:tcW w:w="676" w:type="dxa"/>
            <w:noWrap w:val="0"/>
            <w:vAlign w:val="center"/>
          </w:tcPr>
          <w:p w14:paraId="03C992A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1.22 </w:t>
            </w:r>
          </w:p>
        </w:tc>
        <w:tc>
          <w:tcPr>
            <w:tcW w:w="592" w:type="dxa"/>
            <w:noWrap w:val="0"/>
            <w:vAlign w:val="center"/>
          </w:tcPr>
          <w:p w14:paraId="671D79D6">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0.61 </w:t>
            </w:r>
          </w:p>
        </w:tc>
        <w:tc>
          <w:tcPr>
            <w:tcW w:w="592" w:type="dxa"/>
            <w:noWrap w:val="0"/>
            <w:vAlign w:val="center"/>
          </w:tcPr>
          <w:p w14:paraId="4143700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676" w:type="dxa"/>
            <w:noWrap w:val="0"/>
            <w:vAlign w:val="center"/>
          </w:tcPr>
          <w:p w14:paraId="0C1D2EF4">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-0.57 </w:t>
            </w:r>
          </w:p>
        </w:tc>
        <w:tc>
          <w:tcPr>
            <w:tcW w:w="769" w:type="dxa"/>
            <w:noWrap w:val="0"/>
            <w:vAlign w:val="center"/>
          </w:tcPr>
          <w:p w14:paraId="105BA2A2">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-1.14 </w:t>
            </w:r>
          </w:p>
        </w:tc>
        <w:tc>
          <w:tcPr>
            <w:tcW w:w="676" w:type="dxa"/>
            <w:noWrap w:val="0"/>
            <w:vAlign w:val="center"/>
          </w:tcPr>
          <w:p w14:paraId="07E3F704">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1.24 </w:t>
            </w:r>
          </w:p>
        </w:tc>
        <w:tc>
          <w:tcPr>
            <w:tcW w:w="592" w:type="dxa"/>
            <w:noWrap w:val="0"/>
            <w:vAlign w:val="center"/>
          </w:tcPr>
          <w:p w14:paraId="2F1EA75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0.62 </w:t>
            </w:r>
          </w:p>
        </w:tc>
        <w:tc>
          <w:tcPr>
            <w:tcW w:w="592" w:type="dxa"/>
            <w:noWrap w:val="0"/>
            <w:vAlign w:val="center"/>
          </w:tcPr>
          <w:p w14:paraId="3D4BB15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676" w:type="dxa"/>
            <w:noWrap w:val="0"/>
            <w:vAlign w:val="center"/>
          </w:tcPr>
          <w:p w14:paraId="5A99ED9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-0.56 </w:t>
            </w:r>
          </w:p>
        </w:tc>
        <w:tc>
          <w:tcPr>
            <w:tcW w:w="769" w:type="dxa"/>
            <w:noWrap w:val="0"/>
            <w:vAlign w:val="center"/>
          </w:tcPr>
          <w:p w14:paraId="1F77EDC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-1.11 </w:t>
            </w:r>
          </w:p>
        </w:tc>
        <w:tc>
          <w:tcPr>
            <w:tcW w:w="676" w:type="dxa"/>
            <w:noWrap w:val="0"/>
            <w:vAlign w:val="center"/>
          </w:tcPr>
          <w:p w14:paraId="3CB8689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0.98 </w:t>
            </w:r>
          </w:p>
        </w:tc>
        <w:tc>
          <w:tcPr>
            <w:tcW w:w="592" w:type="dxa"/>
            <w:noWrap w:val="0"/>
            <w:vAlign w:val="center"/>
          </w:tcPr>
          <w:p w14:paraId="65C60AAC">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0.49 </w:t>
            </w:r>
          </w:p>
        </w:tc>
        <w:tc>
          <w:tcPr>
            <w:tcW w:w="592" w:type="dxa"/>
            <w:noWrap w:val="0"/>
            <w:vAlign w:val="center"/>
          </w:tcPr>
          <w:p w14:paraId="562B748D">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676" w:type="dxa"/>
            <w:noWrap w:val="0"/>
            <w:vAlign w:val="center"/>
          </w:tcPr>
          <w:p w14:paraId="0E67E799">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-0.66 </w:t>
            </w:r>
          </w:p>
        </w:tc>
        <w:tc>
          <w:tcPr>
            <w:tcW w:w="789" w:type="dxa"/>
            <w:noWrap w:val="0"/>
            <w:vAlign w:val="center"/>
          </w:tcPr>
          <w:p w14:paraId="4D07A434">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-1.32 </w:t>
            </w:r>
          </w:p>
        </w:tc>
      </w:tr>
      <w:tr w14:paraId="47430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54" w:type="dxa"/>
            <w:noWrap w:val="0"/>
            <w:vAlign w:val="center"/>
          </w:tcPr>
          <w:p w14:paraId="2DD6A2E6">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土层厚度</w:t>
            </w:r>
          </w:p>
        </w:tc>
        <w:tc>
          <w:tcPr>
            <w:tcW w:w="787" w:type="dxa"/>
            <w:noWrap w:val="0"/>
            <w:vAlign w:val="center"/>
          </w:tcPr>
          <w:p w14:paraId="5530FA4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1.94 </w:t>
            </w:r>
          </w:p>
        </w:tc>
        <w:tc>
          <w:tcPr>
            <w:tcW w:w="585" w:type="dxa"/>
            <w:noWrap w:val="0"/>
            <w:vAlign w:val="center"/>
          </w:tcPr>
          <w:p w14:paraId="5F62276C">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588" w:type="dxa"/>
            <w:noWrap w:val="0"/>
            <w:vAlign w:val="center"/>
          </w:tcPr>
          <w:p w14:paraId="2F3E9DA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2" w:type="dxa"/>
            <w:noWrap w:val="0"/>
            <w:vAlign w:val="center"/>
          </w:tcPr>
          <w:p w14:paraId="7EA7F660">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777" w:type="dxa"/>
            <w:noWrap w:val="0"/>
            <w:vAlign w:val="center"/>
          </w:tcPr>
          <w:p w14:paraId="27C7419C">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-1.64 </w:t>
            </w:r>
          </w:p>
        </w:tc>
        <w:tc>
          <w:tcPr>
            <w:tcW w:w="676" w:type="dxa"/>
            <w:noWrap w:val="0"/>
            <w:vAlign w:val="center"/>
          </w:tcPr>
          <w:p w14:paraId="04CB3BD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1.52 </w:t>
            </w:r>
          </w:p>
        </w:tc>
        <w:tc>
          <w:tcPr>
            <w:tcW w:w="592" w:type="dxa"/>
            <w:noWrap w:val="0"/>
            <w:vAlign w:val="center"/>
          </w:tcPr>
          <w:p w14:paraId="3BB0DE40">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592" w:type="dxa"/>
            <w:noWrap w:val="0"/>
            <w:vAlign w:val="center"/>
          </w:tcPr>
          <w:p w14:paraId="27C35F04">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4769B3BD">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769" w:type="dxa"/>
            <w:noWrap w:val="0"/>
            <w:vAlign w:val="center"/>
          </w:tcPr>
          <w:p w14:paraId="5B2F0982">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-1.42 </w:t>
            </w:r>
          </w:p>
        </w:tc>
        <w:tc>
          <w:tcPr>
            <w:tcW w:w="676" w:type="dxa"/>
            <w:noWrap w:val="0"/>
            <w:vAlign w:val="center"/>
          </w:tcPr>
          <w:p w14:paraId="7B85FF2B">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1.54 </w:t>
            </w:r>
          </w:p>
        </w:tc>
        <w:tc>
          <w:tcPr>
            <w:tcW w:w="592" w:type="dxa"/>
            <w:noWrap w:val="0"/>
            <w:vAlign w:val="center"/>
          </w:tcPr>
          <w:p w14:paraId="35D57379">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592" w:type="dxa"/>
            <w:noWrap w:val="0"/>
            <w:vAlign w:val="center"/>
          </w:tcPr>
          <w:p w14:paraId="18BA74AF">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7CAFB58A">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769" w:type="dxa"/>
            <w:noWrap w:val="0"/>
            <w:vAlign w:val="center"/>
          </w:tcPr>
          <w:p w14:paraId="47CCC72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-1.38 </w:t>
            </w:r>
          </w:p>
        </w:tc>
        <w:tc>
          <w:tcPr>
            <w:tcW w:w="676" w:type="dxa"/>
            <w:noWrap w:val="0"/>
            <w:vAlign w:val="center"/>
          </w:tcPr>
          <w:p w14:paraId="1027190B">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1.21 </w:t>
            </w:r>
          </w:p>
        </w:tc>
        <w:tc>
          <w:tcPr>
            <w:tcW w:w="592" w:type="dxa"/>
            <w:noWrap w:val="0"/>
            <w:vAlign w:val="center"/>
          </w:tcPr>
          <w:p w14:paraId="7BF0642F">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592" w:type="dxa"/>
            <w:noWrap w:val="0"/>
            <w:vAlign w:val="center"/>
          </w:tcPr>
          <w:p w14:paraId="69CCCDF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57AC7D0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789" w:type="dxa"/>
            <w:noWrap w:val="0"/>
            <w:vAlign w:val="center"/>
          </w:tcPr>
          <w:p w14:paraId="47FE3AAA">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-1.64 </w:t>
            </w:r>
          </w:p>
        </w:tc>
      </w:tr>
      <w:tr w14:paraId="02844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54" w:type="dxa"/>
            <w:noWrap w:val="0"/>
            <w:vAlign w:val="center"/>
          </w:tcPr>
          <w:p w14:paraId="078A7103">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腐殖质厚度</w:t>
            </w:r>
          </w:p>
        </w:tc>
        <w:tc>
          <w:tcPr>
            <w:tcW w:w="787" w:type="dxa"/>
            <w:noWrap w:val="0"/>
            <w:vAlign w:val="center"/>
          </w:tcPr>
          <w:p w14:paraId="416A722F">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1.94 </w:t>
            </w:r>
          </w:p>
        </w:tc>
        <w:tc>
          <w:tcPr>
            <w:tcW w:w="585" w:type="dxa"/>
            <w:noWrap w:val="0"/>
            <w:vAlign w:val="center"/>
          </w:tcPr>
          <w:p w14:paraId="03C1F31A">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0.97 </w:t>
            </w:r>
          </w:p>
        </w:tc>
        <w:tc>
          <w:tcPr>
            <w:tcW w:w="588" w:type="dxa"/>
            <w:noWrap w:val="0"/>
            <w:vAlign w:val="center"/>
          </w:tcPr>
          <w:p w14:paraId="6AC77665">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2" w:type="dxa"/>
            <w:noWrap w:val="0"/>
            <w:vAlign w:val="center"/>
          </w:tcPr>
          <w:p w14:paraId="79CDF181">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-0.82 </w:t>
            </w:r>
          </w:p>
        </w:tc>
        <w:tc>
          <w:tcPr>
            <w:tcW w:w="777" w:type="dxa"/>
            <w:noWrap w:val="0"/>
            <w:vAlign w:val="center"/>
          </w:tcPr>
          <w:p w14:paraId="282E1361">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-1.64 </w:t>
            </w:r>
          </w:p>
        </w:tc>
        <w:tc>
          <w:tcPr>
            <w:tcW w:w="676" w:type="dxa"/>
            <w:noWrap w:val="0"/>
            <w:vAlign w:val="center"/>
          </w:tcPr>
          <w:p w14:paraId="5D03B041">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1.52 </w:t>
            </w:r>
          </w:p>
        </w:tc>
        <w:tc>
          <w:tcPr>
            <w:tcW w:w="592" w:type="dxa"/>
            <w:noWrap w:val="0"/>
            <w:vAlign w:val="center"/>
          </w:tcPr>
          <w:p w14:paraId="539D7AC9">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0.76 </w:t>
            </w:r>
          </w:p>
        </w:tc>
        <w:tc>
          <w:tcPr>
            <w:tcW w:w="592" w:type="dxa"/>
            <w:noWrap w:val="0"/>
            <w:vAlign w:val="center"/>
          </w:tcPr>
          <w:p w14:paraId="79491751">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7E679AE4">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-0.71 </w:t>
            </w:r>
          </w:p>
        </w:tc>
        <w:tc>
          <w:tcPr>
            <w:tcW w:w="769" w:type="dxa"/>
            <w:noWrap w:val="0"/>
            <w:vAlign w:val="center"/>
          </w:tcPr>
          <w:p w14:paraId="2A3A4ECB">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-1.42 </w:t>
            </w:r>
          </w:p>
        </w:tc>
        <w:tc>
          <w:tcPr>
            <w:tcW w:w="676" w:type="dxa"/>
            <w:noWrap w:val="0"/>
            <w:vAlign w:val="center"/>
          </w:tcPr>
          <w:p w14:paraId="7C0D4C6D">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1.54 </w:t>
            </w:r>
          </w:p>
        </w:tc>
        <w:tc>
          <w:tcPr>
            <w:tcW w:w="592" w:type="dxa"/>
            <w:noWrap w:val="0"/>
            <w:vAlign w:val="center"/>
          </w:tcPr>
          <w:p w14:paraId="202E587A">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0.77 </w:t>
            </w:r>
          </w:p>
        </w:tc>
        <w:tc>
          <w:tcPr>
            <w:tcW w:w="592" w:type="dxa"/>
            <w:noWrap w:val="0"/>
            <w:vAlign w:val="center"/>
          </w:tcPr>
          <w:p w14:paraId="7EB30C65">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42E04E09">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-0.69 </w:t>
            </w:r>
          </w:p>
        </w:tc>
        <w:tc>
          <w:tcPr>
            <w:tcW w:w="769" w:type="dxa"/>
            <w:noWrap w:val="0"/>
            <w:vAlign w:val="center"/>
          </w:tcPr>
          <w:p w14:paraId="2497E459">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-1.38 </w:t>
            </w:r>
          </w:p>
        </w:tc>
        <w:tc>
          <w:tcPr>
            <w:tcW w:w="676" w:type="dxa"/>
            <w:noWrap w:val="0"/>
            <w:vAlign w:val="center"/>
          </w:tcPr>
          <w:p w14:paraId="378B4F7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1.21 </w:t>
            </w:r>
          </w:p>
        </w:tc>
        <w:tc>
          <w:tcPr>
            <w:tcW w:w="592" w:type="dxa"/>
            <w:noWrap w:val="0"/>
            <w:vAlign w:val="center"/>
          </w:tcPr>
          <w:p w14:paraId="79864B42">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0.61 </w:t>
            </w:r>
          </w:p>
        </w:tc>
        <w:tc>
          <w:tcPr>
            <w:tcW w:w="592" w:type="dxa"/>
            <w:noWrap w:val="0"/>
            <w:vAlign w:val="center"/>
          </w:tcPr>
          <w:p w14:paraId="7A453A36">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1AF90AC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-0.82 </w:t>
            </w:r>
          </w:p>
        </w:tc>
        <w:tc>
          <w:tcPr>
            <w:tcW w:w="789" w:type="dxa"/>
            <w:noWrap w:val="0"/>
            <w:vAlign w:val="center"/>
          </w:tcPr>
          <w:p w14:paraId="22148B62">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-1.64 </w:t>
            </w:r>
          </w:p>
        </w:tc>
      </w:tr>
      <w:tr w14:paraId="77832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54" w:type="dxa"/>
            <w:noWrap w:val="0"/>
            <w:vAlign w:val="center"/>
          </w:tcPr>
          <w:p w14:paraId="70E99A05">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生产潜力系数</w:t>
            </w:r>
          </w:p>
        </w:tc>
        <w:tc>
          <w:tcPr>
            <w:tcW w:w="787" w:type="dxa"/>
            <w:noWrap w:val="0"/>
            <w:vAlign w:val="center"/>
          </w:tcPr>
          <w:p w14:paraId="0DC7EF9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1.61 </w:t>
            </w:r>
          </w:p>
        </w:tc>
        <w:tc>
          <w:tcPr>
            <w:tcW w:w="585" w:type="dxa"/>
            <w:noWrap w:val="0"/>
            <w:vAlign w:val="center"/>
          </w:tcPr>
          <w:p w14:paraId="405A391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0.81 </w:t>
            </w:r>
          </w:p>
        </w:tc>
        <w:tc>
          <w:tcPr>
            <w:tcW w:w="588" w:type="dxa"/>
            <w:noWrap w:val="0"/>
            <w:vAlign w:val="center"/>
          </w:tcPr>
          <w:p w14:paraId="44780CE4">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2" w:type="dxa"/>
            <w:noWrap w:val="0"/>
            <w:vAlign w:val="center"/>
          </w:tcPr>
          <w:p w14:paraId="10242A5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-0.68 </w:t>
            </w:r>
          </w:p>
        </w:tc>
        <w:tc>
          <w:tcPr>
            <w:tcW w:w="777" w:type="dxa"/>
            <w:noWrap w:val="0"/>
            <w:vAlign w:val="center"/>
          </w:tcPr>
          <w:p w14:paraId="22954E21">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-1.37 </w:t>
            </w:r>
          </w:p>
        </w:tc>
        <w:tc>
          <w:tcPr>
            <w:tcW w:w="676" w:type="dxa"/>
            <w:noWrap w:val="0"/>
            <w:vAlign w:val="center"/>
          </w:tcPr>
          <w:p w14:paraId="1406F129">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1.27 </w:t>
            </w:r>
          </w:p>
        </w:tc>
        <w:tc>
          <w:tcPr>
            <w:tcW w:w="592" w:type="dxa"/>
            <w:noWrap w:val="0"/>
            <w:vAlign w:val="center"/>
          </w:tcPr>
          <w:p w14:paraId="36EE68E4">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0.63 </w:t>
            </w:r>
          </w:p>
        </w:tc>
        <w:tc>
          <w:tcPr>
            <w:tcW w:w="592" w:type="dxa"/>
            <w:noWrap w:val="0"/>
            <w:vAlign w:val="center"/>
          </w:tcPr>
          <w:p w14:paraId="5DFA65D2">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5622BF8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-0.59 </w:t>
            </w:r>
          </w:p>
        </w:tc>
        <w:tc>
          <w:tcPr>
            <w:tcW w:w="769" w:type="dxa"/>
            <w:noWrap w:val="0"/>
            <w:vAlign w:val="center"/>
          </w:tcPr>
          <w:p w14:paraId="320047DD">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-1.19 </w:t>
            </w:r>
          </w:p>
        </w:tc>
        <w:tc>
          <w:tcPr>
            <w:tcW w:w="676" w:type="dxa"/>
            <w:noWrap w:val="0"/>
            <w:vAlign w:val="center"/>
          </w:tcPr>
          <w:p w14:paraId="0412E0EA">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1.28 </w:t>
            </w:r>
          </w:p>
        </w:tc>
        <w:tc>
          <w:tcPr>
            <w:tcW w:w="592" w:type="dxa"/>
            <w:noWrap w:val="0"/>
            <w:vAlign w:val="center"/>
          </w:tcPr>
          <w:p w14:paraId="175CA75B">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0.64 </w:t>
            </w:r>
          </w:p>
        </w:tc>
        <w:tc>
          <w:tcPr>
            <w:tcW w:w="592" w:type="dxa"/>
            <w:noWrap w:val="0"/>
            <w:vAlign w:val="center"/>
          </w:tcPr>
          <w:p w14:paraId="09644C1C">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7A5FB39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-0.58 </w:t>
            </w:r>
          </w:p>
        </w:tc>
        <w:tc>
          <w:tcPr>
            <w:tcW w:w="769" w:type="dxa"/>
            <w:noWrap w:val="0"/>
            <w:vAlign w:val="center"/>
          </w:tcPr>
          <w:p w14:paraId="55A6307A">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-1.15 </w:t>
            </w:r>
          </w:p>
        </w:tc>
        <w:tc>
          <w:tcPr>
            <w:tcW w:w="676" w:type="dxa"/>
            <w:noWrap w:val="0"/>
            <w:vAlign w:val="center"/>
          </w:tcPr>
          <w:p w14:paraId="6BE96E95">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1.01 </w:t>
            </w:r>
          </w:p>
        </w:tc>
        <w:tc>
          <w:tcPr>
            <w:tcW w:w="592" w:type="dxa"/>
            <w:noWrap w:val="0"/>
            <w:vAlign w:val="center"/>
          </w:tcPr>
          <w:p w14:paraId="66ABA78F">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0.51 </w:t>
            </w:r>
          </w:p>
        </w:tc>
        <w:tc>
          <w:tcPr>
            <w:tcW w:w="592" w:type="dxa"/>
            <w:noWrap w:val="0"/>
            <w:vAlign w:val="center"/>
          </w:tcPr>
          <w:p w14:paraId="247EE80F">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1C524B56">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-0.69 </w:t>
            </w:r>
          </w:p>
        </w:tc>
        <w:tc>
          <w:tcPr>
            <w:tcW w:w="789" w:type="dxa"/>
            <w:noWrap w:val="0"/>
            <w:vAlign w:val="center"/>
          </w:tcPr>
          <w:p w14:paraId="42A01D0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-1.37 </w:t>
            </w:r>
          </w:p>
        </w:tc>
      </w:tr>
      <w:tr w14:paraId="32223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54" w:type="dxa"/>
            <w:noWrap w:val="0"/>
            <w:vAlign w:val="center"/>
          </w:tcPr>
          <w:p w14:paraId="08A836B7">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可及度</w:t>
            </w:r>
          </w:p>
        </w:tc>
        <w:tc>
          <w:tcPr>
            <w:tcW w:w="787" w:type="dxa"/>
            <w:noWrap w:val="0"/>
            <w:vAlign w:val="center"/>
          </w:tcPr>
          <w:p w14:paraId="2E8E37FA">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1.30 </w:t>
            </w:r>
          </w:p>
        </w:tc>
        <w:tc>
          <w:tcPr>
            <w:tcW w:w="585" w:type="dxa"/>
            <w:noWrap w:val="0"/>
            <w:vAlign w:val="center"/>
          </w:tcPr>
          <w:p w14:paraId="6D8D217D">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588" w:type="dxa"/>
            <w:noWrap w:val="0"/>
            <w:vAlign w:val="center"/>
          </w:tcPr>
          <w:p w14:paraId="52920F3F">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2" w:type="dxa"/>
            <w:noWrap w:val="0"/>
            <w:vAlign w:val="center"/>
          </w:tcPr>
          <w:p w14:paraId="6F295A1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777" w:type="dxa"/>
            <w:noWrap w:val="0"/>
            <w:vAlign w:val="center"/>
          </w:tcPr>
          <w:p w14:paraId="749E1800">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-1.10 </w:t>
            </w:r>
          </w:p>
        </w:tc>
        <w:tc>
          <w:tcPr>
            <w:tcW w:w="676" w:type="dxa"/>
            <w:noWrap w:val="0"/>
            <w:vAlign w:val="center"/>
          </w:tcPr>
          <w:p w14:paraId="77A90A50">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1.02 </w:t>
            </w:r>
          </w:p>
        </w:tc>
        <w:tc>
          <w:tcPr>
            <w:tcW w:w="592" w:type="dxa"/>
            <w:noWrap w:val="0"/>
            <w:vAlign w:val="center"/>
          </w:tcPr>
          <w:p w14:paraId="7EE6D2A0">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592" w:type="dxa"/>
            <w:noWrap w:val="0"/>
            <w:vAlign w:val="center"/>
          </w:tcPr>
          <w:p w14:paraId="0B6EED7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51DE3B85">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769" w:type="dxa"/>
            <w:noWrap w:val="0"/>
            <w:vAlign w:val="center"/>
          </w:tcPr>
          <w:p w14:paraId="62818D9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-0.95 </w:t>
            </w:r>
          </w:p>
        </w:tc>
        <w:tc>
          <w:tcPr>
            <w:tcW w:w="676" w:type="dxa"/>
            <w:noWrap w:val="0"/>
            <w:vAlign w:val="center"/>
          </w:tcPr>
          <w:p w14:paraId="6A763C09">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1.03 </w:t>
            </w:r>
          </w:p>
        </w:tc>
        <w:tc>
          <w:tcPr>
            <w:tcW w:w="592" w:type="dxa"/>
            <w:noWrap w:val="0"/>
            <w:vAlign w:val="center"/>
          </w:tcPr>
          <w:p w14:paraId="326D3F9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592" w:type="dxa"/>
            <w:noWrap w:val="0"/>
            <w:vAlign w:val="center"/>
          </w:tcPr>
          <w:p w14:paraId="02C1A7FB">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47950025">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769" w:type="dxa"/>
            <w:noWrap w:val="0"/>
            <w:vAlign w:val="center"/>
          </w:tcPr>
          <w:p w14:paraId="4369B9E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-0.93 </w:t>
            </w:r>
          </w:p>
        </w:tc>
        <w:tc>
          <w:tcPr>
            <w:tcW w:w="676" w:type="dxa"/>
            <w:noWrap w:val="0"/>
            <w:vAlign w:val="center"/>
          </w:tcPr>
          <w:p w14:paraId="479B1CC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0.82 </w:t>
            </w:r>
          </w:p>
        </w:tc>
        <w:tc>
          <w:tcPr>
            <w:tcW w:w="592" w:type="dxa"/>
            <w:noWrap w:val="0"/>
            <w:vAlign w:val="center"/>
          </w:tcPr>
          <w:p w14:paraId="35B8228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592" w:type="dxa"/>
            <w:noWrap w:val="0"/>
            <w:vAlign w:val="center"/>
          </w:tcPr>
          <w:p w14:paraId="081DE44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725A6E39">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789" w:type="dxa"/>
            <w:noWrap w:val="0"/>
            <w:vAlign w:val="center"/>
          </w:tcPr>
          <w:p w14:paraId="6EA3594B">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-1.10 </w:t>
            </w:r>
          </w:p>
        </w:tc>
      </w:tr>
      <w:tr w14:paraId="77C5CE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54" w:type="dxa"/>
            <w:noWrap w:val="0"/>
            <w:vAlign w:val="center"/>
          </w:tcPr>
          <w:p w14:paraId="7DD7915F">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集材距离</w:t>
            </w:r>
          </w:p>
        </w:tc>
        <w:tc>
          <w:tcPr>
            <w:tcW w:w="787" w:type="dxa"/>
            <w:noWrap w:val="0"/>
            <w:vAlign w:val="center"/>
          </w:tcPr>
          <w:p w14:paraId="4CC74BA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1.29</w:t>
            </w:r>
          </w:p>
        </w:tc>
        <w:tc>
          <w:tcPr>
            <w:tcW w:w="585" w:type="dxa"/>
            <w:noWrap w:val="0"/>
            <w:vAlign w:val="center"/>
          </w:tcPr>
          <w:p w14:paraId="3D4D87FC">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0.65</w:t>
            </w:r>
          </w:p>
        </w:tc>
        <w:tc>
          <w:tcPr>
            <w:tcW w:w="588" w:type="dxa"/>
            <w:noWrap w:val="0"/>
            <w:vAlign w:val="center"/>
          </w:tcPr>
          <w:p w14:paraId="2120BE7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2" w:type="dxa"/>
            <w:noWrap w:val="0"/>
            <w:vAlign w:val="center"/>
          </w:tcPr>
          <w:p w14:paraId="15DA9211">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-0.55</w:t>
            </w:r>
          </w:p>
        </w:tc>
        <w:tc>
          <w:tcPr>
            <w:tcW w:w="777" w:type="dxa"/>
            <w:noWrap w:val="0"/>
            <w:vAlign w:val="center"/>
          </w:tcPr>
          <w:p w14:paraId="2BAE772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-1.11</w:t>
            </w:r>
          </w:p>
        </w:tc>
        <w:tc>
          <w:tcPr>
            <w:tcW w:w="676" w:type="dxa"/>
            <w:noWrap w:val="0"/>
            <w:vAlign w:val="center"/>
          </w:tcPr>
          <w:p w14:paraId="63366875">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1.02</w:t>
            </w:r>
          </w:p>
        </w:tc>
        <w:tc>
          <w:tcPr>
            <w:tcW w:w="592" w:type="dxa"/>
            <w:noWrap w:val="0"/>
            <w:vAlign w:val="center"/>
          </w:tcPr>
          <w:p w14:paraId="65283A5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0.51</w:t>
            </w:r>
          </w:p>
        </w:tc>
        <w:tc>
          <w:tcPr>
            <w:tcW w:w="592" w:type="dxa"/>
            <w:noWrap w:val="0"/>
            <w:vAlign w:val="center"/>
          </w:tcPr>
          <w:p w14:paraId="0E9895D2">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2F8AD754">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-0.48</w:t>
            </w:r>
          </w:p>
        </w:tc>
        <w:tc>
          <w:tcPr>
            <w:tcW w:w="769" w:type="dxa"/>
            <w:noWrap w:val="0"/>
            <w:vAlign w:val="center"/>
          </w:tcPr>
          <w:p w14:paraId="6FB00F4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-0.96</w:t>
            </w:r>
          </w:p>
        </w:tc>
        <w:tc>
          <w:tcPr>
            <w:tcW w:w="676" w:type="dxa"/>
            <w:noWrap w:val="0"/>
            <w:vAlign w:val="center"/>
          </w:tcPr>
          <w:p w14:paraId="18434680">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1.04</w:t>
            </w:r>
          </w:p>
        </w:tc>
        <w:tc>
          <w:tcPr>
            <w:tcW w:w="592" w:type="dxa"/>
            <w:noWrap w:val="0"/>
            <w:vAlign w:val="center"/>
          </w:tcPr>
          <w:p w14:paraId="032B9982">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0.52</w:t>
            </w:r>
          </w:p>
        </w:tc>
        <w:tc>
          <w:tcPr>
            <w:tcW w:w="592" w:type="dxa"/>
            <w:noWrap w:val="0"/>
            <w:vAlign w:val="center"/>
          </w:tcPr>
          <w:p w14:paraId="5158F28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2D6D239D">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-0.47</w:t>
            </w:r>
          </w:p>
        </w:tc>
        <w:tc>
          <w:tcPr>
            <w:tcW w:w="769" w:type="dxa"/>
            <w:noWrap w:val="0"/>
            <w:vAlign w:val="center"/>
          </w:tcPr>
          <w:p w14:paraId="2D4F106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-0.93</w:t>
            </w:r>
          </w:p>
        </w:tc>
        <w:tc>
          <w:tcPr>
            <w:tcW w:w="676" w:type="dxa"/>
            <w:noWrap w:val="0"/>
            <w:vAlign w:val="center"/>
          </w:tcPr>
          <w:p w14:paraId="4A561E62">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0.81</w:t>
            </w:r>
          </w:p>
        </w:tc>
        <w:tc>
          <w:tcPr>
            <w:tcW w:w="592" w:type="dxa"/>
            <w:noWrap w:val="0"/>
            <w:vAlign w:val="center"/>
          </w:tcPr>
          <w:p w14:paraId="21BEBA3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0.41</w:t>
            </w:r>
          </w:p>
        </w:tc>
        <w:tc>
          <w:tcPr>
            <w:tcW w:w="592" w:type="dxa"/>
            <w:noWrap w:val="0"/>
            <w:vAlign w:val="center"/>
          </w:tcPr>
          <w:p w14:paraId="029C602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35AA0B91">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-0.55</w:t>
            </w:r>
          </w:p>
        </w:tc>
        <w:tc>
          <w:tcPr>
            <w:tcW w:w="789" w:type="dxa"/>
            <w:noWrap w:val="0"/>
            <w:vAlign w:val="center"/>
          </w:tcPr>
          <w:p w14:paraId="0661C5BC">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-1.11</w:t>
            </w:r>
          </w:p>
        </w:tc>
      </w:tr>
      <w:tr w14:paraId="700F7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54" w:type="dxa"/>
            <w:noWrap w:val="0"/>
            <w:vAlign w:val="center"/>
          </w:tcPr>
          <w:p w14:paraId="041F256B">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运输距离</w:t>
            </w:r>
          </w:p>
        </w:tc>
        <w:tc>
          <w:tcPr>
            <w:tcW w:w="787" w:type="dxa"/>
            <w:noWrap w:val="0"/>
            <w:vAlign w:val="center"/>
          </w:tcPr>
          <w:p w14:paraId="12CFF73F">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1.27 </w:t>
            </w:r>
          </w:p>
        </w:tc>
        <w:tc>
          <w:tcPr>
            <w:tcW w:w="585" w:type="dxa"/>
            <w:noWrap w:val="0"/>
            <w:vAlign w:val="center"/>
          </w:tcPr>
          <w:p w14:paraId="036CA0F0">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0.63 </w:t>
            </w:r>
          </w:p>
        </w:tc>
        <w:tc>
          <w:tcPr>
            <w:tcW w:w="588" w:type="dxa"/>
            <w:noWrap w:val="0"/>
            <w:vAlign w:val="center"/>
          </w:tcPr>
          <w:p w14:paraId="77FFEAE9">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2" w:type="dxa"/>
            <w:noWrap w:val="0"/>
            <w:vAlign w:val="center"/>
          </w:tcPr>
          <w:p w14:paraId="6155275A">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-0.54 </w:t>
            </w:r>
          </w:p>
        </w:tc>
        <w:tc>
          <w:tcPr>
            <w:tcW w:w="777" w:type="dxa"/>
            <w:noWrap w:val="0"/>
            <w:vAlign w:val="center"/>
          </w:tcPr>
          <w:p w14:paraId="587D5294">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-1.07 </w:t>
            </w:r>
          </w:p>
        </w:tc>
        <w:tc>
          <w:tcPr>
            <w:tcW w:w="676" w:type="dxa"/>
            <w:noWrap w:val="0"/>
            <w:vAlign w:val="center"/>
          </w:tcPr>
          <w:p w14:paraId="2015182F">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1.00 </w:t>
            </w:r>
          </w:p>
        </w:tc>
        <w:tc>
          <w:tcPr>
            <w:tcW w:w="592" w:type="dxa"/>
            <w:noWrap w:val="0"/>
            <w:vAlign w:val="center"/>
          </w:tcPr>
          <w:p w14:paraId="21F63A7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0.50 </w:t>
            </w:r>
          </w:p>
        </w:tc>
        <w:tc>
          <w:tcPr>
            <w:tcW w:w="592" w:type="dxa"/>
            <w:noWrap w:val="0"/>
            <w:vAlign w:val="center"/>
          </w:tcPr>
          <w:p w14:paraId="32C9245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4DD4D412">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-0.47 </w:t>
            </w:r>
          </w:p>
        </w:tc>
        <w:tc>
          <w:tcPr>
            <w:tcW w:w="769" w:type="dxa"/>
            <w:noWrap w:val="0"/>
            <w:vAlign w:val="center"/>
          </w:tcPr>
          <w:p w14:paraId="3214E44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-0.93 </w:t>
            </w:r>
          </w:p>
        </w:tc>
        <w:tc>
          <w:tcPr>
            <w:tcW w:w="676" w:type="dxa"/>
            <w:noWrap w:val="0"/>
            <w:vAlign w:val="center"/>
          </w:tcPr>
          <w:p w14:paraId="066AAF9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1.01 </w:t>
            </w:r>
          </w:p>
        </w:tc>
        <w:tc>
          <w:tcPr>
            <w:tcW w:w="592" w:type="dxa"/>
            <w:noWrap w:val="0"/>
            <w:vAlign w:val="center"/>
          </w:tcPr>
          <w:p w14:paraId="7F150B1A">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0.50 </w:t>
            </w:r>
          </w:p>
        </w:tc>
        <w:tc>
          <w:tcPr>
            <w:tcW w:w="592" w:type="dxa"/>
            <w:noWrap w:val="0"/>
            <w:vAlign w:val="center"/>
          </w:tcPr>
          <w:p w14:paraId="7327FF8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1EAE09A0">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-0.45 </w:t>
            </w:r>
          </w:p>
        </w:tc>
        <w:tc>
          <w:tcPr>
            <w:tcW w:w="769" w:type="dxa"/>
            <w:noWrap w:val="0"/>
            <w:vAlign w:val="center"/>
          </w:tcPr>
          <w:p w14:paraId="641BEF55">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-0.91 </w:t>
            </w:r>
          </w:p>
        </w:tc>
        <w:tc>
          <w:tcPr>
            <w:tcW w:w="676" w:type="dxa"/>
            <w:noWrap w:val="0"/>
            <w:vAlign w:val="center"/>
          </w:tcPr>
          <w:p w14:paraId="357A0E71">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0.80 </w:t>
            </w:r>
          </w:p>
        </w:tc>
        <w:tc>
          <w:tcPr>
            <w:tcW w:w="592" w:type="dxa"/>
            <w:noWrap w:val="0"/>
            <w:vAlign w:val="center"/>
          </w:tcPr>
          <w:p w14:paraId="11B0C6C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0.40 </w:t>
            </w:r>
          </w:p>
        </w:tc>
        <w:tc>
          <w:tcPr>
            <w:tcW w:w="592" w:type="dxa"/>
            <w:noWrap w:val="0"/>
            <w:vAlign w:val="center"/>
          </w:tcPr>
          <w:p w14:paraId="0F41CB0D">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3B93735D">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-0.54 </w:t>
            </w:r>
          </w:p>
        </w:tc>
        <w:tc>
          <w:tcPr>
            <w:tcW w:w="789" w:type="dxa"/>
            <w:noWrap w:val="0"/>
            <w:vAlign w:val="center"/>
          </w:tcPr>
          <w:p w14:paraId="486D6D1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-1.08 </w:t>
            </w:r>
          </w:p>
        </w:tc>
      </w:tr>
      <w:tr w14:paraId="68E45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54" w:type="dxa"/>
            <w:noWrap w:val="0"/>
            <w:vAlign w:val="center"/>
          </w:tcPr>
          <w:p w14:paraId="3FF0669E">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经营等级</w:t>
            </w:r>
          </w:p>
        </w:tc>
        <w:tc>
          <w:tcPr>
            <w:tcW w:w="787" w:type="dxa"/>
            <w:noWrap w:val="0"/>
            <w:vAlign w:val="center"/>
          </w:tcPr>
          <w:p w14:paraId="74E64F8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1.92 </w:t>
            </w:r>
          </w:p>
        </w:tc>
        <w:tc>
          <w:tcPr>
            <w:tcW w:w="585" w:type="dxa"/>
            <w:noWrap w:val="0"/>
            <w:vAlign w:val="center"/>
          </w:tcPr>
          <w:p w14:paraId="664B3624">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588" w:type="dxa"/>
            <w:noWrap w:val="0"/>
            <w:vAlign w:val="center"/>
          </w:tcPr>
          <w:p w14:paraId="35D7F9CD">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2" w:type="dxa"/>
            <w:noWrap w:val="0"/>
            <w:vAlign w:val="center"/>
          </w:tcPr>
          <w:p w14:paraId="73FAF390">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777" w:type="dxa"/>
            <w:noWrap w:val="0"/>
            <w:vAlign w:val="center"/>
          </w:tcPr>
          <w:p w14:paraId="4422EB2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-1.62 </w:t>
            </w:r>
          </w:p>
        </w:tc>
        <w:tc>
          <w:tcPr>
            <w:tcW w:w="676" w:type="dxa"/>
            <w:noWrap w:val="0"/>
            <w:vAlign w:val="center"/>
          </w:tcPr>
          <w:p w14:paraId="6BF4C5E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1.50 </w:t>
            </w:r>
          </w:p>
        </w:tc>
        <w:tc>
          <w:tcPr>
            <w:tcW w:w="592" w:type="dxa"/>
            <w:noWrap w:val="0"/>
            <w:vAlign w:val="center"/>
          </w:tcPr>
          <w:p w14:paraId="7F0DF7E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592" w:type="dxa"/>
            <w:noWrap w:val="0"/>
            <w:vAlign w:val="center"/>
          </w:tcPr>
          <w:p w14:paraId="05A85D36">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27FD61E0">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769" w:type="dxa"/>
            <w:noWrap w:val="0"/>
            <w:vAlign w:val="center"/>
          </w:tcPr>
          <w:p w14:paraId="52AD8FCD">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-1.41 </w:t>
            </w:r>
          </w:p>
        </w:tc>
        <w:tc>
          <w:tcPr>
            <w:tcW w:w="676" w:type="dxa"/>
            <w:noWrap w:val="0"/>
            <w:vAlign w:val="center"/>
          </w:tcPr>
          <w:p w14:paraId="6BF46771">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1.52 </w:t>
            </w:r>
          </w:p>
        </w:tc>
        <w:tc>
          <w:tcPr>
            <w:tcW w:w="592" w:type="dxa"/>
            <w:noWrap w:val="0"/>
            <w:vAlign w:val="center"/>
          </w:tcPr>
          <w:p w14:paraId="22EBAD86">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592" w:type="dxa"/>
            <w:noWrap w:val="0"/>
            <w:vAlign w:val="center"/>
          </w:tcPr>
          <w:p w14:paraId="3B3240E1">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1BBA12F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769" w:type="dxa"/>
            <w:noWrap w:val="0"/>
            <w:vAlign w:val="center"/>
          </w:tcPr>
          <w:p w14:paraId="142EC434">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-1.37 </w:t>
            </w:r>
          </w:p>
        </w:tc>
        <w:tc>
          <w:tcPr>
            <w:tcW w:w="676" w:type="dxa"/>
            <w:noWrap w:val="0"/>
            <w:vAlign w:val="center"/>
          </w:tcPr>
          <w:p w14:paraId="315BE4A5">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1.20 </w:t>
            </w:r>
          </w:p>
        </w:tc>
        <w:tc>
          <w:tcPr>
            <w:tcW w:w="592" w:type="dxa"/>
            <w:noWrap w:val="0"/>
            <w:vAlign w:val="center"/>
          </w:tcPr>
          <w:p w14:paraId="69556E0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592" w:type="dxa"/>
            <w:noWrap w:val="0"/>
            <w:vAlign w:val="center"/>
          </w:tcPr>
          <w:p w14:paraId="723113A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676" w:type="dxa"/>
            <w:noWrap w:val="0"/>
            <w:vAlign w:val="center"/>
          </w:tcPr>
          <w:p w14:paraId="014D8499">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789" w:type="dxa"/>
            <w:noWrap w:val="0"/>
            <w:vAlign w:val="center"/>
          </w:tcPr>
          <w:p w14:paraId="7D3EBDB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-1.63 </w:t>
            </w:r>
          </w:p>
        </w:tc>
      </w:tr>
      <w:tr w14:paraId="794BD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54" w:type="dxa"/>
            <w:noWrap w:val="0"/>
            <w:vAlign w:val="center"/>
          </w:tcPr>
          <w:p w14:paraId="7F5B538A">
            <w:pPr>
              <w:widowControl/>
              <w:jc w:val="center"/>
              <w:textAlignment w:val="center"/>
              <w:rPr>
                <w:rFonts w:hint="eastAsia" w:ascii="方正仿宋_GBK" w:hAnsi="仿宋" w:eastAsia="方正仿宋_GBK" w:cs="仿宋"/>
                <w:b/>
                <w:bCs/>
                <w:kern w:val="0"/>
                <w:sz w:val="18"/>
                <w:szCs w:val="18"/>
                <w:lang w:bidi="ar"/>
              </w:rPr>
            </w:pPr>
            <w:r>
              <w:rPr>
                <w:rFonts w:hint="eastAsia" w:ascii="方正仿宋_GBK" w:hAnsi="仿宋" w:eastAsia="方正仿宋_GBK" w:cs="仿宋"/>
                <w:b/>
                <w:bCs/>
                <w:kern w:val="0"/>
                <w:sz w:val="18"/>
                <w:szCs w:val="18"/>
                <w:lang w:bidi="ar"/>
              </w:rPr>
              <w:t>合计</w:t>
            </w:r>
          </w:p>
        </w:tc>
        <w:tc>
          <w:tcPr>
            <w:tcW w:w="787" w:type="dxa"/>
            <w:noWrap w:val="0"/>
            <w:vAlign w:val="center"/>
          </w:tcPr>
          <w:p w14:paraId="6C2EDADB">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16.02 </w:t>
            </w:r>
          </w:p>
        </w:tc>
        <w:tc>
          <w:tcPr>
            <w:tcW w:w="585" w:type="dxa"/>
            <w:noWrap w:val="0"/>
            <w:vAlign w:val="center"/>
          </w:tcPr>
          <w:p w14:paraId="25CB983B">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5.43 </w:t>
            </w:r>
          </w:p>
        </w:tc>
        <w:tc>
          <w:tcPr>
            <w:tcW w:w="588" w:type="dxa"/>
            <w:noWrap w:val="0"/>
            <w:vAlign w:val="center"/>
          </w:tcPr>
          <w:p w14:paraId="273C32F5">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0</w:t>
            </w:r>
          </w:p>
        </w:tc>
        <w:tc>
          <w:tcPr>
            <w:tcW w:w="672" w:type="dxa"/>
            <w:noWrap w:val="0"/>
            <w:vAlign w:val="center"/>
          </w:tcPr>
          <w:p w14:paraId="7746AEAC">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-4.60 </w:t>
            </w:r>
          </w:p>
        </w:tc>
        <w:tc>
          <w:tcPr>
            <w:tcW w:w="777" w:type="dxa"/>
            <w:noWrap w:val="0"/>
            <w:vAlign w:val="center"/>
          </w:tcPr>
          <w:p w14:paraId="046114B5">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-13.56 </w:t>
            </w:r>
          </w:p>
        </w:tc>
        <w:tc>
          <w:tcPr>
            <w:tcW w:w="676" w:type="dxa"/>
            <w:noWrap w:val="0"/>
            <w:vAlign w:val="center"/>
          </w:tcPr>
          <w:p w14:paraId="1D5BA164">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12.57 </w:t>
            </w:r>
          </w:p>
        </w:tc>
        <w:tc>
          <w:tcPr>
            <w:tcW w:w="592" w:type="dxa"/>
            <w:noWrap w:val="0"/>
            <w:vAlign w:val="center"/>
          </w:tcPr>
          <w:p w14:paraId="683956EC">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4.26 </w:t>
            </w:r>
          </w:p>
        </w:tc>
        <w:tc>
          <w:tcPr>
            <w:tcW w:w="592" w:type="dxa"/>
            <w:noWrap w:val="0"/>
            <w:vAlign w:val="center"/>
          </w:tcPr>
          <w:p w14:paraId="46A8F524">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0</w:t>
            </w:r>
          </w:p>
        </w:tc>
        <w:tc>
          <w:tcPr>
            <w:tcW w:w="676" w:type="dxa"/>
            <w:noWrap w:val="0"/>
            <w:vAlign w:val="center"/>
          </w:tcPr>
          <w:p w14:paraId="17E7BB73">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-3.99 </w:t>
            </w:r>
          </w:p>
        </w:tc>
        <w:tc>
          <w:tcPr>
            <w:tcW w:w="769" w:type="dxa"/>
            <w:noWrap w:val="0"/>
            <w:vAlign w:val="center"/>
          </w:tcPr>
          <w:p w14:paraId="2B7F4A6A">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-11.76 </w:t>
            </w:r>
          </w:p>
        </w:tc>
        <w:tc>
          <w:tcPr>
            <w:tcW w:w="676" w:type="dxa"/>
            <w:noWrap w:val="0"/>
            <w:vAlign w:val="center"/>
          </w:tcPr>
          <w:p w14:paraId="0F13E54F">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12.73 </w:t>
            </w:r>
          </w:p>
        </w:tc>
        <w:tc>
          <w:tcPr>
            <w:tcW w:w="592" w:type="dxa"/>
            <w:noWrap w:val="0"/>
            <w:vAlign w:val="center"/>
          </w:tcPr>
          <w:p w14:paraId="4D967D61">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4.32 </w:t>
            </w:r>
          </w:p>
        </w:tc>
        <w:tc>
          <w:tcPr>
            <w:tcW w:w="592" w:type="dxa"/>
            <w:noWrap w:val="0"/>
            <w:vAlign w:val="center"/>
          </w:tcPr>
          <w:p w14:paraId="184C599D">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0</w:t>
            </w:r>
          </w:p>
        </w:tc>
        <w:tc>
          <w:tcPr>
            <w:tcW w:w="676" w:type="dxa"/>
            <w:noWrap w:val="0"/>
            <w:vAlign w:val="center"/>
          </w:tcPr>
          <w:p w14:paraId="7A5F06CF">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-3.88 </w:t>
            </w:r>
          </w:p>
        </w:tc>
        <w:tc>
          <w:tcPr>
            <w:tcW w:w="769" w:type="dxa"/>
            <w:noWrap w:val="0"/>
            <w:vAlign w:val="center"/>
          </w:tcPr>
          <w:p w14:paraId="5622F4AF">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-11.44 </w:t>
            </w:r>
          </w:p>
        </w:tc>
        <w:tc>
          <w:tcPr>
            <w:tcW w:w="676" w:type="dxa"/>
            <w:noWrap w:val="0"/>
            <w:vAlign w:val="center"/>
          </w:tcPr>
          <w:p w14:paraId="4932E9C1">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10.04 </w:t>
            </w:r>
          </w:p>
        </w:tc>
        <w:tc>
          <w:tcPr>
            <w:tcW w:w="592" w:type="dxa"/>
            <w:noWrap w:val="0"/>
            <w:vAlign w:val="center"/>
          </w:tcPr>
          <w:p w14:paraId="519795D1">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3.41 </w:t>
            </w:r>
          </w:p>
        </w:tc>
        <w:tc>
          <w:tcPr>
            <w:tcW w:w="592" w:type="dxa"/>
            <w:noWrap w:val="0"/>
            <w:vAlign w:val="center"/>
          </w:tcPr>
          <w:p w14:paraId="0AB2A1CC">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0</w:t>
            </w:r>
          </w:p>
        </w:tc>
        <w:tc>
          <w:tcPr>
            <w:tcW w:w="676" w:type="dxa"/>
            <w:noWrap w:val="0"/>
            <w:vAlign w:val="center"/>
          </w:tcPr>
          <w:p w14:paraId="20230386">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-4.61 </w:t>
            </w:r>
          </w:p>
        </w:tc>
        <w:tc>
          <w:tcPr>
            <w:tcW w:w="789" w:type="dxa"/>
            <w:noWrap w:val="0"/>
            <w:vAlign w:val="center"/>
          </w:tcPr>
          <w:p w14:paraId="2E907F08">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-13.59 </w:t>
            </w:r>
          </w:p>
        </w:tc>
      </w:tr>
    </w:tbl>
    <w:p w14:paraId="242E2D64">
      <w:pPr>
        <w:tabs>
          <w:tab w:val="left" w:pos="960"/>
        </w:tabs>
        <w:jc w:val="center"/>
        <w:rPr>
          <w:rFonts w:hint="eastAsia" w:ascii="仿宋" w:hAnsi="仿宋" w:eastAsia="仿宋" w:cs="仿宋"/>
          <w:sz w:val="24"/>
          <w:szCs w:val="28"/>
        </w:rPr>
      </w:pPr>
    </w:p>
    <w:p w14:paraId="698ABF58">
      <w:pPr>
        <w:tabs>
          <w:tab w:val="left" w:pos="960"/>
        </w:tabs>
        <w:jc w:val="center"/>
        <w:rPr>
          <w:rFonts w:hint="eastAsia" w:ascii="仿宋" w:hAnsi="仿宋" w:eastAsia="仿宋" w:cs="仿宋"/>
          <w:sz w:val="24"/>
          <w:szCs w:val="28"/>
        </w:rPr>
      </w:pPr>
    </w:p>
    <w:p w14:paraId="63035FCB">
      <w:pPr>
        <w:tabs>
          <w:tab w:val="left" w:pos="960"/>
        </w:tabs>
        <w:jc w:val="center"/>
        <w:rPr>
          <w:rFonts w:hint="eastAsia" w:ascii="仿宋" w:hAnsi="仿宋" w:eastAsia="仿宋" w:cs="仿宋"/>
          <w:sz w:val="24"/>
          <w:szCs w:val="28"/>
        </w:rPr>
      </w:pPr>
    </w:p>
    <w:p w14:paraId="6380314C">
      <w:pPr>
        <w:pStyle w:val="2"/>
        <w:rPr>
          <w:rFonts w:hint="eastAsia"/>
        </w:rPr>
        <w:sectPr>
          <w:headerReference r:id="rId15" w:type="default"/>
          <w:footerReference r:id="rId16" w:type="default"/>
          <w:pgSz w:w="16838" w:h="11906" w:orient="landscape"/>
          <w:pgMar w:top="1588" w:right="1962" w:bottom="1474" w:left="1848" w:header="851" w:footer="992" w:gutter="0"/>
          <w:pgNumType w:fmt="numberInDash"/>
          <w:cols w:space="0" w:num="1"/>
          <w:docGrid w:type="lines" w:linePitch="312" w:charSpace="0"/>
        </w:sectPr>
      </w:pPr>
    </w:p>
    <w:p w14:paraId="780A2498">
      <w:pPr>
        <w:jc w:val="left"/>
        <w:rPr>
          <w:rFonts w:hint="eastAsia" w:ascii="方正黑体_GBK" w:eastAsia="方正黑体_GBK"/>
          <w:bCs/>
          <w:sz w:val="32"/>
          <w:szCs w:val="32"/>
        </w:rPr>
      </w:pPr>
      <w:r>
        <w:rPr>
          <w:rFonts w:hint="eastAsia" w:ascii="方正黑体_GBK" w:eastAsia="方正黑体_GBK"/>
          <w:bCs/>
          <w:sz w:val="32"/>
          <w:szCs w:val="32"/>
        </w:rPr>
        <w:t>附件3</w:t>
      </w:r>
    </w:p>
    <w:p w14:paraId="3FC2E9D3">
      <w:pPr>
        <w:jc w:val="center"/>
        <w:rPr>
          <w:rFonts w:hint="eastAsia" w:ascii="方正黑体_GBK" w:hAnsi="方正小标宋_GBK" w:eastAsia="方正黑体_GBK" w:cs="方正小标宋_GBK"/>
          <w:sz w:val="32"/>
          <w:szCs w:val="32"/>
        </w:rPr>
      </w:pPr>
      <w:r>
        <w:rPr>
          <w:rFonts w:hint="eastAsia" w:ascii="方正黑体_GBK" w:hAnsi="方正小标宋_GBK" w:eastAsia="方正黑体_GBK" w:cs="方正小标宋_GBK"/>
          <w:sz w:val="32"/>
          <w:szCs w:val="32"/>
        </w:rPr>
        <w:t>奉节县草地基准地价成果</w:t>
      </w:r>
    </w:p>
    <w:p w14:paraId="794331A4">
      <w:pPr>
        <w:tabs>
          <w:tab w:val="left" w:pos="4962"/>
        </w:tabs>
        <w:snapToGrid w:val="0"/>
        <w:rPr>
          <w:color w:val="000000"/>
          <w:szCs w:val="32"/>
        </w:rPr>
      </w:pPr>
    </w:p>
    <w:p w14:paraId="13AD5F44">
      <w:pPr>
        <w:tabs>
          <w:tab w:val="left" w:pos="960"/>
        </w:tabs>
        <w:jc w:val="center"/>
        <w:rPr>
          <w:rFonts w:hint="eastAsia" w:ascii="方正仿宋_GBK" w:hAnsi="仿宋" w:eastAsia="方正仿宋_GBK" w:cs="仿宋"/>
          <w:b/>
          <w:color w:val="000000"/>
          <w:sz w:val="32"/>
          <w:szCs w:val="32"/>
          <w:lang w:val="zh-CN"/>
        </w:rPr>
      </w:pPr>
      <w:r>
        <w:rPr>
          <w:rFonts w:hint="eastAsia" w:ascii="方正仿宋_GBK" w:hAnsi="仿宋" w:eastAsia="方正仿宋_GBK" w:cs="仿宋"/>
          <w:b/>
          <w:color w:val="000000"/>
          <w:sz w:val="32"/>
          <w:szCs w:val="32"/>
        </w:rPr>
        <w:t>奉节县草地</w:t>
      </w:r>
      <w:r>
        <w:rPr>
          <w:rFonts w:hint="eastAsia" w:ascii="方正仿宋_GBK" w:hAnsi="仿宋" w:eastAsia="方正仿宋_GBK" w:cs="仿宋"/>
          <w:b/>
          <w:color w:val="000000"/>
          <w:sz w:val="32"/>
          <w:szCs w:val="32"/>
          <w:lang w:val="zh-CN"/>
        </w:rPr>
        <w:t>基准地价表</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3969"/>
        <w:gridCol w:w="4159"/>
      </w:tblGrid>
      <w:tr w14:paraId="25421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0" w:type="dxa"/>
            <w:vMerge w:val="restart"/>
            <w:noWrap/>
            <w:vAlign w:val="center"/>
          </w:tcPr>
          <w:p w14:paraId="535CAC7C">
            <w:pPr>
              <w:pStyle w:val="349"/>
              <w:rPr>
                <w:rFonts w:hint="eastAsia" w:ascii="方正仿宋_GBK" w:hAnsi="仿宋" w:eastAsia="方正仿宋_GBK" w:cs="仿宋"/>
                <w:color w:val="000000"/>
                <w:sz w:val="28"/>
                <w:szCs w:val="28"/>
              </w:rPr>
            </w:pPr>
            <w:r>
              <w:rPr>
                <w:rFonts w:hint="eastAsia" w:ascii="方正仿宋_GBK" w:hAnsi="仿宋" w:eastAsia="方正仿宋_GBK" w:cs="仿宋"/>
                <w:color w:val="000000"/>
                <w:sz w:val="28"/>
                <w:szCs w:val="28"/>
              </w:rPr>
              <w:t>级别</w:t>
            </w:r>
          </w:p>
        </w:tc>
        <w:tc>
          <w:tcPr>
            <w:tcW w:w="8128" w:type="dxa"/>
            <w:gridSpan w:val="2"/>
            <w:noWrap w:val="0"/>
            <w:vAlign w:val="center"/>
          </w:tcPr>
          <w:p w14:paraId="2672D847">
            <w:pPr>
              <w:pStyle w:val="349"/>
              <w:rPr>
                <w:rFonts w:hint="eastAsia" w:ascii="方正仿宋_GBK" w:hAnsi="仿宋" w:eastAsia="方正仿宋_GBK" w:cs="仿宋"/>
                <w:color w:val="000000"/>
                <w:sz w:val="28"/>
                <w:szCs w:val="28"/>
              </w:rPr>
            </w:pPr>
            <w:r>
              <w:rPr>
                <w:rFonts w:hint="eastAsia" w:ascii="方正仿宋_GBK" w:hAnsi="仿宋" w:eastAsia="方正仿宋_GBK" w:cs="仿宋"/>
                <w:color w:val="000000"/>
                <w:sz w:val="28"/>
                <w:szCs w:val="28"/>
              </w:rPr>
              <w:t>其他草地基准地价</w:t>
            </w:r>
          </w:p>
        </w:tc>
      </w:tr>
      <w:tr w14:paraId="1BAE1E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0" w:type="dxa"/>
            <w:vMerge w:val="continue"/>
            <w:noWrap w:val="0"/>
            <w:vAlign w:val="center"/>
          </w:tcPr>
          <w:p w14:paraId="0D377D1E">
            <w:pPr>
              <w:pStyle w:val="349"/>
              <w:rPr>
                <w:rFonts w:hint="eastAsia" w:ascii="方正仿宋_GBK" w:hAnsi="仿宋" w:eastAsia="方正仿宋_GBK" w:cs="仿宋"/>
                <w:color w:val="000000"/>
                <w:sz w:val="28"/>
                <w:szCs w:val="28"/>
              </w:rPr>
            </w:pPr>
          </w:p>
        </w:tc>
        <w:tc>
          <w:tcPr>
            <w:tcW w:w="3969" w:type="dxa"/>
            <w:noWrap w:val="0"/>
            <w:vAlign w:val="center"/>
          </w:tcPr>
          <w:p w14:paraId="1C1705E1">
            <w:pPr>
              <w:pStyle w:val="349"/>
              <w:rPr>
                <w:rFonts w:hint="eastAsia" w:ascii="方正仿宋_GBK" w:hAnsi="仿宋" w:eastAsia="方正仿宋_GBK" w:cs="仿宋"/>
                <w:color w:val="000000"/>
                <w:sz w:val="28"/>
                <w:szCs w:val="28"/>
              </w:rPr>
            </w:pPr>
            <w:r>
              <w:rPr>
                <w:rFonts w:hint="eastAsia" w:ascii="方正仿宋_GBK" w:hAnsi="仿宋" w:eastAsia="方正仿宋_GBK" w:cs="仿宋"/>
                <w:color w:val="000000"/>
                <w:sz w:val="28"/>
                <w:szCs w:val="28"/>
              </w:rPr>
              <w:t>万元/公顷</w:t>
            </w:r>
          </w:p>
        </w:tc>
        <w:tc>
          <w:tcPr>
            <w:tcW w:w="4159" w:type="dxa"/>
            <w:noWrap w:val="0"/>
            <w:vAlign w:val="center"/>
          </w:tcPr>
          <w:p w14:paraId="15255740">
            <w:pPr>
              <w:pStyle w:val="349"/>
              <w:rPr>
                <w:rFonts w:hint="eastAsia" w:ascii="方正仿宋_GBK" w:hAnsi="仿宋" w:eastAsia="方正仿宋_GBK" w:cs="仿宋"/>
                <w:color w:val="000000"/>
                <w:sz w:val="28"/>
                <w:szCs w:val="28"/>
              </w:rPr>
            </w:pPr>
            <w:r>
              <w:rPr>
                <w:rFonts w:hint="eastAsia" w:ascii="方正仿宋_GBK" w:hAnsi="仿宋" w:eastAsia="方正仿宋_GBK" w:cs="仿宋"/>
                <w:color w:val="000000"/>
                <w:sz w:val="28"/>
                <w:szCs w:val="28"/>
              </w:rPr>
              <w:t>万元/亩</w:t>
            </w:r>
          </w:p>
        </w:tc>
      </w:tr>
      <w:tr w14:paraId="17608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0" w:type="dxa"/>
            <w:noWrap/>
            <w:vAlign w:val="center"/>
          </w:tcPr>
          <w:p w14:paraId="05734E3A">
            <w:pPr>
              <w:pStyle w:val="349"/>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3969" w:type="dxa"/>
            <w:noWrap w:val="0"/>
            <w:vAlign w:val="center"/>
          </w:tcPr>
          <w:p w14:paraId="791D1309">
            <w:pPr>
              <w:pStyle w:val="349"/>
              <w:rPr>
                <w:rFonts w:hint="eastAsia" w:ascii="仿宋" w:hAnsi="仿宋" w:eastAsia="仿宋" w:cs="仿宋"/>
                <w:color w:val="000000"/>
                <w:sz w:val="28"/>
                <w:szCs w:val="28"/>
              </w:rPr>
            </w:pPr>
            <w:r>
              <w:rPr>
                <w:rFonts w:hint="eastAsia" w:ascii="仿宋" w:hAnsi="仿宋" w:eastAsia="仿宋" w:cs="仿宋"/>
                <w:sz w:val="28"/>
                <w:szCs w:val="28"/>
              </w:rPr>
              <w:t xml:space="preserve">10.22 </w:t>
            </w:r>
          </w:p>
        </w:tc>
        <w:tc>
          <w:tcPr>
            <w:tcW w:w="4159" w:type="dxa"/>
            <w:noWrap w:val="0"/>
            <w:vAlign w:val="center"/>
          </w:tcPr>
          <w:p w14:paraId="7CC0557B">
            <w:pPr>
              <w:pStyle w:val="349"/>
              <w:rPr>
                <w:rFonts w:hint="eastAsia" w:ascii="仿宋" w:hAnsi="仿宋" w:eastAsia="仿宋" w:cs="仿宋"/>
                <w:color w:val="000000"/>
                <w:sz w:val="28"/>
                <w:szCs w:val="28"/>
              </w:rPr>
            </w:pPr>
            <w:r>
              <w:rPr>
                <w:rFonts w:hint="eastAsia" w:ascii="仿宋" w:hAnsi="仿宋" w:eastAsia="仿宋" w:cs="仿宋"/>
                <w:sz w:val="28"/>
                <w:szCs w:val="28"/>
              </w:rPr>
              <w:t>0.68</w:t>
            </w:r>
          </w:p>
        </w:tc>
      </w:tr>
      <w:tr w14:paraId="506990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0" w:type="dxa"/>
            <w:noWrap/>
            <w:vAlign w:val="center"/>
          </w:tcPr>
          <w:p w14:paraId="168E77A2">
            <w:pPr>
              <w:pStyle w:val="349"/>
              <w:rPr>
                <w:rFonts w:hint="eastAsia" w:ascii="仿宋" w:hAnsi="仿宋" w:eastAsia="仿宋" w:cs="仿宋"/>
                <w:color w:val="000000"/>
                <w:sz w:val="28"/>
                <w:szCs w:val="28"/>
              </w:rPr>
            </w:pPr>
            <w:r>
              <w:rPr>
                <w:rFonts w:hint="eastAsia" w:ascii="仿宋" w:hAnsi="仿宋" w:eastAsia="仿宋" w:cs="仿宋"/>
                <w:color w:val="000000"/>
                <w:sz w:val="28"/>
                <w:szCs w:val="28"/>
              </w:rPr>
              <w:t>2</w:t>
            </w:r>
          </w:p>
        </w:tc>
        <w:tc>
          <w:tcPr>
            <w:tcW w:w="3969" w:type="dxa"/>
            <w:noWrap w:val="0"/>
            <w:vAlign w:val="center"/>
          </w:tcPr>
          <w:p w14:paraId="33DD0446">
            <w:pPr>
              <w:pStyle w:val="349"/>
              <w:rPr>
                <w:rFonts w:hint="eastAsia" w:ascii="仿宋" w:hAnsi="仿宋" w:eastAsia="仿宋" w:cs="仿宋"/>
                <w:color w:val="000000"/>
                <w:sz w:val="28"/>
                <w:szCs w:val="28"/>
              </w:rPr>
            </w:pPr>
            <w:r>
              <w:rPr>
                <w:rFonts w:hint="eastAsia" w:ascii="仿宋" w:hAnsi="仿宋" w:eastAsia="仿宋" w:cs="仿宋"/>
                <w:sz w:val="28"/>
                <w:szCs w:val="28"/>
              </w:rPr>
              <w:t xml:space="preserve">7.15 </w:t>
            </w:r>
          </w:p>
        </w:tc>
        <w:tc>
          <w:tcPr>
            <w:tcW w:w="4159" w:type="dxa"/>
            <w:noWrap w:val="0"/>
            <w:vAlign w:val="center"/>
          </w:tcPr>
          <w:p w14:paraId="00B0DF39">
            <w:pPr>
              <w:pStyle w:val="349"/>
              <w:rPr>
                <w:rFonts w:hint="eastAsia" w:ascii="仿宋" w:hAnsi="仿宋" w:eastAsia="仿宋" w:cs="仿宋"/>
                <w:color w:val="000000"/>
                <w:sz w:val="28"/>
                <w:szCs w:val="28"/>
              </w:rPr>
            </w:pPr>
            <w:r>
              <w:rPr>
                <w:rFonts w:hint="eastAsia" w:ascii="仿宋" w:hAnsi="仿宋" w:eastAsia="仿宋" w:cs="仿宋"/>
                <w:sz w:val="28"/>
                <w:szCs w:val="28"/>
              </w:rPr>
              <w:t>0.48</w:t>
            </w:r>
          </w:p>
        </w:tc>
      </w:tr>
      <w:tr w14:paraId="2CB67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2" w:hRule="atLeast"/>
        </w:trPr>
        <w:tc>
          <w:tcPr>
            <w:tcW w:w="9288" w:type="dxa"/>
            <w:gridSpan w:val="3"/>
            <w:noWrap/>
            <w:vAlign w:val="center"/>
          </w:tcPr>
          <w:p w14:paraId="22A88072">
            <w:pPr>
              <w:spacing w:line="500" w:lineRule="exact"/>
              <w:ind w:firstLine="640" w:firstLineChars="200"/>
              <w:rPr>
                <w:rFonts w:hint="eastAsia" w:ascii="方正仿宋_GBK" w:hAnsi="仿宋" w:eastAsia="方正仿宋_GBK" w:cs="仿宋"/>
                <w:color w:val="000000"/>
                <w:sz w:val="32"/>
                <w:szCs w:val="32"/>
              </w:rPr>
            </w:pPr>
            <w:r>
              <w:rPr>
                <w:rFonts w:hint="eastAsia" w:ascii="方正仿宋_GBK" w:hAnsi="仿宋" w:eastAsia="方正仿宋_GBK" w:cs="仿宋"/>
                <w:color w:val="000000"/>
                <w:sz w:val="32"/>
                <w:szCs w:val="32"/>
              </w:rPr>
              <w:t>1．土地权利：承包经营权；</w:t>
            </w:r>
          </w:p>
          <w:p w14:paraId="2E119C40">
            <w:pPr>
              <w:spacing w:line="500" w:lineRule="exact"/>
              <w:ind w:firstLine="640" w:firstLineChars="200"/>
              <w:rPr>
                <w:rFonts w:hint="eastAsia" w:ascii="方正仿宋_GBK" w:hAnsi="仿宋" w:eastAsia="方正仿宋_GBK" w:cs="仿宋"/>
                <w:color w:val="000000"/>
                <w:sz w:val="32"/>
                <w:szCs w:val="32"/>
              </w:rPr>
            </w:pPr>
            <w:r>
              <w:rPr>
                <w:rFonts w:hint="eastAsia" w:ascii="方正仿宋_GBK" w:hAnsi="仿宋" w:eastAsia="方正仿宋_GBK" w:cs="仿宋"/>
                <w:color w:val="000000"/>
                <w:sz w:val="32"/>
                <w:szCs w:val="32"/>
              </w:rPr>
              <w:t>2．土地权利年期：30年；</w:t>
            </w:r>
          </w:p>
          <w:p w14:paraId="49525CDA">
            <w:pPr>
              <w:spacing w:line="500" w:lineRule="exact"/>
              <w:ind w:firstLine="640" w:firstLineChars="200"/>
              <w:rPr>
                <w:rFonts w:hint="eastAsia" w:ascii="方正仿宋_GBK" w:hAnsi="仿宋" w:eastAsia="方正仿宋_GBK" w:cs="仿宋"/>
                <w:color w:val="000000"/>
                <w:sz w:val="32"/>
                <w:szCs w:val="32"/>
              </w:rPr>
            </w:pPr>
            <w:r>
              <w:rPr>
                <w:rFonts w:hint="eastAsia" w:ascii="方正仿宋_GBK" w:hAnsi="仿宋" w:eastAsia="方正仿宋_GBK" w:cs="仿宋"/>
                <w:color w:val="000000"/>
                <w:sz w:val="32"/>
                <w:szCs w:val="32"/>
              </w:rPr>
              <w:t>3．用地类型：天然牧草地指天然草本植物为主，未经改良，用于</w:t>
            </w:r>
            <w:r>
              <w:rPr>
                <w:rFonts w:hint="eastAsia" w:ascii="方正仿宋_GBK" w:hAnsi="仿宋" w:eastAsia="方正仿宋_GBK" w:cs="仿宋"/>
                <w:color w:val="000000"/>
                <w:sz w:val="32"/>
                <w:szCs w:val="32"/>
              </w:rPr>
              <w:fldChar w:fldCharType="begin"/>
            </w:r>
            <w:r>
              <w:rPr>
                <w:rFonts w:hint="eastAsia" w:ascii="方正仿宋_GBK" w:hAnsi="仿宋" w:eastAsia="方正仿宋_GBK" w:cs="仿宋"/>
                <w:color w:val="000000"/>
                <w:sz w:val="32"/>
                <w:szCs w:val="32"/>
              </w:rPr>
              <w:instrText xml:space="preserve"> HYPERLINK "https://baike.baidu.com/item/%E7%95%9C%E7%89%A7%E4%B8%9A/673484?fromModule=lemma_inlink" \t "https://baike.baidu.com/item/%E5%A4%A9%E7%84%B6%E8%8D%89%E5%9C%B0/_blank" </w:instrText>
            </w:r>
            <w:r>
              <w:rPr>
                <w:rFonts w:hint="eastAsia" w:ascii="方正仿宋_GBK" w:hAnsi="仿宋" w:eastAsia="方正仿宋_GBK" w:cs="仿宋"/>
                <w:color w:val="000000"/>
                <w:sz w:val="32"/>
                <w:szCs w:val="32"/>
              </w:rPr>
              <w:fldChar w:fldCharType="separate"/>
            </w:r>
            <w:r>
              <w:rPr>
                <w:rFonts w:hint="eastAsia" w:ascii="方正仿宋_GBK" w:hAnsi="仿宋" w:eastAsia="方正仿宋_GBK" w:cs="仿宋"/>
                <w:color w:val="000000"/>
                <w:sz w:val="32"/>
                <w:szCs w:val="32"/>
              </w:rPr>
              <w:t>畜牧业</w:t>
            </w:r>
            <w:r>
              <w:rPr>
                <w:rFonts w:hint="eastAsia" w:ascii="方正仿宋_GBK" w:hAnsi="仿宋" w:eastAsia="方正仿宋_GBK" w:cs="仿宋"/>
                <w:color w:val="000000"/>
                <w:sz w:val="32"/>
                <w:szCs w:val="32"/>
              </w:rPr>
              <w:fldChar w:fldCharType="end"/>
            </w:r>
            <w:r>
              <w:rPr>
                <w:rFonts w:hint="eastAsia" w:ascii="方正仿宋_GBK" w:hAnsi="仿宋" w:eastAsia="方正仿宋_GBK" w:cs="仿宋"/>
                <w:color w:val="000000"/>
                <w:sz w:val="32"/>
                <w:szCs w:val="32"/>
              </w:rPr>
              <w:t>的</w:t>
            </w:r>
            <w:r>
              <w:rPr>
                <w:rFonts w:hint="eastAsia" w:ascii="方正仿宋_GBK" w:hAnsi="仿宋" w:eastAsia="方正仿宋_GBK" w:cs="仿宋"/>
                <w:color w:val="000000"/>
                <w:sz w:val="32"/>
                <w:szCs w:val="32"/>
              </w:rPr>
              <w:fldChar w:fldCharType="begin"/>
            </w:r>
            <w:r>
              <w:rPr>
                <w:rFonts w:hint="eastAsia" w:ascii="方正仿宋_GBK" w:hAnsi="仿宋" w:eastAsia="方正仿宋_GBK" w:cs="仿宋"/>
                <w:color w:val="000000"/>
                <w:sz w:val="32"/>
                <w:szCs w:val="32"/>
              </w:rPr>
              <w:instrText xml:space="preserve"> HYPERLINK "https://baike.baidu.com/item/%E8%8D%89%E5%9C%B0/20423?fromModule=lemma_inlink" \t "https://baike.baidu.com/item/%E5%A4%A9%E7%84%B6%E8%8D%89%E5%9C%B0/_blank" </w:instrText>
            </w:r>
            <w:r>
              <w:rPr>
                <w:rFonts w:hint="eastAsia" w:ascii="方正仿宋_GBK" w:hAnsi="仿宋" w:eastAsia="方正仿宋_GBK" w:cs="仿宋"/>
                <w:color w:val="000000"/>
                <w:sz w:val="32"/>
                <w:szCs w:val="32"/>
              </w:rPr>
              <w:fldChar w:fldCharType="separate"/>
            </w:r>
            <w:r>
              <w:rPr>
                <w:rFonts w:hint="eastAsia" w:ascii="方正仿宋_GBK" w:hAnsi="仿宋" w:eastAsia="方正仿宋_GBK" w:cs="仿宋"/>
                <w:color w:val="000000"/>
                <w:sz w:val="32"/>
                <w:szCs w:val="32"/>
              </w:rPr>
              <w:t>草地</w:t>
            </w:r>
            <w:r>
              <w:rPr>
                <w:rFonts w:hint="eastAsia" w:ascii="方正仿宋_GBK" w:hAnsi="仿宋" w:eastAsia="方正仿宋_GBK" w:cs="仿宋"/>
                <w:color w:val="000000"/>
                <w:sz w:val="32"/>
                <w:szCs w:val="32"/>
              </w:rPr>
              <w:fldChar w:fldCharType="end"/>
            </w:r>
            <w:r>
              <w:rPr>
                <w:rFonts w:hint="eastAsia" w:ascii="方正仿宋_GBK" w:hAnsi="仿宋" w:eastAsia="方正仿宋_GBK" w:cs="仿宋"/>
                <w:color w:val="000000"/>
                <w:sz w:val="32"/>
                <w:szCs w:val="32"/>
              </w:rPr>
              <w:t>，包括以牧为主的</w:t>
            </w:r>
            <w:r>
              <w:rPr>
                <w:rFonts w:hint="eastAsia" w:ascii="方正仿宋_GBK" w:hAnsi="仿宋" w:eastAsia="方正仿宋_GBK" w:cs="仿宋"/>
                <w:color w:val="000000"/>
                <w:sz w:val="32"/>
                <w:szCs w:val="32"/>
              </w:rPr>
              <w:fldChar w:fldCharType="begin"/>
            </w:r>
            <w:r>
              <w:rPr>
                <w:rFonts w:hint="eastAsia" w:ascii="方正仿宋_GBK" w:hAnsi="仿宋" w:eastAsia="方正仿宋_GBK" w:cs="仿宋"/>
                <w:color w:val="000000"/>
                <w:sz w:val="32"/>
                <w:szCs w:val="32"/>
              </w:rPr>
              <w:instrText xml:space="preserve"> HYPERLINK "https://baike.baidu.com/item/%E7%96%8F%E6%9E%97%E8%8D%89%E5%9C%B0/0?fromModule=lemma_inlink" \t "https://baike.baidu.com/item/%E5%A4%A9%E7%84%B6%E8%8D%89%E5%9C%B0/_blank" </w:instrText>
            </w:r>
            <w:r>
              <w:rPr>
                <w:rFonts w:hint="eastAsia" w:ascii="方正仿宋_GBK" w:hAnsi="仿宋" w:eastAsia="方正仿宋_GBK" w:cs="仿宋"/>
                <w:color w:val="000000"/>
                <w:sz w:val="32"/>
                <w:szCs w:val="32"/>
              </w:rPr>
              <w:fldChar w:fldCharType="separate"/>
            </w:r>
            <w:r>
              <w:rPr>
                <w:rFonts w:hint="eastAsia" w:ascii="方正仿宋_GBK" w:hAnsi="仿宋" w:eastAsia="方正仿宋_GBK" w:cs="仿宋"/>
                <w:color w:val="000000"/>
                <w:sz w:val="32"/>
                <w:szCs w:val="32"/>
              </w:rPr>
              <w:t>疏林草地</w:t>
            </w:r>
            <w:r>
              <w:rPr>
                <w:rFonts w:hint="eastAsia" w:ascii="方正仿宋_GBK" w:hAnsi="仿宋" w:eastAsia="方正仿宋_GBK" w:cs="仿宋"/>
                <w:color w:val="000000"/>
                <w:sz w:val="32"/>
                <w:szCs w:val="32"/>
              </w:rPr>
              <w:fldChar w:fldCharType="end"/>
            </w:r>
            <w:r>
              <w:rPr>
                <w:rFonts w:hint="eastAsia" w:ascii="方正仿宋_GBK" w:hAnsi="仿宋" w:eastAsia="方正仿宋_GBK" w:cs="仿宋"/>
                <w:color w:val="000000"/>
                <w:sz w:val="32"/>
                <w:szCs w:val="32"/>
              </w:rPr>
              <w:t>、灌丛草地；其他草地指天然牧草地、人工牧草地以外的草地，不包括可用于开发补充耕地的土地；</w:t>
            </w:r>
          </w:p>
          <w:p w14:paraId="2A073041">
            <w:pPr>
              <w:spacing w:line="500" w:lineRule="exact"/>
              <w:ind w:firstLine="640" w:firstLineChars="200"/>
              <w:rPr>
                <w:rFonts w:hint="eastAsia" w:ascii="方正仿宋_GBK" w:hAnsi="仿宋" w:eastAsia="方正仿宋_GBK" w:cs="仿宋"/>
                <w:color w:val="000000"/>
                <w:sz w:val="32"/>
                <w:szCs w:val="32"/>
              </w:rPr>
            </w:pPr>
            <w:r>
              <w:rPr>
                <w:rFonts w:hint="eastAsia" w:ascii="方正仿宋_GBK" w:hAnsi="仿宋" w:eastAsia="方正仿宋_GBK" w:cs="仿宋"/>
                <w:color w:val="000000"/>
                <w:sz w:val="32"/>
                <w:szCs w:val="32"/>
              </w:rPr>
              <w:t>4．基本设施状况：有草间道路连接村庄，基本满足草间管理和生产资料与草产品运输需要；</w:t>
            </w:r>
          </w:p>
          <w:p w14:paraId="2C5C8256">
            <w:pPr>
              <w:spacing w:line="500" w:lineRule="exact"/>
              <w:ind w:firstLine="640" w:firstLineChars="200"/>
              <w:rPr>
                <w:rFonts w:hint="eastAsia" w:ascii="仿宋" w:hAnsi="仿宋" w:eastAsia="仿宋" w:cs="仿宋"/>
                <w:color w:val="000000"/>
                <w:sz w:val="28"/>
                <w:szCs w:val="28"/>
              </w:rPr>
            </w:pPr>
            <w:r>
              <w:rPr>
                <w:rFonts w:hint="eastAsia" w:ascii="方正仿宋_GBK" w:hAnsi="仿宋" w:eastAsia="方正仿宋_GBK" w:cs="仿宋"/>
                <w:color w:val="000000"/>
                <w:sz w:val="32"/>
                <w:szCs w:val="32"/>
              </w:rPr>
              <w:t>5．基准地价期日：2023年1月1日。</w:t>
            </w:r>
          </w:p>
        </w:tc>
      </w:tr>
    </w:tbl>
    <w:p w14:paraId="3F1FF3EF">
      <w:pPr>
        <w:rPr>
          <w:rFonts w:hint="eastAsia"/>
        </w:rPr>
      </w:pPr>
    </w:p>
    <w:p w14:paraId="46139602">
      <w:pPr>
        <w:pStyle w:val="2"/>
        <w:rPr>
          <w:rFonts w:hint="eastAsia"/>
        </w:rPr>
      </w:pPr>
    </w:p>
    <w:p w14:paraId="483A4725">
      <w:pPr>
        <w:rPr>
          <w:rFonts w:hint="eastAsia"/>
        </w:rPr>
      </w:pPr>
    </w:p>
    <w:p w14:paraId="6AF2A184">
      <w:pPr>
        <w:pStyle w:val="2"/>
        <w:rPr>
          <w:rFonts w:hint="eastAsia"/>
        </w:rPr>
      </w:pPr>
    </w:p>
    <w:p w14:paraId="0B42CBBB">
      <w:pPr>
        <w:tabs>
          <w:tab w:val="left" w:pos="3070"/>
        </w:tabs>
        <w:spacing w:line="100" w:lineRule="exact"/>
        <w:jc w:val="left"/>
        <w:rPr>
          <w:rFonts w:hint="eastAsia" w:hAnsi="方正小标宋_GBK" w:eastAsia="方正小标宋_GBK"/>
          <w:kern w:val="0"/>
          <w:sz w:val="44"/>
          <w:szCs w:val="44"/>
        </w:rPr>
      </w:pPr>
    </w:p>
    <w:p w14:paraId="4A0CF045">
      <w:pPr>
        <w:tabs>
          <w:tab w:val="left" w:pos="3070"/>
        </w:tabs>
        <w:spacing w:line="100" w:lineRule="exact"/>
        <w:jc w:val="left"/>
        <w:rPr>
          <w:rFonts w:hint="eastAsia" w:hAnsi="方正小标宋_GBK" w:eastAsia="方正小标宋_GBK"/>
          <w:kern w:val="0"/>
          <w:sz w:val="44"/>
          <w:szCs w:val="44"/>
        </w:rPr>
      </w:pPr>
    </w:p>
    <w:p w14:paraId="617E8D98">
      <w:pPr>
        <w:shd w:val="clear" w:color="auto" w:fill="FFFFFF"/>
        <w:adjustRightInd w:val="0"/>
        <w:snapToGrid w:val="0"/>
        <w:spacing w:line="590" w:lineRule="exact"/>
        <w:ind w:firstLine="6080" w:firstLineChars="1900"/>
        <w:rPr>
          <w:rFonts w:ascii="Times New Roman" w:hAnsi="Times New Roman" w:eastAsia="方正仿宋_GBK" w:cs="Times New Roman"/>
          <w:color w:val="000000" w:themeColor="text1"/>
          <w:sz w:val="32"/>
          <w:szCs w:val="32"/>
          <w14:textFill>
            <w14:solidFill>
              <w14:schemeClr w14:val="tx1"/>
            </w14:solidFill>
          </w14:textFill>
        </w:rPr>
      </w:pPr>
    </w:p>
    <w:p w14:paraId="3F9558ED">
      <w:pPr>
        <w:pStyle w:val="2"/>
        <w:rPr>
          <w:rFonts w:ascii="Times New Roman" w:hAnsi="Times New Roman" w:eastAsia="方正仿宋_GBK" w:cs="Times New Roman"/>
          <w:color w:val="000000" w:themeColor="text1"/>
          <w:sz w:val="32"/>
          <w:szCs w:val="32"/>
          <w14:textFill>
            <w14:solidFill>
              <w14:schemeClr w14:val="tx1"/>
            </w14:solidFill>
          </w14:textFill>
        </w:rPr>
      </w:pPr>
    </w:p>
    <w:p w14:paraId="60D0CEA3">
      <w:pPr>
        <w:rPr>
          <w:rFonts w:ascii="Times New Roman" w:hAnsi="Times New Roman" w:eastAsia="方正仿宋_GBK" w:cs="Times New Roman"/>
          <w:color w:val="000000" w:themeColor="text1"/>
          <w:sz w:val="32"/>
          <w:szCs w:val="32"/>
          <w14:textFill>
            <w14:solidFill>
              <w14:schemeClr w14:val="tx1"/>
            </w14:solidFill>
          </w14:textFill>
        </w:rPr>
      </w:pPr>
    </w:p>
    <w:p w14:paraId="7B402840">
      <w:pPr>
        <w:pStyle w:val="2"/>
        <w:rPr>
          <w:rFonts w:ascii="Times New Roman" w:hAnsi="Times New Roman" w:eastAsia="方正仿宋_GBK" w:cs="Times New Roman"/>
          <w:color w:val="000000" w:themeColor="text1"/>
          <w:sz w:val="32"/>
          <w:szCs w:val="32"/>
          <w14:textFill>
            <w14:solidFill>
              <w14:schemeClr w14:val="tx1"/>
            </w14:solidFill>
          </w14:textFill>
        </w:rPr>
      </w:pPr>
    </w:p>
    <w:p w14:paraId="3BC4BC01">
      <w:pPr>
        <w:pStyle w:val="5"/>
        <w:keepLines w:val="0"/>
        <w:snapToGrid w:val="0"/>
        <w:spacing w:before="240" w:beforeLines="100" w:after="120" w:line="500" w:lineRule="exact"/>
        <w:jc w:val="center"/>
        <w:rPr>
          <w:rFonts w:hint="eastAsia" w:ascii="方正小标宋_GBK" w:hAnsi="方正小标宋_GBK" w:eastAsia="方正小标宋_GBK" w:cs="方正小标宋_GBK"/>
          <w:b w:val="0"/>
          <w:bCs w:val="0"/>
          <w:color w:val="000000"/>
          <w:sz w:val="44"/>
          <w:szCs w:val="44"/>
        </w:rPr>
      </w:pPr>
      <w:bookmarkStart w:id="16" w:name="_Toc12745"/>
      <w:bookmarkStart w:id="17" w:name="_Toc4134"/>
      <w:r>
        <w:rPr>
          <w:rFonts w:hint="eastAsia" w:ascii="方正小标宋_GBK" w:hAnsi="方正小标宋_GBK" w:eastAsia="方正小标宋_GBK" w:cs="方正小标宋_GBK"/>
          <w:b w:val="0"/>
          <w:bCs w:val="0"/>
          <w:color w:val="000000"/>
          <w:sz w:val="44"/>
          <w:szCs w:val="44"/>
        </w:rPr>
        <w:t>奉节县草地土地级别和基准地价图</w:t>
      </w:r>
      <w:bookmarkEnd w:id="16"/>
      <w:bookmarkEnd w:id="17"/>
    </w:p>
    <w:p w14:paraId="0DC58D50">
      <w:pPr>
        <w:rPr>
          <w:rFonts w:ascii="Times New Roman" w:hAnsi="Times New Roman" w:eastAsia="方正仿宋_GBK" w:cs="Times New Roman"/>
          <w:color w:val="000000" w:themeColor="text1"/>
          <w:sz w:val="32"/>
          <w:szCs w:val="32"/>
          <w14:textFill>
            <w14:solidFill>
              <w14:schemeClr w14:val="tx1"/>
            </w14:solidFill>
          </w14:textFill>
        </w:rPr>
      </w:pPr>
      <w:r>
        <w:rPr>
          <w:rFonts w:hint="eastAsia" w:eastAsia="仿宋"/>
        </w:rPr>
        <w:drawing>
          <wp:inline distT="0" distB="0" distL="114300" distR="114300">
            <wp:extent cx="5084445" cy="7160895"/>
            <wp:effectExtent l="0" t="0" r="1905" b="1905"/>
            <wp:docPr id="17" name="图片 16" descr="0859261E-B2CC-4574-A101-8B19D1FAB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0859261E-B2CC-4574-A101-8B19D1FABDE3"/>
                    <pic:cNvPicPr>
                      <a:picLocks noChangeAspect="1"/>
                    </pic:cNvPicPr>
                  </pic:nvPicPr>
                  <pic:blipFill>
                    <a:blip r:embed="rId22"/>
                    <a:stretch>
                      <a:fillRect/>
                    </a:stretch>
                  </pic:blipFill>
                  <pic:spPr>
                    <a:xfrm>
                      <a:off x="0" y="0"/>
                      <a:ext cx="5084445" cy="7160895"/>
                    </a:xfrm>
                    <a:prstGeom prst="rect">
                      <a:avLst/>
                    </a:prstGeom>
                    <a:noFill/>
                    <a:ln>
                      <a:noFill/>
                    </a:ln>
                  </pic:spPr>
                </pic:pic>
              </a:graphicData>
            </a:graphic>
          </wp:inline>
        </w:drawing>
      </w:r>
    </w:p>
    <w:p w14:paraId="54D33E26">
      <w:pPr>
        <w:pStyle w:val="2"/>
      </w:pPr>
    </w:p>
    <w:p w14:paraId="301C6677">
      <w:pPr>
        <w:pStyle w:val="5"/>
        <w:keepLines w:val="0"/>
        <w:snapToGrid w:val="0"/>
        <w:spacing w:before="0" w:after="0" w:line="500" w:lineRule="exact"/>
        <w:jc w:val="center"/>
        <w:rPr>
          <w:rFonts w:hint="eastAsia" w:ascii="方正小标宋_GBK" w:hAnsi="方正小标宋_GBK" w:eastAsia="方正小标宋_GBK" w:cs="方正小标宋_GBK"/>
          <w:b w:val="0"/>
          <w:bCs w:val="0"/>
          <w:color w:val="000000"/>
          <w:sz w:val="44"/>
          <w:szCs w:val="44"/>
        </w:rPr>
      </w:pPr>
      <w:bookmarkStart w:id="18" w:name="_Toc22978"/>
      <w:bookmarkStart w:id="19" w:name="_Toc30441"/>
      <w:r>
        <w:rPr>
          <w:rFonts w:hint="eastAsia" w:ascii="方正小标宋_GBK" w:hAnsi="方正小标宋_GBK" w:eastAsia="方正小标宋_GBK" w:cs="方正小标宋_GBK"/>
          <w:b w:val="0"/>
          <w:bCs w:val="0"/>
          <w:color w:val="000000"/>
          <w:sz w:val="44"/>
          <w:szCs w:val="44"/>
        </w:rPr>
        <w:t>奉节县草地基准地价修正体系使用说明</w:t>
      </w:r>
      <w:bookmarkEnd w:id="18"/>
      <w:bookmarkEnd w:id="19"/>
    </w:p>
    <w:p w14:paraId="1210CD51">
      <w:pPr>
        <w:rPr>
          <w:rFonts w:hint="eastAsia"/>
        </w:rPr>
      </w:pPr>
    </w:p>
    <w:p w14:paraId="2AC506EC">
      <w:pPr>
        <w:tabs>
          <w:tab w:val="left" w:pos="960"/>
        </w:tabs>
        <w:spacing w:line="500" w:lineRule="exact"/>
        <w:ind w:firstLine="480"/>
        <w:rPr>
          <w:rFonts w:hint="eastAsia" w:ascii="方正黑体_GBK" w:hAnsi="仿宋" w:eastAsia="方正黑体_GBK" w:cs="仿宋"/>
          <w:sz w:val="32"/>
          <w:szCs w:val="32"/>
        </w:rPr>
      </w:pPr>
      <w:r>
        <w:rPr>
          <w:rFonts w:hint="eastAsia" w:ascii="方正黑体_GBK" w:hAnsi="仿宋" w:eastAsia="方正黑体_GBK" w:cs="仿宋"/>
          <w:sz w:val="32"/>
          <w:szCs w:val="32"/>
        </w:rPr>
        <w:t>一、适用范围</w:t>
      </w:r>
    </w:p>
    <w:p w14:paraId="4F3C85AE">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奉节县行政区划范围内所有草地。</w:t>
      </w:r>
    </w:p>
    <w:p w14:paraId="44D4C53B">
      <w:pPr>
        <w:tabs>
          <w:tab w:val="left" w:pos="960"/>
        </w:tabs>
        <w:spacing w:line="500" w:lineRule="exact"/>
        <w:ind w:firstLine="480"/>
        <w:rPr>
          <w:rFonts w:hint="eastAsia" w:ascii="方正黑体_GBK" w:hAnsi="仿宋" w:eastAsia="方正黑体_GBK" w:cs="仿宋"/>
          <w:sz w:val="32"/>
          <w:szCs w:val="32"/>
        </w:rPr>
      </w:pPr>
      <w:r>
        <w:rPr>
          <w:rFonts w:hint="eastAsia" w:ascii="方正黑体_GBK" w:hAnsi="仿宋" w:eastAsia="方正黑体_GBK" w:cs="仿宋"/>
          <w:sz w:val="32"/>
          <w:szCs w:val="32"/>
        </w:rPr>
        <w:t>二、草地基准地价的应用</w:t>
      </w:r>
    </w:p>
    <w:p w14:paraId="621F7383">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运用草地基准地价系数修正法进行宗地价格评估时应适用奉节县辖区范围内的所有草地，并根据宗地实际情况进行期日、年期、基本设施状况、草地价格影响因素修正。</w:t>
      </w:r>
    </w:p>
    <w:p w14:paraId="41D33504">
      <w:pPr>
        <w:tabs>
          <w:tab w:val="left" w:pos="960"/>
        </w:tabs>
        <w:spacing w:line="500" w:lineRule="exact"/>
        <w:ind w:firstLine="480"/>
        <w:rPr>
          <w:rFonts w:hint="eastAsia" w:ascii="方正楷体_GBK" w:hAnsi="仿宋" w:eastAsia="方正楷体_GBK" w:cs="仿宋"/>
          <w:sz w:val="32"/>
          <w:szCs w:val="32"/>
        </w:rPr>
      </w:pPr>
      <w:r>
        <w:rPr>
          <w:rFonts w:hint="eastAsia" w:ascii="方正楷体_GBK" w:hAnsi="仿宋" w:eastAsia="方正楷体_GBK" w:cs="仿宋"/>
          <w:sz w:val="32"/>
          <w:szCs w:val="32"/>
        </w:rPr>
        <w:t>（一）宗地价格计算公式</w:t>
      </w:r>
    </w:p>
    <w:p w14:paraId="71A30C2E">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P=PS×A×B×C+D</w:t>
      </w:r>
    </w:p>
    <w:p w14:paraId="2C740DB0">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式中：</w:t>
      </w:r>
    </w:p>
    <w:p w14:paraId="3881A2F3">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P——待估草地价格</w:t>
      </w:r>
    </w:p>
    <w:p w14:paraId="7A29AB0A">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PS——草地基准地价</w:t>
      </w:r>
    </w:p>
    <w:p w14:paraId="2944457F">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A——待估草地期日修正系数</w:t>
      </w:r>
    </w:p>
    <w:p w14:paraId="3A7F6D64">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B——待估草地年期修正系数</w:t>
      </w:r>
    </w:p>
    <w:p w14:paraId="10A80CCD">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C——待估草地价格影响因素修正系数</w:t>
      </w:r>
    </w:p>
    <w:p w14:paraId="685C64A4">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D——待估草地基本设施状况修正价格</w:t>
      </w:r>
    </w:p>
    <w:p w14:paraId="4ADA8C5B">
      <w:pPr>
        <w:tabs>
          <w:tab w:val="left" w:pos="960"/>
        </w:tabs>
        <w:spacing w:line="500" w:lineRule="exact"/>
        <w:ind w:firstLine="480"/>
        <w:rPr>
          <w:rFonts w:hint="eastAsia" w:ascii="方正楷体_GBK" w:hAnsi="仿宋" w:eastAsia="方正楷体_GBK" w:cs="仿宋"/>
          <w:sz w:val="32"/>
          <w:szCs w:val="32"/>
        </w:rPr>
      </w:pPr>
      <w:r>
        <w:rPr>
          <w:rFonts w:hint="eastAsia" w:ascii="方正楷体_GBK" w:hAnsi="仿宋" w:eastAsia="方正楷体_GBK" w:cs="仿宋"/>
          <w:sz w:val="32"/>
          <w:szCs w:val="32"/>
        </w:rPr>
        <w:t>（二）宗地价格测算中有关参数的确定</w:t>
      </w:r>
    </w:p>
    <w:p w14:paraId="64E56967">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1．适用的草地基准地价的确定</w:t>
      </w:r>
    </w:p>
    <w:p w14:paraId="1A469EDA">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根据草地的用途以及所在级别，选用草地用途对应的基准地价进行评估。</w:t>
      </w:r>
    </w:p>
    <w:p w14:paraId="56CFCD52">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2．期日修正系数的确定</w:t>
      </w:r>
    </w:p>
    <w:p w14:paraId="7DA0E64E">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本次基准地价估价基准日为2023年1月1日。若宗地评估基准日不是2023年1月1日，应根据地价的实际变化程度进行期日修正。</w:t>
      </w:r>
    </w:p>
    <w:p w14:paraId="75DC9765">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期日修正系数=估价期日草地（草产品）价格指数÷基准地价期日草地（草产品）价格指数</w:t>
      </w:r>
    </w:p>
    <w:p w14:paraId="0FD01CF9">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3．年期修正系数的确定</w:t>
      </w:r>
    </w:p>
    <w:p w14:paraId="30BA08A8">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Ky=[1-1/(1+r)n]/[1-1/(1+r)m]</w:t>
      </w:r>
    </w:p>
    <w:p w14:paraId="5BBF91F2">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其中：Ky——年期修正系数</w:t>
      </w:r>
    </w:p>
    <w:p w14:paraId="7F57F497">
      <w:pPr>
        <w:tabs>
          <w:tab w:val="left" w:pos="960"/>
        </w:tabs>
        <w:spacing w:line="500" w:lineRule="exact"/>
        <w:ind w:firstLine="1683" w:firstLineChars="526"/>
        <w:rPr>
          <w:rFonts w:hint="eastAsia" w:ascii="方正仿宋_GBK" w:hAnsi="仿宋" w:eastAsia="方正仿宋_GBK" w:cs="仿宋"/>
          <w:sz w:val="32"/>
          <w:szCs w:val="32"/>
        </w:rPr>
      </w:pPr>
      <w:r>
        <w:rPr>
          <w:rFonts w:hint="eastAsia" w:ascii="方正仿宋_GBK" w:hAnsi="仿宋" w:eastAsia="方正仿宋_GBK" w:cs="仿宋"/>
          <w:sz w:val="32"/>
          <w:szCs w:val="32"/>
        </w:rPr>
        <w:t>r——土地还原率（草地为2.00%）</w:t>
      </w:r>
    </w:p>
    <w:p w14:paraId="214CBE3C">
      <w:pPr>
        <w:tabs>
          <w:tab w:val="left" w:pos="960"/>
        </w:tabs>
        <w:spacing w:line="500" w:lineRule="exact"/>
        <w:ind w:firstLine="1683" w:firstLineChars="526"/>
        <w:rPr>
          <w:rFonts w:hint="eastAsia" w:ascii="方正仿宋_GBK" w:hAnsi="仿宋" w:eastAsia="方正仿宋_GBK" w:cs="仿宋"/>
          <w:sz w:val="32"/>
          <w:szCs w:val="32"/>
        </w:rPr>
      </w:pPr>
      <w:r>
        <w:rPr>
          <w:rFonts w:hint="eastAsia" w:ascii="方正仿宋_GBK" w:hAnsi="仿宋" w:eastAsia="方正仿宋_GBK" w:cs="仿宋"/>
          <w:sz w:val="32"/>
          <w:szCs w:val="32"/>
        </w:rPr>
        <w:t>n——待估草地的使用年期</w:t>
      </w:r>
    </w:p>
    <w:p w14:paraId="0544FE24">
      <w:pPr>
        <w:tabs>
          <w:tab w:val="left" w:pos="960"/>
        </w:tabs>
        <w:spacing w:line="500" w:lineRule="exact"/>
        <w:ind w:firstLine="1683" w:firstLineChars="526"/>
        <w:rPr>
          <w:rFonts w:hint="eastAsia" w:ascii="方正仿宋_GBK" w:hAnsi="仿宋" w:eastAsia="方正仿宋_GBK" w:cs="仿宋"/>
          <w:sz w:val="32"/>
          <w:szCs w:val="32"/>
        </w:rPr>
      </w:pPr>
      <w:r>
        <w:rPr>
          <w:rFonts w:hint="eastAsia" w:ascii="方正仿宋_GBK" w:hAnsi="仿宋" w:eastAsia="方正仿宋_GBK" w:cs="仿宋"/>
          <w:sz w:val="32"/>
          <w:szCs w:val="32"/>
        </w:rPr>
        <w:t>m——基准地价定义的使用年期</w:t>
      </w:r>
    </w:p>
    <w:p w14:paraId="5903C6CB">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4．基本设施状况修正系数</w:t>
      </w:r>
    </w:p>
    <w:p w14:paraId="51BE2E4F">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基本设施状况修正价格=基本设施价格×(宗地外道路不通达修正系数+无防火设施修正系数)</w:t>
      </w:r>
    </w:p>
    <w:p w14:paraId="03F6FCF3">
      <w:pPr>
        <w:tabs>
          <w:tab w:val="left" w:pos="960"/>
        </w:tabs>
        <w:spacing w:line="500" w:lineRule="exact"/>
        <w:jc w:val="center"/>
        <w:rPr>
          <w:rFonts w:hint="eastAsia" w:ascii="方正仿宋_GBK" w:hAnsi="仿宋" w:eastAsia="方正仿宋_GBK" w:cs="仿宋"/>
          <w:b/>
          <w:sz w:val="32"/>
          <w:szCs w:val="32"/>
        </w:rPr>
      </w:pPr>
      <w:r>
        <w:rPr>
          <w:rFonts w:hint="eastAsia" w:ascii="方正仿宋_GBK" w:hAnsi="仿宋" w:eastAsia="方正仿宋_GBK" w:cs="仿宋"/>
          <w:b/>
          <w:sz w:val="32"/>
          <w:szCs w:val="32"/>
        </w:rPr>
        <w:t>基本设施修正系数表</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344"/>
        <w:gridCol w:w="2938"/>
        <w:gridCol w:w="2576"/>
      </w:tblGrid>
      <w:tr w14:paraId="4EA43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23" w:type="dxa"/>
            <w:noWrap w:val="0"/>
            <w:vAlign w:val="center"/>
          </w:tcPr>
          <w:p w14:paraId="17558F7F">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用途</w:t>
            </w:r>
          </w:p>
        </w:tc>
        <w:tc>
          <w:tcPr>
            <w:tcW w:w="2344" w:type="dxa"/>
            <w:noWrap w:val="0"/>
            <w:vAlign w:val="center"/>
          </w:tcPr>
          <w:p w14:paraId="087CBCA3">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基本设施价格(元/亩)</w:t>
            </w:r>
          </w:p>
        </w:tc>
        <w:tc>
          <w:tcPr>
            <w:tcW w:w="2938" w:type="dxa"/>
            <w:noWrap w:val="0"/>
            <w:vAlign w:val="center"/>
          </w:tcPr>
          <w:p w14:paraId="201838CD">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宗地外道路不通达修正系数</w:t>
            </w:r>
          </w:p>
        </w:tc>
        <w:tc>
          <w:tcPr>
            <w:tcW w:w="2576" w:type="dxa"/>
            <w:noWrap w:val="0"/>
            <w:vAlign w:val="center"/>
          </w:tcPr>
          <w:p w14:paraId="1F600862">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无防火设施修正系数</w:t>
            </w:r>
          </w:p>
        </w:tc>
      </w:tr>
      <w:tr w14:paraId="3162B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23" w:type="dxa"/>
            <w:noWrap w:val="0"/>
            <w:vAlign w:val="center"/>
          </w:tcPr>
          <w:p w14:paraId="2BE53D70">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其他草地</w:t>
            </w:r>
          </w:p>
        </w:tc>
        <w:tc>
          <w:tcPr>
            <w:tcW w:w="2344" w:type="dxa"/>
            <w:noWrap w:val="0"/>
            <w:vAlign w:val="center"/>
          </w:tcPr>
          <w:p w14:paraId="0DEA0E3E">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1000</w:t>
            </w:r>
          </w:p>
        </w:tc>
        <w:tc>
          <w:tcPr>
            <w:tcW w:w="2938" w:type="dxa"/>
            <w:noWrap w:val="0"/>
            <w:vAlign w:val="center"/>
          </w:tcPr>
          <w:p w14:paraId="1AAEDD94">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(-25%)～(-35%)</w:t>
            </w:r>
          </w:p>
        </w:tc>
        <w:tc>
          <w:tcPr>
            <w:tcW w:w="2576" w:type="dxa"/>
            <w:noWrap w:val="0"/>
            <w:vAlign w:val="center"/>
          </w:tcPr>
          <w:p w14:paraId="3F297F8F">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(-25%)～(-35%)</w:t>
            </w:r>
          </w:p>
        </w:tc>
      </w:tr>
    </w:tbl>
    <w:p w14:paraId="0665954D">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5．草地价格影响因素修正系数</w:t>
      </w:r>
    </w:p>
    <w:p w14:paraId="0BA420C1">
      <w:pPr>
        <w:tabs>
          <w:tab w:val="left" w:pos="960"/>
        </w:tabs>
        <w:ind w:firstLine="1502" w:firstLineChars="626"/>
        <w:rPr>
          <w:rFonts w:hint="eastAsia" w:ascii="方正仿宋_GBK" w:hAnsi="仿宋" w:eastAsia="方正仿宋_GBK" w:cs="仿宋"/>
          <w:sz w:val="32"/>
          <w:szCs w:val="32"/>
        </w:rPr>
      </w:pPr>
      <m:oMathPara>
        <m:oMathParaPr>
          <m:jc m:val="left"/>
        </m:oMathParaPr>
        <m:oMath>
          <m:r>
            <m:rPr>
              <m:sty m:val="p"/>
            </m:rPr>
            <w:rPr>
              <w:rFonts w:hint="default" w:ascii="Cambria Math" w:hAnsi="Cambria Math" w:eastAsia="仿宋" w:cs="仿宋"/>
              <w:color w:val="auto"/>
              <w:sz w:val="24"/>
              <w:szCs w:val="24"/>
              <w:highlight w:val="none"/>
              <w:lang w:val="en-US" w:eastAsia="zh-CN"/>
            </w:rPr>
            <m:t xml:space="preserve">        </m:t>
          </m:r>
          <m:r>
            <m:rPr>
              <m:sty m:val="p"/>
            </m:rPr>
            <w:rPr>
              <w:rFonts w:hint="eastAsia" w:ascii="Cambria Math" w:hAnsi="Cambria Math" w:eastAsia="仿宋" w:cs="仿宋"/>
              <w:color w:val="auto"/>
              <w:sz w:val="24"/>
              <w:szCs w:val="24"/>
              <w:highlight w:val="none"/>
            </w:rPr>
            <m:t>价格影响因素</m:t>
          </m:r>
          <m:r>
            <m:rPr>
              <m:sty m:val="p"/>
            </m:rPr>
            <w:rPr>
              <w:rFonts w:hint="default" w:ascii="Cambria Math" w:hAnsi="Cambria Math" w:eastAsia="仿宋" w:cs="仿宋"/>
              <w:color w:val="auto"/>
              <w:sz w:val="24"/>
              <w:szCs w:val="24"/>
              <w:highlight w:val="none"/>
            </w:rPr>
            <m:t>修正系数=1+</m:t>
          </m:r>
          <m:nary>
            <m:naryPr>
              <m:chr m:val="∑"/>
              <m:limLoc m:val="undOvr"/>
              <m:ctrlPr>
                <w:rPr>
                  <w:rFonts w:hint="default" w:ascii="Cambria Math" w:hAnsi="Cambria Math" w:eastAsia="仿宋" w:cs="仿宋"/>
                  <w:color w:val="auto"/>
                  <w:sz w:val="24"/>
                  <w:szCs w:val="24"/>
                  <w:highlight w:val="none"/>
                </w:rPr>
              </m:ctrlPr>
            </m:naryPr>
            <m:sub>
              <m:r>
                <m:rPr>
                  <m:sty m:val="p"/>
                </m:rPr>
                <w:rPr>
                  <w:rFonts w:hint="default" w:ascii="Cambria Math" w:hAnsi="Cambria Math" w:eastAsia="仿宋" w:cs="仿宋"/>
                  <w:color w:val="auto"/>
                  <w:sz w:val="24"/>
                  <w:szCs w:val="24"/>
                  <w:highlight w:val="none"/>
                </w:rPr>
                <m:t>i=1</m:t>
              </m:r>
              <m:ctrlPr>
                <w:rPr>
                  <w:rFonts w:hint="default" w:ascii="Cambria Math" w:hAnsi="Cambria Math" w:eastAsia="仿宋" w:cs="仿宋"/>
                  <w:color w:val="auto"/>
                  <w:sz w:val="24"/>
                  <w:szCs w:val="24"/>
                  <w:highlight w:val="none"/>
                </w:rPr>
              </m:ctrlPr>
            </m:sub>
            <m:sup>
              <m:r>
                <m:rPr>
                  <m:sty m:val="p"/>
                </m:rPr>
                <w:rPr>
                  <w:rFonts w:hint="default" w:ascii="Cambria Math" w:hAnsi="Cambria Math" w:eastAsia="仿宋" w:cs="仿宋"/>
                  <w:color w:val="auto"/>
                  <w:sz w:val="24"/>
                  <w:szCs w:val="24"/>
                  <w:highlight w:val="none"/>
                </w:rPr>
                <m:t>n</m:t>
              </m:r>
              <m:ctrlPr>
                <w:rPr>
                  <w:rFonts w:hint="default" w:ascii="Cambria Math" w:hAnsi="Cambria Math" w:eastAsia="仿宋" w:cs="仿宋"/>
                  <w:color w:val="auto"/>
                  <w:sz w:val="24"/>
                  <w:szCs w:val="24"/>
                  <w:highlight w:val="none"/>
                </w:rPr>
              </m:ctrlPr>
            </m:sup>
            <m:e>
              <m:d>
                <m:dPr>
                  <m:ctrlPr>
                    <w:rPr>
                      <w:rFonts w:hint="default" w:ascii="Cambria Math" w:hAnsi="Cambria Math" w:eastAsia="仿宋" w:cs="仿宋"/>
                      <w:color w:val="auto"/>
                      <w:sz w:val="24"/>
                      <w:szCs w:val="24"/>
                      <w:highlight w:val="none"/>
                    </w:rPr>
                  </m:ctrlPr>
                </m:dPr>
                <m:e>
                  <m:sSub>
                    <m:sSubPr>
                      <m:ctrlPr>
                        <w:rPr>
                          <w:rFonts w:hint="default" w:ascii="Cambria Math" w:hAnsi="Cambria Math" w:eastAsia="仿宋" w:cs="仿宋"/>
                          <w:color w:val="auto"/>
                          <w:sz w:val="24"/>
                          <w:szCs w:val="24"/>
                          <w:highlight w:val="none"/>
                        </w:rPr>
                      </m:ctrlPr>
                    </m:sSubPr>
                    <m:e>
                      <m:r>
                        <m:rPr>
                          <m:sty m:val="p"/>
                        </m:rPr>
                        <w:rPr>
                          <w:rFonts w:hint="default" w:ascii="Cambria Math" w:hAnsi="Cambria Math" w:eastAsia="仿宋" w:cs="仿宋"/>
                          <w:color w:val="auto"/>
                          <w:sz w:val="24"/>
                          <w:szCs w:val="24"/>
                          <w:highlight w:val="none"/>
                        </w:rPr>
                        <m:t>K</m:t>
                      </m:r>
                      <m:ctrlPr>
                        <w:rPr>
                          <w:rFonts w:hint="default" w:ascii="Cambria Math" w:hAnsi="Cambria Math" w:eastAsia="仿宋" w:cs="仿宋"/>
                          <w:color w:val="auto"/>
                          <w:sz w:val="24"/>
                          <w:szCs w:val="24"/>
                          <w:highlight w:val="none"/>
                        </w:rPr>
                      </m:ctrlPr>
                    </m:e>
                    <m:sub>
                      <m:r>
                        <m:rPr>
                          <m:sty m:val="p"/>
                        </m:rPr>
                        <w:rPr>
                          <w:rFonts w:hint="default" w:ascii="Cambria Math" w:hAnsi="Cambria Math" w:eastAsia="仿宋" w:cs="仿宋"/>
                          <w:color w:val="auto"/>
                          <w:sz w:val="24"/>
                          <w:szCs w:val="24"/>
                          <w:highlight w:val="none"/>
                        </w:rPr>
                        <m:t>i</m:t>
                      </m:r>
                      <m:ctrlPr>
                        <w:rPr>
                          <w:rFonts w:hint="default" w:ascii="Cambria Math" w:hAnsi="Cambria Math" w:eastAsia="仿宋" w:cs="仿宋"/>
                          <w:color w:val="auto"/>
                          <w:sz w:val="24"/>
                          <w:szCs w:val="24"/>
                          <w:highlight w:val="none"/>
                        </w:rPr>
                      </m:ctrlPr>
                    </m:sub>
                  </m:sSub>
                  <m:r>
                    <m:rPr>
                      <m:sty m:val="p"/>
                    </m:rPr>
                    <w:rPr>
                      <w:rFonts w:hint="default" w:ascii="Cambria Math" w:hAnsi="Cambria Math" w:eastAsia="仿宋" w:cs="仿宋"/>
                      <w:color w:val="auto"/>
                      <w:sz w:val="24"/>
                      <w:szCs w:val="24"/>
                      <w:highlight w:val="none"/>
                    </w:rPr>
                    <m:t>÷100</m:t>
                  </m:r>
                  <m:ctrlPr>
                    <w:rPr>
                      <w:rFonts w:hint="default" w:ascii="Cambria Math" w:hAnsi="Cambria Math" w:eastAsia="仿宋" w:cs="仿宋"/>
                      <w:color w:val="auto"/>
                      <w:sz w:val="24"/>
                      <w:szCs w:val="24"/>
                      <w:highlight w:val="none"/>
                    </w:rPr>
                  </m:ctrlPr>
                </m:e>
              </m:d>
              <m:ctrlPr>
                <w:rPr>
                  <w:rFonts w:hint="default" w:ascii="Cambria Math" w:hAnsi="Cambria Math" w:eastAsia="仿宋" w:cs="仿宋"/>
                  <w:color w:val="auto"/>
                  <w:sz w:val="24"/>
                  <w:szCs w:val="24"/>
                  <w:highlight w:val="none"/>
                </w:rPr>
              </m:ctrlPr>
            </m:e>
          </m:nary>
        </m:oMath>
      </m:oMathPara>
    </w:p>
    <w:p w14:paraId="72022CDB">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按照《草地价格影响因素修正系数表》，根据草地待估宗地各种因素情况确定每种因素的修正系数，应用上述公式测算宗地的价格影响因素修正系数。应用上述公式测算宗地的价格影响因素修正系数。Ki为待估草地第i种因素的修正系数。</w:t>
      </w:r>
    </w:p>
    <w:p w14:paraId="4CC01BCD">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表1-1其他草地修正因素条件说明表</w:t>
      </w:r>
    </w:p>
    <w:p w14:paraId="05814733">
      <w:pPr>
        <w:tabs>
          <w:tab w:val="left" w:pos="960"/>
        </w:tabs>
        <w:spacing w:line="500" w:lineRule="exact"/>
        <w:ind w:firstLine="480"/>
        <w:rPr>
          <w:rFonts w:hint="eastAsia" w:ascii="方正仿宋_GBK" w:hAnsi="仿宋" w:eastAsia="方正仿宋_GBK" w:cs="仿宋"/>
          <w:sz w:val="32"/>
          <w:szCs w:val="32"/>
        </w:rPr>
      </w:pPr>
      <w:r>
        <w:rPr>
          <w:rFonts w:hint="eastAsia" w:ascii="方正仿宋_GBK" w:hAnsi="仿宋" w:eastAsia="方正仿宋_GBK" w:cs="仿宋"/>
          <w:sz w:val="32"/>
          <w:szCs w:val="32"/>
        </w:rPr>
        <w:t>表1-2其他草地因素修正系数表</w:t>
      </w:r>
    </w:p>
    <w:p w14:paraId="6C23CEDD"/>
    <w:p w14:paraId="67845A77">
      <w:pPr>
        <w:pStyle w:val="2"/>
      </w:pPr>
    </w:p>
    <w:p w14:paraId="5C5BADED"/>
    <w:p w14:paraId="66BAC312">
      <w:pPr>
        <w:pStyle w:val="2"/>
      </w:pPr>
    </w:p>
    <w:p w14:paraId="09B20EDF"/>
    <w:p w14:paraId="4FBE661C">
      <w:pPr>
        <w:pStyle w:val="2"/>
        <w:jc w:val="center"/>
        <w:rPr>
          <w:rFonts w:hint="eastAsia" w:ascii="方正仿宋_GBK" w:hAnsi="仿宋" w:eastAsia="方正仿宋_GBK" w:cs="宋体"/>
          <w:b/>
          <w:sz w:val="32"/>
          <w:szCs w:val="32"/>
        </w:rPr>
      </w:pPr>
      <w:r>
        <w:rPr>
          <w:rFonts w:hint="eastAsia" w:ascii="方正仿宋_GBK" w:hAnsi="仿宋" w:eastAsia="方正仿宋_GBK" w:cs="宋体"/>
          <w:b/>
          <w:sz w:val="32"/>
          <w:szCs w:val="32"/>
        </w:rPr>
        <w:t>表1-1其他草地修正因素条件说明表</w:t>
      </w:r>
    </w:p>
    <w:p w14:paraId="5F727FBD">
      <w:pPr>
        <w:rPr>
          <w:rFonts w:hint="eastAsia"/>
        </w:rPr>
      </w:pPr>
    </w:p>
    <w:tbl>
      <w:tblPr>
        <w:tblStyle w:val="46"/>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833"/>
        <w:gridCol w:w="1388"/>
        <w:gridCol w:w="1579"/>
        <w:gridCol w:w="1642"/>
        <w:gridCol w:w="1451"/>
        <w:gridCol w:w="1393"/>
      </w:tblGrid>
      <w:tr w14:paraId="3FEFB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5" w:hRule="atLeast"/>
        </w:trPr>
        <w:tc>
          <w:tcPr>
            <w:tcW w:w="1833" w:type="dxa"/>
            <w:vMerge w:val="restart"/>
            <w:noWrap w:val="0"/>
            <w:vAlign w:val="center"/>
          </w:tcPr>
          <w:p w14:paraId="720F4B9E">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因素体系</w:t>
            </w:r>
          </w:p>
        </w:tc>
        <w:tc>
          <w:tcPr>
            <w:tcW w:w="7453" w:type="dxa"/>
            <w:gridSpan w:val="5"/>
            <w:noWrap w:val="0"/>
            <w:vAlign w:val="center"/>
          </w:tcPr>
          <w:p w14:paraId="08108FE7">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指标标准</w:t>
            </w:r>
          </w:p>
        </w:tc>
      </w:tr>
      <w:tr w14:paraId="231B3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1833" w:type="dxa"/>
            <w:vMerge w:val="continue"/>
            <w:noWrap w:val="0"/>
            <w:vAlign w:val="center"/>
          </w:tcPr>
          <w:p w14:paraId="3C3809DD">
            <w:pPr>
              <w:widowControl/>
              <w:jc w:val="center"/>
              <w:textAlignment w:val="center"/>
              <w:rPr>
                <w:rFonts w:hint="eastAsia" w:ascii="方正仿宋_GBK" w:hAnsi="仿宋" w:eastAsia="方正仿宋_GBK" w:cs="仿宋"/>
                <w:kern w:val="0"/>
                <w:sz w:val="18"/>
                <w:szCs w:val="18"/>
                <w:lang w:bidi="ar"/>
              </w:rPr>
            </w:pPr>
          </w:p>
        </w:tc>
        <w:tc>
          <w:tcPr>
            <w:tcW w:w="1388" w:type="dxa"/>
            <w:noWrap/>
            <w:vAlign w:val="center"/>
          </w:tcPr>
          <w:p w14:paraId="0C9C0063">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优</w:t>
            </w:r>
          </w:p>
        </w:tc>
        <w:tc>
          <w:tcPr>
            <w:tcW w:w="1579" w:type="dxa"/>
            <w:noWrap/>
            <w:vAlign w:val="center"/>
          </w:tcPr>
          <w:p w14:paraId="7B78022A">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较优</w:t>
            </w:r>
          </w:p>
        </w:tc>
        <w:tc>
          <w:tcPr>
            <w:tcW w:w="1642" w:type="dxa"/>
            <w:noWrap/>
            <w:vAlign w:val="center"/>
          </w:tcPr>
          <w:p w14:paraId="2FF7CC73">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一般</w:t>
            </w:r>
          </w:p>
        </w:tc>
        <w:tc>
          <w:tcPr>
            <w:tcW w:w="1451" w:type="dxa"/>
            <w:noWrap/>
            <w:vAlign w:val="center"/>
          </w:tcPr>
          <w:p w14:paraId="6F65CF73">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较劣</w:t>
            </w:r>
          </w:p>
        </w:tc>
        <w:tc>
          <w:tcPr>
            <w:tcW w:w="1393" w:type="dxa"/>
            <w:noWrap/>
            <w:vAlign w:val="center"/>
          </w:tcPr>
          <w:p w14:paraId="77DC010C">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劣</w:t>
            </w:r>
          </w:p>
        </w:tc>
      </w:tr>
      <w:tr w14:paraId="38619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5" w:hRule="atLeast"/>
        </w:trPr>
        <w:tc>
          <w:tcPr>
            <w:tcW w:w="1833" w:type="dxa"/>
            <w:noWrap/>
            <w:vAlign w:val="center"/>
          </w:tcPr>
          <w:p w14:paraId="234F4C3D">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有效土层厚度</w:t>
            </w:r>
          </w:p>
        </w:tc>
        <w:tc>
          <w:tcPr>
            <w:tcW w:w="1388" w:type="dxa"/>
            <w:noWrap w:val="0"/>
            <w:vAlign w:val="center"/>
          </w:tcPr>
          <w:p w14:paraId="486C7661">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≧60cm</w:t>
            </w:r>
          </w:p>
        </w:tc>
        <w:tc>
          <w:tcPr>
            <w:tcW w:w="1579" w:type="dxa"/>
            <w:noWrap w:val="0"/>
            <w:vAlign w:val="center"/>
          </w:tcPr>
          <w:p w14:paraId="02E67781">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w:t>
            </w:r>
          </w:p>
        </w:tc>
        <w:tc>
          <w:tcPr>
            <w:tcW w:w="1642" w:type="dxa"/>
            <w:noWrap w:val="0"/>
            <w:vAlign w:val="center"/>
          </w:tcPr>
          <w:p w14:paraId="7EC862A8">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30～60cm</w:t>
            </w:r>
          </w:p>
        </w:tc>
        <w:tc>
          <w:tcPr>
            <w:tcW w:w="1451" w:type="dxa"/>
            <w:noWrap w:val="0"/>
            <w:vAlign w:val="center"/>
          </w:tcPr>
          <w:p w14:paraId="77FF2837">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w:t>
            </w:r>
          </w:p>
        </w:tc>
        <w:tc>
          <w:tcPr>
            <w:tcW w:w="1393" w:type="dxa"/>
            <w:noWrap w:val="0"/>
            <w:vAlign w:val="center"/>
          </w:tcPr>
          <w:p w14:paraId="2A871E0A">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﹤30cm</w:t>
            </w:r>
          </w:p>
        </w:tc>
      </w:tr>
      <w:tr w14:paraId="437575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1833" w:type="dxa"/>
            <w:noWrap/>
            <w:vAlign w:val="center"/>
          </w:tcPr>
          <w:p w14:paraId="144EC421">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土壤有机质</w:t>
            </w:r>
          </w:p>
        </w:tc>
        <w:tc>
          <w:tcPr>
            <w:tcW w:w="1388" w:type="dxa"/>
            <w:noWrap w:val="0"/>
            <w:vAlign w:val="center"/>
          </w:tcPr>
          <w:p w14:paraId="115B177C">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≧25</w:t>
            </w:r>
          </w:p>
        </w:tc>
        <w:tc>
          <w:tcPr>
            <w:tcW w:w="1579" w:type="dxa"/>
            <w:noWrap w:val="0"/>
            <w:vAlign w:val="center"/>
          </w:tcPr>
          <w:p w14:paraId="1A8FBFF0">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w:t>
            </w:r>
          </w:p>
        </w:tc>
        <w:tc>
          <w:tcPr>
            <w:tcW w:w="1642" w:type="dxa"/>
            <w:noWrap w:val="0"/>
            <w:vAlign w:val="center"/>
          </w:tcPr>
          <w:p w14:paraId="34ADE069">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20～25</w:t>
            </w:r>
          </w:p>
        </w:tc>
        <w:tc>
          <w:tcPr>
            <w:tcW w:w="1451" w:type="dxa"/>
            <w:noWrap w:val="0"/>
            <w:vAlign w:val="center"/>
          </w:tcPr>
          <w:p w14:paraId="2D19B45D">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w:t>
            </w:r>
          </w:p>
        </w:tc>
        <w:tc>
          <w:tcPr>
            <w:tcW w:w="1393" w:type="dxa"/>
            <w:noWrap w:val="0"/>
            <w:vAlign w:val="center"/>
          </w:tcPr>
          <w:p w14:paraId="436965A8">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﹤20</w:t>
            </w:r>
          </w:p>
        </w:tc>
      </w:tr>
      <w:tr w14:paraId="7CDBD9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1833" w:type="dxa"/>
            <w:noWrap/>
            <w:vAlign w:val="center"/>
          </w:tcPr>
          <w:p w14:paraId="5F54FE9B">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土壤质地</w:t>
            </w:r>
          </w:p>
        </w:tc>
        <w:tc>
          <w:tcPr>
            <w:tcW w:w="1388" w:type="dxa"/>
            <w:noWrap w:val="0"/>
            <w:vAlign w:val="center"/>
          </w:tcPr>
          <w:p w14:paraId="3DBFC7FB">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壤质土</w:t>
            </w:r>
          </w:p>
        </w:tc>
        <w:tc>
          <w:tcPr>
            <w:tcW w:w="1579" w:type="dxa"/>
            <w:noWrap w:val="0"/>
            <w:vAlign w:val="center"/>
          </w:tcPr>
          <w:p w14:paraId="07354474">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砂壤土</w:t>
            </w:r>
          </w:p>
        </w:tc>
        <w:tc>
          <w:tcPr>
            <w:tcW w:w="1642" w:type="dxa"/>
            <w:noWrap w:val="0"/>
            <w:vAlign w:val="center"/>
          </w:tcPr>
          <w:p w14:paraId="45553556">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砂质土</w:t>
            </w:r>
          </w:p>
        </w:tc>
        <w:tc>
          <w:tcPr>
            <w:tcW w:w="1451" w:type="dxa"/>
            <w:noWrap w:val="0"/>
            <w:vAlign w:val="center"/>
          </w:tcPr>
          <w:p w14:paraId="4BFC7D31">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黏质土</w:t>
            </w:r>
          </w:p>
        </w:tc>
        <w:tc>
          <w:tcPr>
            <w:tcW w:w="1393" w:type="dxa"/>
            <w:noWrap w:val="0"/>
            <w:vAlign w:val="center"/>
          </w:tcPr>
          <w:p w14:paraId="3D3CDB05">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砾质土</w:t>
            </w:r>
          </w:p>
        </w:tc>
      </w:tr>
      <w:tr w14:paraId="764A6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1833" w:type="dxa"/>
            <w:noWrap/>
            <w:vAlign w:val="center"/>
          </w:tcPr>
          <w:p w14:paraId="628073A9">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坡度</w:t>
            </w:r>
          </w:p>
        </w:tc>
        <w:tc>
          <w:tcPr>
            <w:tcW w:w="1388" w:type="dxa"/>
            <w:noWrap w:val="0"/>
            <w:vAlign w:val="center"/>
          </w:tcPr>
          <w:p w14:paraId="29F91939">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﹤5</w:t>
            </w:r>
          </w:p>
        </w:tc>
        <w:tc>
          <w:tcPr>
            <w:tcW w:w="1579" w:type="dxa"/>
            <w:noWrap w:val="0"/>
            <w:vAlign w:val="center"/>
          </w:tcPr>
          <w:p w14:paraId="1AA1D01A">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[5,15）</w:t>
            </w:r>
          </w:p>
        </w:tc>
        <w:tc>
          <w:tcPr>
            <w:tcW w:w="1642" w:type="dxa"/>
            <w:noWrap w:val="0"/>
            <w:vAlign w:val="center"/>
          </w:tcPr>
          <w:p w14:paraId="52F76FBE">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[15,25）</w:t>
            </w:r>
          </w:p>
        </w:tc>
        <w:tc>
          <w:tcPr>
            <w:tcW w:w="1451" w:type="dxa"/>
            <w:noWrap w:val="0"/>
            <w:vAlign w:val="center"/>
          </w:tcPr>
          <w:p w14:paraId="6640EAFB">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[25,35）</w:t>
            </w:r>
          </w:p>
        </w:tc>
        <w:tc>
          <w:tcPr>
            <w:tcW w:w="1393" w:type="dxa"/>
            <w:noWrap w:val="0"/>
            <w:vAlign w:val="center"/>
          </w:tcPr>
          <w:p w14:paraId="4D674FEE">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≧35</w:t>
            </w:r>
          </w:p>
        </w:tc>
      </w:tr>
      <w:tr w14:paraId="3D67E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33" w:type="dxa"/>
            <w:noWrap/>
            <w:vAlign w:val="center"/>
          </w:tcPr>
          <w:p w14:paraId="79CC3903">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产草量</w:t>
            </w:r>
          </w:p>
        </w:tc>
        <w:tc>
          <w:tcPr>
            <w:tcW w:w="1388" w:type="dxa"/>
            <w:noWrap w:val="0"/>
            <w:vAlign w:val="center"/>
          </w:tcPr>
          <w:p w14:paraId="288BEA61">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≧6500</w:t>
            </w:r>
          </w:p>
        </w:tc>
        <w:tc>
          <w:tcPr>
            <w:tcW w:w="1579" w:type="dxa"/>
            <w:noWrap w:val="0"/>
            <w:vAlign w:val="center"/>
          </w:tcPr>
          <w:p w14:paraId="0F2461DC">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5000～6500</w:t>
            </w:r>
          </w:p>
        </w:tc>
        <w:tc>
          <w:tcPr>
            <w:tcW w:w="1642" w:type="dxa"/>
            <w:noWrap w:val="0"/>
            <w:vAlign w:val="center"/>
          </w:tcPr>
          <w:p w14:paraId="68BA9E51">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2500～5000</w:t>
            </w:r>
          </w:p>
        </w:tc>
        <w:tc>
          <w:tcPr>
            <w:tcW w:w="1451" w:type="dxa"/>
            <w:noWrap w:val="0"/>
            <w:vAlign w:val="center"/>
          </w:tcPr>
          <w:p w14:paraId="28344FD7">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800～2500</w:t>
            </w:r>
          </w:p>
        </w:tc>
        <w:tc>
          <w:tcPr>
            <w:tcW w:w="1393" w:type="dxa"/>
            <w:noWrap w:val="0"/>
            <w:vAlign w:val="center"/>
          </w:tcPr>
          <w:p w14:paraId="2B5198E8">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﹤800</w:t>
            </w:r>
          </w:p>
        </w:tc>
      </w:tr>
      <w:tr w14:paraId="638F3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833" w:type="dxa"/>
            <w:noWrap/>
            <w:vAlign w:val="center"/>
          </w:tcPr>
          <w:p w14:paraId="5F06443F">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距水源地距离</w:t>
            </w:r>
          </w:p>
        </w:tc>
        <w:tc>
          <w:tcPr>
            <w:tcW w:w="1388" w:type="dxa"/>
            <w:noWrap w:val="0"/>
            <w:vAlign w:val="center"/>
          </w:tcPr>
          <w:p w14:paraId="7A62A38F">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≦100m</w:t>
            </w:r>
          </w:p>
        </w:tc>
        <w:tc>
          <w:tcPr>
            <w:tcW w:w="1579" w:type="dxa"/>
            <w:noWrap w:val="0"/>
            <w:vAlign w:val="center"/>
          </w:tcPr>
          <w:p w14:paraId="0BD8B353">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100～200m</w:t>
            </w:r>
          </w:p>
        </w:tc>
        <w:tc>
          <w:tcPr>
            <w:tcW w:w="1642" w:type="dxa"/>
            <w:noWrap w:val="0"/>
            <w:vAlign w:val="center"/>
          </w:tcPr>
          <w:p w14:paraId="74D2CFBA">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200～300m</w:t>
            </w:r>
          </w:p>
        </w:tc>
        <w:tc>
          <w:tcPr>
            <w:tcW w:w="1451" w:type="dxa"/>
            <w:noWrap w:val="0"/>
            <w:vAlign w:val="center"/>
          </w:tcPr>
          <w:p w14:paraId="30F107B7">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300～400m</w:t>
            </w:r>
          </w:p>
        </w:tc>
        <w:tc>
          <w:tcPr>
            <w:tcW w:w="1393" w:type="dxa"/>
            <w:noWrap w:val="0"/>
            <w:vAlign w:val="center"/>
          </w:tcPr>
          <w:p w14:paraId="7CCEA603">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﹥400m</w:t>
            </w:r>
          </w:p>
        </w:tc>
      </w:tr>
      <w:tr w14:paraId="3BF1A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1833" w:type="dxa"/>
            <w:noWrap/>
            <w:vAlign w:val="center"/>
          </w:tcPr>
          <w:p w14:paraId="4D7D40C6">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道路通达度</w:t>
            </w:r>
          </w:p>
        </w:tc>
        <w:tc>
          <w:tcPr>
            <w:tcW w:w="1388" w:type="dxa"/>
            <w:noWrap w:val="0"/>
            <w:vAlign w:val="center"/>
          </w:tcPr>
          <w:p w14:paraId="77266BE9">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≦100m</w:t>
            </w:r>
          </w:p>
        </w:tc>
        <w:tc>
          <w:tcPr>
            <w:tcW w:w="1579" w:type="dxa"/>
            <w:noWrap w:val="0"/>
            <w:vAlign w:val="center"/>
          </w:tcPr>
          <w:p w14:paraId="14133D1A">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w:t>
            </w:r>
          </w:p>
        </w:tc>
        <w:tc>
          <w:tcPr>
            <w:tcW w:w="1642" w:type="dxa"/>
            <w:noWrap w:val="0"/>
            <w:vAlign w:val="center"/>
          </w:tcPr>
          <w:p w14:paraId="65B6D0FA">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100～1000m</w:t>
            </w:r>
          </w:p>
        </w:tc>
        <w:tc>
          <w:tcPr>
            <w:tcW w:w="1451" w:type="dxa"/>
            <w:noWrap w:val="0"/>
            <w:vAlign w:val="center"/>
          </w:tcPr>
          <w:p w14:paraId="0C032538">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w:t>
            </w:r>
          </w:p>
        </w:tc>
        <w:tc>
          <w:tcPr>
            <w:tcW w:w="1393" w:type="dxa"/>
            <w:noWrap w:val="0"/>
            <w:vAlign w:val="center"/>
          </w:tcPr>
          <w:p w14:paraId="4BE56870">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﹥1000m</w:t>
            </w:r>
          </w:p>
        </w:tc>
      </w:tr>
      <w:tr w14:paraId="15D3C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1833" w:type="dxa"/>
            <w:noWrap/>
            <w:vAlign w:val="center"/>
          </w:tcPr>
          <w:p w14:paraId="288A118B">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国内生产总值</w:t>
            </w:r>
          </w:p>
        </w:tc>
        <w:tc>
          <w:tcPr>
            <w:tcW w:w="1388" w:type="dxa"/>
            <w:noWrap w:val="0"/>
            <w:vAlign w:val="center"/>
          </w:tcPr>
          <w:p w14:paraId="4F7E07E9">
            <w:pPr>
              <w:widowControl/>
              <w:spacing w:line="240" w:lineRule="exact"/>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≧80亿元</w:t>
            </w:r>
          </w:p>
        </w:tc>
        <w:tc>
          <w:tcPr>
            <w:tcW w:w="1579" w:type="dxa"/>
            <w:noWrap w:val="0"/>
            <w:vAlign w:val="center"/>
          </w:tcPr>
          <w:p w14:paraId="56794D7C">
            <w:pPr>
              <w:widowControl/>
              <w:spacing w:line="240" w:lineRule="exact"/>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w:t>
            </w:r>
          </w:p>
        </w:tc>
        <w:tc>
          <w:tcPr>
            <w:tcW w:w="1642" w:type="dxa"/>
            <w:noWrap w:val="0"/>
            <w:vAlign w:val="center"/>
          </w:tcPr>
          <w:p w14:paraId="27A76BAE">
            <w:pPr>
              <w:widowControl/>
              <w:spacing w:line="240" w:lineRule="exact"/>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10～80亿元</w:t>
            </w:r>
          </w:p>
        </w:tc>
        <w:tc>
          <w:tcPr>
            <w:tcW w:w="1451" w:type="dxa"/>
            <w:noWrap w:val="0"/>
            <w:vAlign w:val="center"/>
          </w:tcPr>
          <w:p w14:paraId="1DC28035">
            <w:pPr>
              <w:widowControl/>
              <w:spacing w:line="240" w:lineRule="exact"/>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w:t>
            </w:r>
          </w:p>
        </w:tc>
        <w:tc>
          <w:tcPr>
            <w:tcW w:w="1393" w:type="dxa"/>
            <w:noWrap w:val="0"/>
            <w:vAlign w:val="center"/>
          </w:tcPr>
          <w:p w14:paraId="6E8BB073">
            <w:pPr>
              <w:widowControl/>
              <w:spacing w:line="240" w:lineRule="exact"/>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﹤10亿元</w:t>
            </w:r>
          </w:p>
        </w:tc>
      </w:tr>
    </w:tbl>
    <w:p w14:paraId="196C7616">
      <w:pPr>
        <w:tabs>
          <w:tab w:val="left" w:pos="960"/>
        </w:tabs>
        <w:rPr>
          <w:rFonts w:hint="eastAsia" w:ascii="仿宋" w:hAnsi="仿宋" w:eastAsia="仿宋" w:cs="宋体"/>
          <w:sz w:val="24"/>
          <w:szCs w:val="28"/>
        </w:rPr>
      </w:pPr>
    </w:p>
    <w:p w14:paraId="77E71A1E">
      <w:pPr>
        <w:pStyle w:val="2"/>
      </w:pPr>
    </w:p>
    <w:p w14:paraId="7626CAEF"/>
    <w:p w14:paraId="734EEE9C">
      <w:pPr>
        <w:pStyle w:val="2"/>
      </w:pPr>
    </w:p>
    <w:p w14:paraId="1B10DC6A"/>
    <w:p w14:paraId="036B0466">
      <w:pPr>
        <w:pStyle w:val="2"/>
      </w:pPr>
    </w:p>
    <w:p w14:paraId="037198A8"/>
    <w:p w14:paraId="178AD5D6">
      <w:pPr>
        <w:pStyle w:val="2"/>
      </w:pPr>
    </w:p>
    <w:p w14:paraId="1146A30A"/>
    <w:p w14:paraId="16106625">
      <w:pPr>
        <w:pStyle w:val="2"/>
      </w:pPr>
    </w:p>
    <w:p w14:paraId="31B24D9A"/>
    <w:p w14:paraId="71DA55E9">
      <w:pPr>
        <w:pStyle w:val="2"/>
      </w:pPr>
    </w:p>
    <w:p w14:paraId="60FEE541"/>
    <w:p w14:paraId="263D651E">
      <w:pPr>
        <w:pStyle w:val="2"/>
      </w:pPr>
    </w:p>
    <w:p w14:paraId="40B4FBAE"/>
    <w:p w14:paraId="5C41FE52">
      <w:pPr>
        <w:pStyle w:val="2"/>
      </w:pPr>
    </w:p>
    <w:p w14:paraId="0F992A4D"/>
    <w:p w14:paraId="6302B78A">
      <w:pPr>
        <w:pStyle w:val="2"/>
      </w:pPr>
    </w:p>
    <w:p w14:paraId="35B1FC3C"/>
    <w:p w14:paraId="02DC6B87">
      <w:pPr>
        <w:pStyle w:val="2"/>
      </w:pPr>
    </w:p>
    <w:p w14:paraId="2552313E"/>
    <w:p w14:paraId="4C2F6934">
      <w:pPr>
        <w:pStyle w:val="2"/>
      </w:pPr>
    </w:p>
    <w:p w14:paraId="7CAA7452"/>
    <w:p w14:paraId="0DF5E49F">
      <w:pPr>
        <w:pStyle w:val="2"/>
      </w:pPr>
    </w:p>
    <w:p w14:paraId="4CB9769E"/>
    <w:p w14:paraId="6E0EFBC5">
      <w:pPr>
        <w:pStyle w:val="2"/>
      </w:pPr>
    </w:p>
    <w:p w14:paraId="50C44967">
      <w:pPr>
        <w:tabs>
          <w:tab w:val="left" w:pos="960"/>
        </w:tabs>
        <w:jc w:val="center"/>
        <w:rPr>
          <w:rFonts w:hint="eastAsia" w:ascii="方正仿宋_GBK" w:hAnsi="仿宋" w:eastAsia="方正仿宋_GBK" w:cs="宋体"/>
          <w:b/>
          <w:sz w:val="32"/>
          <w:szCs w:val="32"/>
        </w:rPr>
      </w:pPr>
      <w:r>
        <w:rPr>
          <w:rFonts w:hint="eastAsia" w:ascii="方正仿宋_GBK" w:hAnsi="仿宋" w:eastAsia="方正仿宋_GBK" w:cs="宋体"/>
          <w:b/>
          <w:sz w:val="32"/>
          <w:szCs w:val="32"/>
        </w:rPr>
        <w:t>表1-2其他草地因素修正系数表</w:t>
      </w:r>
    </w:p>
    <w:p w14:paraId="34A422E2">
      <w:pPr>
        <w:pStyle w:val="2"/>
        <w:rPr>
          <w:rFonts w:hint="eastAsia"/>
        </w:rPr>
      </w:pPr>
    </w:p>
    <w:tbl>
      <w:tblPr>
        <w:tblStyle w:val="46"/>
        <w:tblW w:w="0" w:type="auto"/>
        <w:tblInd w:w="0" w:type="dxa"/>
        <w:tblLayout w:type="fixed"/>
        <w:tblCellMar>
          <w:top w:w="0" w:type="dxa"/>
          <w:left w:w="108" w:type="dxa"/>
          <w:bottom w:w="0" w:type="dxa"/>
          <w:right w:w="108" w:type="dxa"/>
        </w:tblCellMar>
      </w:tblPr>
      <w:tblGrid>
        <w:gridCol w:w="1577"/>
        <w:gridCol w:w="815"/>
        <w:gridCol w:w="704"/>
        <w:gridCol w:w="700"/>
        <w:gridCol w:w="815"/>
        <w:gridCol w:w="817"/>
        <w:gridCol w:w="815"/>
        <w:gridCol w:w="704"/>
        <w:gridCol w:w="701"/>
        <w:gridCol w:w="816"/>
        <w:gridCol w:w="822"/>
      </w:tblGrid>
      <w:tr w14:paraId="17B93A3C">
        <w:tblPrEx>
          <w:tblCellMar>
            <w:top w:w="0" w:type="dxa"/>
            <w:left w:w="108" w:type="dxa"/>
            <w:bottom w:w="0" w:type="dxa"/>
            <w:right w:w="108" w:type="dxa"/>
          </w:tblCellMar>
        </w:tblPrEx>
        <w:trPr>
          <w:trHeight w:val="255" w:hRule="atLeast"/>
        </w:trPr>
        <w:tc>
          <w:tcPr>
            <w:tcW w:w="1577" w:type="dxa"/>
            <w:vMerge w:val="restart"/>
            <w:tcBorders>
              <w:top w:val="single" w:color="000000" w:sz="4" w:space="0"/>
              <w:left w:val="single" w:color="000000" w:sz="4" w:space="0"/>
              <w:bottom w:val="single" w:color="000000" w:sz="4" w:space="0"/>
              <w:right w:val="single" w:color="000000" w:sz="4" w:space="0"/>
            </w:tcBorders>
            <w:noWrap w:val="0"/>
            <w:vAlign w:val="center"/>
          </w:tcPr>
          <w:p w14:paraId="02460A6C">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因子</w:t>
            </w:r>
          </w:p>
        </w:tc>
        <w:tc>
          <w:tcPr>
            <w:tcW w:w="7709" w:type="dxa"/>
            <w:gridSpan w:val="10"/>
            <w:tcBorders>
              <w:top w:val="single" w:color="000000" w:sz="4" w:space="0"/>
              <w:left w:val="single" w:color="000000" w:sz="4" w:space="0"/>
              <w:bottom w:val="single" w:color="000000" w:sz="4" w:space="0"/>
              <w:right w:val="single" w:color="000000" w:sz="4" w:space="0"/>
            </w:tcBorders>
            <w:noWrap w:val="0"/>
            <w:vAlign w:val="center"/>
          </w:tcPr>
          <w:p w14:paraId="7AE5E57C">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修正系数</w:t>
            </w:r>
          </w:p>
        </w:tc>
      </w:tr>
      <w:tr w14:paraId="693DBC61">
        <w:tblPrEx>
          <w:tblCellMar>
            <w:top w:w="0" w:type="dxa"/>
            <w:left w:w="108" w:type="dxa"/>
            <w:bottom w:w="0" w:type="dxa"/>
            <w:right w:w="108" w:type="dxa"/>
          </w:tblCellMar>
        </w:tblPrEx>
        <w:trPr>
          <w:trHeight w:val="255" w:hRule="atLeast"/>
        </w:trPr>
        <w:tc>
          <w:tcPr>
            <w:tcW w:w="15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840F3">
            <w:pPr>
              <w:widowControl/>
              <w:jc w:val="center"/>
              <w:textAlignment w:val="center"/>
              <w:rPr>
                <w:rFonts w:hint="eastAsia" w:ascii="方正仿宋_GBK" w:hAnsi="仿宋" w:eastAsia="方正仿宋_GBK" w:cs="仿宋"/>
                <w:kern w:val="0"/>
                <w:sz w:val="18"/>
                <w:szCs w:val="18"/>
                <w:lang w:bidi="ar"/>
              </w:rPr>
            </w:pPr>
          </w:p>
        </w:tc>
        <w:tc>
          <w:tcPr>
            <w:tcW w:w="3851" w:type="dxa"/>
            <w:gridSpan w:val="5"/>
            <w:tcBorders>
              <w:top w:val="single" w:color="000000" w:sz="4" w:space="0"/>
              <w:left w:val="single" w:color="000000" w:sz="4" w:space="0"/>
              <w:bottom w:val="single" w:color="000000" w:sz="4" w:space="0"/>
              <w:right w:val="single" w:color="000000" w:sz="4" w:space="0"/>
            </w:tcBorders>
            <w:noWrap w:val="0"/>
            <w:vAlign w:val="center"/>
          </w:tcPr>
          <w:p w14:paraId="53F487AC">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1级地（均质地域）</w:t>
            </w:r>
          </w:p>
        </w:tc>
        <w:tc>
          <w:tcPr>
            <w:tcW w:w="3858" w:type="dxa"/>
            <w:gridSpan w:val="5"/>
            <w:tcBorders>
              <w:top w:val="single" w:color="000000" w:sz="4" w:space="0"/>
              <w:left w:val="single" w:color="000000" w:sz="4" w:space="0"/>
              <w:bottom w:val="single" w:color="000000" w:sz="4" w:space="0"/>
              <w:right w:val="single" w:color="000000" w:sz="4" w:space="0"/>
            </w:tcBorders>
            <w:noWrap w:val="0"/>
            <w:vAlign w:val="center"/>
          </w:tcPr>
          <w:p w14:paraId="7C9E7DA7">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2级地（均质地域）</w:t>
            </w:r>
          </w:p>
        </w:tc>
      </w:tr>
      <w:tr w14:paraId="0081B490">
        <w:tblPrEx>
          <w:tblCellMar>
            <w:top w:w="0" w:type="dxa"/>
            <w:left w:w="108" w:type="dxa"/>
            <w:bottom w:w="0" w:type="dxa"/>
            <w:right w:w="108" w:type="dxa"/>
          </w:tblCellMar>
        </w:tblPrEx>
        <w:trPr>
          <w:trHeight w:val="270" w:hRule="atLeast"/>
        </w:trPr>
        <w:tc>
          <w:tcPr>
            <w:tcW w:w="15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B0D14">
            <w:pPr>
              <w:widowControl/>
              <w:jc w:val="center"/>
              <w:textAlignment w:val="center"/>
              <w:rPr>
                <w:rFonts w:hint="eastAsia" w:ascii="方正仿宋_GBK" w:hAnsi="仿宋" w:eastAsia="方正仿宋_GBK" w:cs="仿宋"/>
                <w:kern w:val="0"/>
                <w:sz w:val="18"/>
                <w:szCs w:val="18"/>
                <w:lang w:bidi="ar"/>
              </w:rPr>
            </w:pP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6BBF3FD2">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优</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2895E3B">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较优</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7A2A1756">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一般</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3A4468E2">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较劣</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91D4168">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劣</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71D5551E">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优</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782B7F0">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较优</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2D53FFED">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一般</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3837CDF">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较劣</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6B774842">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劣</w:t>
            </w:r>
          </w:p>
        </w:tc>
      </w:tr>
      <w:tr w14:paraId="56749553">
        <w:tblPrEx>
          <w:tblCellMar>
            <w:top w:w="0" w:type="dxa"/>
            <w:left w:w="108" w:type="dxa"/>
            <w:bottom w:w="0" w:type="dxa"/>
            <w:right w:w="108" w:type="dxa"/>
          </w:tblCellMar>
        </w:tblPrEx>
        <w:trPr>
          <w:trHeight w:val="270" w:hRule="atLeast"/>
        </w:trPr>
        <w:tc>
          <w:tcPr>
            <w:tcW w:w="1577" w:type="dxa"/>
            <w:tcBorders>
              <w:top w:val="single" w:color="000000" w:sz="4" w:space="0"/>
              <w:left w:val="single" w:color="000000" w:sz="4" w:space="0"/>
              <w:bottom w:val="single" w:color="000000" w:sz="4" w:space="0"/>
              <w:right w:val="single" w:color="000000" w:sz="4" w:space="0"/>
            </w:tcBorders>
            <w:noWrap/>
            <w:vAlign w:val="center"/>
          </w:tcPr>
          <w:p w14:paraId="421D8D1C">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有效土层厚度</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411A3CE1">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2.27 </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D736F79">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7C098E3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54C3956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4C25F5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-1.24 </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053F2D1F">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1.56 </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689540A">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58BCD5DB">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0D6E62C">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285C257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-1.08 </w:t>
            </w:r>
          </w:p>
        </w:tc>
      </w:tr>
      <w:tr w14:paraId="15951D29">
        <w:tblPrEx>
          <w:tblCellMar>
            <w:top w:w="0" w:type="dxa"/>
            <w:left w:w="108" w:type="dxa"/>
            <w:bottom w:w="0" w:type="dxa"/>
            <w:right w:w="108" w:type="dxa"/>
          </w:tblCellMar>
        </w:tblPrEx>
        <w:trPr>
          <w:trHeight w:val="270" w:hRule="atLeast"/>
        </w:trPr>
        <w:tc>
          <w:tcPr>
            <w:tcW w:w="1577" w:type="dxa"/>
            <w:tcBorders>
              <w:top w:val="single" w:color="000000" w:sz="4" w:space="0"/>
              <w:left w:val="single" w:color="000000" w:sz="4" w:space="0"/>
              <w:bottom w:val="single" w:color="000000" w:sz="4" w:space="0"/>
              <w:right w:val="single" w:color="000000" w:sz="4" w:space="0"/>
            </w:tcBorders>
            <w:noWrap/>
            <w:vAlign w:val="center"/>
          </w:tcPr>
          <w:p w14:paraId="4E91ACF6">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土壤有机质</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482E32BA">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2.13 </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D07947A">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1795A282">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58841D2D">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919051B">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-1.17 </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6A3D0F4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1.47 </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6243914">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103AF36D">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2879091">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9133DB0">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-1.02 </w:t>
            </w:r>
          </w:p>
        </w:tc>
      </w:tr>
      <w:tr w14:paraId="5C93FD86">
        <w:tblPrEx>
          <w:tblCellMar>
            <w:top w:w="0" w:type="dxa"/>
            <w:left w:w="108" w:type="dxa"/>
            <w:bottom w:w="0" w:type="dxa"/>
            <w:right w:w="108" w:type="dxa"/>
          </w:tblCellMar>
        </w:tblPrEx>
        <w:trPr>
          <w:trHeight w:val="270" w:hRule="atLeast"/>
        </w:trPr>
        <w:tc>
          <w:tcPr>
            <w:tcW w:w="1577" w:type="dxa"/>
            <w:tcBorders>
              <w:top w:val="single" w:color="000000" w:sz="4" w:space="0"/>
              <w:left w:val="single" w:color="000000" w:sz="4" w:space="0"/>
              <w:bottom w:val="single" w:color="000000" w:sz="4" w:space="0"/>
              <w:right w:val="single" w:color="000000" w:sz="4" w:space="0"/>
            </w:tcBorders>
            <w:noWrap/>
            <w:vAlign w:val="center"/>
          </w:tcPr>
          <w:p w14:paraId="674B436D">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土壤质地</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289E0B9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2.18 </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41AEEA4">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1.09 </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5FC70E4A">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2E312642">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-0.60 </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D78AF2A">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-1.20 </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0DCBC300">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1.50 </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8328660">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0.75 </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4C64407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961848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-0.52 </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94A97D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-1.04 </w:t>
            </w:r>
          </w:p>
        </w:tc>
      </w:tr>
      <w:tr w14:paraId="688A89BB">
        <w:tblPrEx>
          <w:tblCellMar>
            <w:top w:w="0" w:type="dxa"/>
            <w:left w:w="108" w:type="dxa"/>
            <w:bottom w:w="0" w:type="dxa"/>
            <w:right w:w="108" w:type="dxa"/>
          </w:tblCellMar>
        </w:tblPrEx>
        <w:trPr>
          <w:trHeight w:val="270" w:hRule="atLeast"/>
        </w:trPr>
        <w:tc>
          <w:tcPr>
            <w:tcW w:w="1577" w:type="dxa"/>
            <w:tcBorders>
              <w:top w:val="single" w:color="000000" w:sz="4" w:space="0"/>
              <w:left w:val="single" w:color="000000" w:sz="4" w:space="0"/>
              <w:bottom w:val="single" w:color="000000" w:sz="4" w:space="0"/>
              <w:right w:val="single" w:color="000000" w:sz="4" w:space="0"/>
            </w:tcBorders>
            <w:noWrap/>
            <w:vAlign w:val="center"/>
          </w:tcPr>
          <w:p w14:paraId="7DB5356A">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坡度</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0BD018C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2.52 </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DDC6FB2">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1.26 </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40CE41A0">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799B3B2F">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-0.69 </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8BE578F">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-1.38 </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4818DDC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1.74 </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2549AE5">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0.87 </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02E1AB9D">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AFBF0BD">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-0.60 </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F8EEBB4">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-1.21 </w:t>
            </w:r>
          </w:p>
        </w:tc>
      </w:tr>
      <w:tr w14:paraId="0119F94A">
        <w:tblPrEx>
          <w:tblCellMar>
            <w:top w:w="0" w:type="dxa"/>
            <w:left w:w="108" w:type="dxa"/>
            <w:bottom w:w="0" w:type="dxa"/>
            <w:right w:w="108" w:type="dxa"/>
          </w:tblCellMar>
        </w:tblPrEx>
        <w:trPr>
          <w:trHeight w:val="270" w:hRule="atLeast"/>
        </w:trPr>
        <w:tc>
          <w:tcPr>
            <w:tcW w:w="1577" w:type="dxa"/>
            <w:tcBorders>
              <w:top w:val="single" w:color="000000" w:sz="4" w:space="0"/>
              <w:left w:val="single" w:color="000000" w:sz="4" w:space="0"/>
              <w:bottom w:val="single" w:color="000000" w:sz="4" w:space="0"/>
              <w:right w:val="single" w:color="000000" w:sz="4" w:space="0"/>
            </w:tcBorders>
            <w:noWrap/>
            <w:vAlign w:val="center"/>
          </w:tcPr>
          <w:p w14:paraId="670CC245">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产草量</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36C8B83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2.38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F82AD0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1.2</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C48CE79">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318AB260">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-0.65</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5933B14">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-1.31</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77D6565F">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1.63</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B336AD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0.82</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3C3C555D">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823ADC1">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-0.58</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ABBB230">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-1.13</w:t>
            </w:r>
          </w:p>
        </w:tc>
      </w:tr>
      <w:tr w14:paraId="47CEA5BE">
        <w:tblPrEx>
          <w:tblCellMar>
            <w:top w:w="0" w:type="dxa"/>
            <w:left w:w="108" w:type="dxa"/>
            <w:bottom w:w="0" w:type="dxa"/>
            <w:right w:w="108" w:type="dxa"/>
          </w:tblCellMar>
        </w:tblPrEx>
        <w:trPr>
          <w:trHeight w:val="270" w:hRule="atLeast"/>
        </w:trPr>
        <w:tc>
          <w:tcPr>
            <w:tcW w:w="1577" w:type="dxa"/>
            <w:tcBorders>
              <w:top w:val="single" w:color="000000" w:sz="4" w:space="0"/>
              <w:left w:val="single" w:color="000000" w:sz="4" w:space="0"/>
              <w:bottom w:val="single" w:color="000000" w:sz="4" w:space="0"/>
              <w:right w:val="single" w:color="000000" w:sz="4" w:space="0"/>
            </w:tcBorders>
            <w:noWrap/>
            <w:vAlign w:val="center"/>
          </w:tcPr>
          <w:p w14:paraId="36F19ACA">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距水源地距离</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112C8D90">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2.07 </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3774D6F">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1.03 </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321AECC1">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61C8FB9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-0.57 </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58B43BB">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-1.14 </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0789DDCF">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1.42 </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296039B">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0.71 </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2235C8BD">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49931EF">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-0.49 </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0724A0FE">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-0.99 </w:t>
            </w:r>
          </w:p>
        </w:tc>
      </w:tr>
      <w:tr w14:paraId="75275225">
        <w:tblPrEx>
          <w:tblCellMar>
            <w:top w:w="0" w:type="dxa"/>
            <w:left w:w="108" w:type="dxa"/>
            <w:bottom w:w="0" w:type="dxa"/>
            <w:right w:w="108" w:type="dxa"/>
          </w:tblCellMar>
        </w:tblPrEx>
        <w:trPr>
          <w:trHeight w:val="270" w:hRule="atLeast"/>
        </w:trPr>
        <w:tc>
          <w:tcPr>
            <w:tcW w:w="1577" w:type="dxa"/>
            <w:tcBorders>
              <w:top w:val="single" w:color="000000" w:sz="4" w:space="0"/>
              <w:left w:val="single" w:color="000000" w:sz="4" w:space="0"/>
              <w:bottom w:val="single" w:color="000000" w:sz="4" w:space="0"/>
              <w:right w:val="single" w:color="000000" w:sz="4" w:space="0"/>
            </w:tcBorders>
            <w:noWrap/>
            <w:vAlign w:val="center"/>
          </w:tcPr>
          <w:p w14:paraId="65620675">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道路通达度</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5E36F7E4">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2.15 </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85E06BC">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087C210A">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651F57CC">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CD0BB9D">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-1.18 </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53FD4DE8">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1.48 </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507C63B">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19B3FB9C">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D9C1FA2">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0C8B6FC">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-1.03 </w:t>
            </w:r>
          </w:p>
        </w:tc>
      </w:tr>
      <w:tr w14:paraId="48097B5F">
        <w:tblPrEx>
          <w:tblCellMar>
            <w:top w:w="0" w:type="dxa"/>
            <w:left w:w="108" w:type="dxa"/>
            <w:bottom w:w="0" w:type="dxa"/>
            <w:right w:w="108" w:type="dxa"/>
          </w:tblCellMar>
        </w:tblPrEx>
        <w:trPr>
          <w:trHeight w:val="270" w:hRule="atLeast"/>
        </w:trPr>
        <w:tc>
          <w:tcPr>
            <w:tcW w:w="1577" w:type="dxa"/>
            <w:tcBorders>
              <w:top w:val="single" w:color="000000" w:sz="4" w:space="0"/>
              <w:left w:val="single" w:color="000000" w:sz="4" w:space="0"/>
              <w:bottom w:val="single" w:color="000000" w:sz="4" w:space="0"/>
              <w:right w:val="single" w:color="000000" w:sz="4" w:space="0"/>
            </w:tcBorders>
            <w:noWrap/>
            <w:vAlign w:val="center"/>
          </w:tcPr>
          <w:p w14:paraId="5B3E7C8D">
            <w:pPr>
              <w:widowControl/>
              <w:jc w:val="center"/>
              <w:textAlignment w:val="center"/>
              <w:rPr>
                <w:rFonts w:hint="eastAsia" w:ascii="方正仿宋_GBK" w:hAnsi="仿宋" w:eastAsia="方正仿宋_GBK" w:cs="仿宋"/>
                <w:kern w:val="0"/>
                <w:sz w:val="18"/>
                <w:szCs w:val="18"/>
                <w:lang w:bidi="ar"/>
              </w:rPr>
            </w:pPr>
            <w:r>
              <w:rPr>
                <w:rFonts w:hint="eastAsia" w:ascii="方正仿宋_GBK" w:hAnsi="仿宋" w:eastAsia="方正仿宋_GBK" w:cs="仿宋"/>
                <w:kern w:val="0"/>
                <w:sz w:val="18"/>
                <w:szCs w:val="18"/>
                <w:lang w:bidi="ar"/>
              </w:rPr>
              <w:t>国内生产总值</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456F9044">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1.21 </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A27F25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0E492966">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7124763B">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05265A9">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-0.66 </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1B8F2F39">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0.83 </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FFDE093">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54A91036">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0</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5085A37">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087A6F3D">
            <w:pPr>
              <w:widowControl/>
              <w:jc w:val="center"/>
              <w:textAlignment w:val="center"/>
              <w:rPr>
                <w:rFonts w:ascii="Times New Roman" w:hAnsi="Times New Roman" w:eastAsia="仿宋"/>
                <w:kern w:val="0"/>
                <w:sz w:val="18"/>
                <w:szCs w:val="18"/>
                <w:lang w:bidi="ar"/>
              </w:rPr>
            </w:pPr>
            <w:r>
              <w:rPr>
                <w:rFonts w:ascii="Times New Roman" w:hAnsi="Times New Roman" w:eastAsia="仿宋"/>
                <w:kern w:val="0"/>
                <w:sz w:val="18"/>
                <w:szCs w:val="18"/>
                <w:lang w:bidi="ar"/>
              </w:rPr>
              <w:t xml:space="preserve">-0.58 </w:t>
            </w:r>
          </w:p>
        </w:tc>
      </w:tr>
      <w:tr w14:paraId="3D278348">
        <w:tblPrEx>
          <w:tblCellMar>
            <w:top w:w="0" w:type="dxa"/>
            <w:left w:w="108" w:type="dxa"/>
            <w:bottom w:w="0" w:type="dxa"/>
            <w:right w:w="108" w:type="dxa"/>
          </w:tblCellMar>
        </w:tblPrEx>
        <w:trPr>
          <w:trHeight w:val="255" w:hRule="atLeast"/>
        </w:trPr>
        <w:tc>
          <w:tcPr>
            <w:tcW w:w="1577" w:type="dxa"/>
            <w:tcBorders>
              <w:top w:val="single" w:color="000000" w:sz="4" w:space="0"/>
              <w:left w:val="single" w:color="000000" w:sz="4" w:space="0"/>
              <w:bottom w:val="single" w:color="000000" w:sz="4" w:space="0"/>
              <w:right w:val="single" w:color="000000" w:sz="4" w:space="0"/>
            </w:tcBorders>
            <w:noWrap/>
            <w:vAlign w:val="center"/>
          </w:tcPr>
          <w:p w14:paraId="6A6CD5C9">
            <w:pPr>
              <w:widowControl/>
              <w:jc w:val="center"/>
              <w:textAlignment w:val="center"/>
              <w:rPr>
                <w:rFonts w:hint="eastAsia" w:ascii="方正仿宋_GBK" w:hAnsi="仿宋" w:eastAsia="方正仿宋_GBK" w:cs="仿宋"/>
                <w:b/>
                <w:bCs/>
                <w:kern w:val="0"/>
                <w:sz w:val="18"/>
                <w:szCs w:val="18"/>
                <w:lang w:bidi="ar"/>
              </w:rPr>
            </w:pPr>
            <w:r>
              <w:rPr>
                <w:rFonts w:hint="eastAsia" w:ascii="方正仿宋_GBK" w:hAnsi="仿宋" w:eastAsia="方正仿宋_GBK" w:cs="仿宋"/>
                <w:b/>
                <w:bCs/>
                <w:kern w:val="0"/>
                <w:sz w:val="18"/>
                <w:szCs w:val="18"/>
                <w:lang w:bidi="ar"/>
              </w:rPr>
              <w:t>合计</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44D8F3F4">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16.91 </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AA13FC0">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4.58 </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BF882B7">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0</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36565396">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-2.51 </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567CED0">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-9.28 </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3058CC8C">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11.63 </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2916EA6">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3.15 </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70BB86AA">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0</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E7B01DE">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-2.19 </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0F5DF512">
            <w:pPr>
              <w:widowControl/>
              <w:jc w:val="center"/>
              <w:textAlignment w:val="center"/>
              <w:rPr>
                <w:rFonts w:ascii="Times New Roman" w:hAnsi="Times New Roman" w:eastAsia="仿宋"/>
                <w:b/>
                <w:bCs/>
                <w:kern w:val="0"/>
                <w:sz w:val="18"/>
                <w:szCs w:val="18"/>
                <w:lang w:bidi="ar"/>
              </w:rPr>
            </w:pPr>
            <w:r>
              <w:rPr>
                <w:rFonts w:ascii="Times New Roman" w:hAnsi="Times New Roman" w:eastAsia="仿宋"/>
                <w:b/>
                <w:bCs/>
                <w:kern w:val="0"/>
                <w:sz w:val="18"/>
                <w:szCs w:val="18"/>
                <w:lang w:bidi="ar"/>
              </w:rPr>
              <w:t xml:space="preserve">-8.08 </w:t>
            </w:r>
          </w:p>
        </w:tc>
      </w:tr>
    </w:tbl>
    <w:p w14:paraId="6014359E">
      <w:pPr>
        <w:rPr>
          <w:rFonts w:hint="eastAsia"/>
        </w:rPr>
      </w:pPr>
    </w:p>
    <w:p w14:paraId="0C63FBC6"/>
    <w:sectPr>
      <w:headerReference r:id="rId17" w:type="default"/>
      <w:footerReference r:id="rId18" w:type="default"/>
      <w:pgSz w:w="11906" w:h="16838"/>
      <w:pgMar w:top="1962" w:right="1474" w:bottom="1848"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书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FZFSK--GBK1-0">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楷体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7A464">
    <w:pPr>
      <w:pStyle w:val="31"/>
      <w:ind w:left="4788" w:leftChars="2280" w:firstLine="6400" w:firstLineChars="2000"/>
      <w:rPr>
        <w:rFonts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3D776">
                          <w:pPr>
                            <w:pStyle w:val="3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EC3D776">
                    <w:pPr>
                      <w:pStyle w:val="3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3D63C199">
    <w:pPr>
      <w:pStyle w:val="31"/>
      <w:pBdr>
        <w:right w:val="none" w:color="auto" w:sz="0" w:space="0"/>
      </w:pBdr>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83820</wp:posOffset>
              </wp:positionV>
              <wp:extent cx="5616575" cy="1905"/>
              <wp:effectExtent l="0" t="0" r="22225" b="3619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6.6pt;height:0.15pt;width:442.25pt;z-index:251659264;mso-width-relative:page;mso-height-relative:page;" filled="f" stroked="t" coordsize="21600,21600" o:gfxdata="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msv1h0QAAAAYB&#10;AAAPAAAAAAAAAAEAIAAAACIAAABkcnMvZG93bnJldi54bWxQSwECFAAUAAAACACHTuJA8DYtKekB&#10;AAC1AwAADgAAAAAAAAABACAAAAAgAQAAZHJzL2Uyb0RvYy54bWxQSwUGAAAAAAYABgBZAQAAewUA&#10;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 xml:space="preserve">奉节县人民政府办公室发布     </w:t>
    </w:r>
  </w:p>
  <w:p w14:paraId="13C5ED22">
    <w:pPr>
      <w:pStyle w:val="31"/>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92E0B">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FF1CE">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155A">
    <w:pPr>
      <w:pStyle w:val="31"/>
      <w:pBdr>
        <w:bottom w:val="none" w:color="auto" w:sz="0" w:space="0"/>
      </w:pBdr>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223520</wp:posOffset>
              </wp:positionV>
              <wp:extent cx="8982075" cy="17780"/>
              <wp:effectExtent l="0" t="0" r="28575" b="20320"/>
              <wp:wrapNone/>
              <wp:docPr id="3" name="直接连接符 3"/>
              <wp:cNvGraphicFramePr/>
              <a:graphic xmlns:a="http://schemas.openxmlformats.org/drawingml/2006/main">
                <a:graphicData uri="http://schemas.microsoft.com/office/word/2010/wordprocessingShape">
                  <wps:wsp>
                    <wps:cNvCnPr/>
                    <wps:spPr>
                      <a:xfrm>
                        <a:off x="0" y="0"/>
                        <a:ext cx="8982075" cy="177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17.6pt;height:1.4pt;width:707.25pt;z-index:251663360;mso-width-relative:page;mso-height-relative:page;" filled="f" stroked="t" coordsize="21600,21600" o:gfxdata="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EdE&#10;QNYAAAAIAQAADwAAAAAAAAABACAAAAAiAAAAZHJzL2Rvd25yZXYueG1sUEsBAhQAFAAAAAgAh07i&#10;QLLuGNbrAQAAtgMAAA4AAAAAAAAAAQAgAAAAJQEAAGRycy9lMm9Eb2MueG1sUEsFBgAAAAAGAAYA&#10;WQEAAII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4F2E0">
                          <w:pPr>
                            <w:pStyle w:val="3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894F2E0">
                    <w:pPr>
                      <w:pStyle w:val="3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327B8001">
    <w:pPr>
      <w:pStyle w:val="31"/>
      <w:ind w:left="2736" w:leftChars="895" w:hanging="857" w:hangingChars="305"/>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奉节县人民政府办公室发布</w:t>
    </w:r>
  </w:p>
  <w:p w14:paraId="4FFD8494">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E9749">
    <w:pPr>
      <w:pStyle w:val="31"/>
      <w:pBdr>
        <w:bottom w:val="none" w:color="auto" w:sz="0" w:space="0"/>
      </w:pBdr>
      <w:rPr>
        <w:rFonts w:ascii="宋体" w:hAnsi="宋体" w:eastAsia="宋体" w:cs="宋体"/>
        <w:b/>
        <w:bCs/>
        <w:color w:val="005192"/>
        <w:sz w:val="28"/>
        <w:szCs w:val="44"/>
      </w:rPr>
    </w:pPr>
    <w:r>
      <w:rPr>
        <w:sz w:val="32"/>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D2165">
                          <w:pPr>
                            <w:pStyle w:val="3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105D2165">
                    <w:pPr>
                      <w:pStyle w:val="3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1BAC2887">
    <w:pPr>
      <w:pStyle w:val="31"/>
      <w:ind w:left="2855" w:leftChars="895" w:hanging="976" w:hangingChars="305"/>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8480" behindDoc="0" locked="0" layoutInCell="1" allowOverlap="1">
              <wp:simplePos x="0" y="0"/>
              <wp:positionH relativeFrom="column">
                <wp:posOffset>-4445</wp:posOffset>
              </wp:positionH>
              <wp:positionV relativeFrom="paragraph">
                <wp:posOffset>-10160</wp:posOffset>
              </wp:positionV>
              <wp:extent cx="5761990" cy="6985"/>
              <wp:effectExtent l="0" t="0" r="0" b="0"/>
              <wp:wrapNone/>
              <wp:docPr id="18" name="直接连接符 18"/>
              <wp:cNvGraphicFramePr/>
              <a:graphic xmlns:a="http://schemas.openxmlformats.org/drawingml/2006/main">
                <a:graphicData uri="http://schemas.microsoft.com/office/word/2010/wordprocessingShape">
                  <wps:wsp>
                    <wps:cNvCnPr/>
                    <wps:spPr>
                      <a:xfrm>
                        <a:off x="0" y="0"/>
                        <a:ext cx="5761990" cy="698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5pt;margin-top:-0.8pt;height:0.55pt;width:453.7pt;z-index:251668480;mso-width-relative:page;mso-height-relative:page;" filled="f" stroked="t" coordsize="21600,21600" o:gfxdata="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hkFUf0gAA&#10;AAYBAAAPAAAAAAAAAAEAIAAAACIAAABkcnMvZG93bnJldi54bWxQSwECFAAUAAAACACHTuJAj6f4&#10;PesBAAC3AwAADgAAAAAAAAABACAAAAAh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奉节县人民政府办公室发布</w:t>
    </w:r>
  </w:p>
  <w:p w14:paraId="4E6E8453">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72A13">
    <w:pPr>
      <w:pStyle w:val="31"/>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211455</wp:posOffset>
              </wp:positionV>
              <wp:extent cx="5616575" cy="1905"/>
              <wp:effectExtent l="0" t="10795" r="3175" b="15875"/>
              <wp:wrapNone/>
              <wp:docPr id="33" name="直接连接符 3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6.65pt;height:0.15pt;width:442.25pt;z-index:251665408;mso-width-relative:page;mso-height-relative:page;" filled="f" stroked="t" coordsize="21600,21600" o:gfxdata="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euFAHU&#10;AAAABgEAAA8AAAAAAAAAAQAgAAAAIgAAAGRycy9kb3ducmV2LnhtbFBLAQIUABQAAAAIAIdO4kBL&#10;74Ro6wEAALcDAAAOAAAAAAAAAAEAIAAAACM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D15EE">
                          <w:pPr>
                            <w:pStyle w:val="3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602D15EE">
                    <w:pPr>
                      <w:pStyle w:val="3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2F174F02">
    <w:pPr>
      <w:pStyle w:val="30"/>
      <w:tabs>
        <w:tab w:val="left" w:pos="3090"/>
        <w:tab w:val="clear" w:pos="4153"/>
        <w:tab w:val="clear" w:pos="8306"/>
      </w:tabs>
    </w:pP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奉节县人民政府办公室发布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ACFA1">
    <w:pPr>
      <w:pStyle w:val="31"/>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211455</wp:posOffset>
              </wp:positionV>
              <wp:extent cx="8943975" cy="2540"/>
              <wp:effectExtent l="0" t="10795" r="9525" b="15240"/>
              <wp:wrapNone/>
              <wp:docPr id="28" name="直接连接符 28"/>
              <wp:cNvGraphicFramePr/>
              <a:graphic xmlns:a="http://schemas.openxmlformats.org/drawingml/2006/main">
                <a:graphicData uri="http://schemas.microsoft.com/office/word/2010/wordprocessingShape">
                  <wps:wsp>
                    <wps:cNvCnPr/>
                    <wps:spPr>
                      <a:xfrm>
                        <a:off x="0" y="0"/>
                        <a:ext cx="8943975" cy="25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6.65pt;height:0.2pt;width:704.25pt;z-index:251670528;mso-width-relative:page;mso-height-relative:page;" filled="f" stroked="t" coordsize="21600,21600" o:gfxdata="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CdJ3fU&#10;AAAABwEAAA8AAAAAAAAAAQAgAAAAIgAAAGRycy9kb3ducmV2LnhtbFBLAQIUABQAAAAIAIdO4kDX&#10;/IrL6wEAALcDAAAOAAAAAAAAAAEAIAAAACM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6FC9C">
                          <w:pPr>
                            <w:pStyle w:val="3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1236FC9C">
                    <w:pPr>
                      <w:pStyle w:val="3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3D2795AE">
    <w:pPr>
      <w:pStyle w:val="30"/>
      <w:tabs>
        <w:tab w:val="left" w:pos="3090"/>
        <w:tab w:val="clear" w:pos="4153"/>
        <w:tab w:val="clear" w:pos="8306"/>
      </w:tabs>
    </w:pP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奉节县人民政府办公室发布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6221F">
    <w:pPr>
      <w:pStyle w:val="31"/>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211455</wp:posOffset>
              </wp:positionV>
              <wp:extent cx="5616575" cy="1905"/>
              <wp:effectExtent l="0" t="10795" r="3175" b="15875"/>
              <wp:wrapNone/>
              <wp:docPr id="36" name="直接连接符 36"/>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6.65pt;height:0.15pt;width:442.25pt;z-index:251673600;mso-width-relative:page;mso-height-relative:page;" filled="f" stroked="t" coordsize="21600,21600" o:gfxdata="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Ybe+/U&#10;AAAABgEAAA8AAAAAAAAAAQAgAAAAIgAAAGRycy9kb3ducmV2LnhtbFBLAQIUABQAAAAIAIdO4kAi&#10;bYTI6wEAALcDAAAOAAAAAAAAAAEAIAAAACM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F44FF">
                          <w:pPr>
                            <w:pStyle w:val="3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632F44FF">
                    <w:pPr>
                      <w:pStyle w:val="3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76B3464C">
    <w:pPr>
      <w:pStyle w:val="30"/>
      <w:tabs>
        <w:tab w:val="left" w:pos="3090"/>
        <w:tab w:val="clear" w:pos="4153"/>
        <w:tab w:val="clear" w:pos="8306"/>
      </w:tabs>
    </w:pP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奉节县人民政府办公室发布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6260D">
    <w:pPr>
      <w:pStyle w:val="31"/>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10" name="直接连接符 10"/>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1312;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IarXC3zAQAAvwMAAA4AAAAAAAAAAQAgAAAAIwEAAGRycy9lMm9Eb2MueG1sUEsFBgAA&#10;AAAGAAYAWQEAAIgFAAAAAA==&#10;">
              <v:fill on="f" focussize="0,0"/>
              <v:stroke weight="1.75pt" color="#005192 [3204]" miterlimit="8" joinstyle="miter"/>
              <v:imagedata o:title=""/>
              <o:lock v:ext="edit" aspectratio="f"/>
            </v:line>
          </w:pict>
        </mc:Fallback>
      </mc:AlternateContent>
    </w:r>
  </w:p>
  <w:p w14:paraId="321943E5">
    <w:pPr>
      <w:pStyle w:val="3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1" name="图片 1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p w14:paraId="25FC7102">
    <w:pPr>
      <w:pStyle w:val="31"/>
      <w:textAlignment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78D0D">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34B69">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53D5A">
    <w:pPr>
      <w:pStyle w:val="31"/>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24B4ABDA">
    <w:pPr>
      <w:pStyle w:val="3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4" name="图片 14"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p w14:paraId="34348F0A">
    <w:pPr>
      <w:pStyle w:val="31"/>
      <w:pBdr>
        <w:top w:val="none" w:color="auto" w:sz="0" w:space="0"/>
      </w:pBd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29845</wp:posOffset>
              </wp:positionV>
              <wp:extent cx="9039225" cy="0"/>
              <wp:effectExtent l="0" t="0" r="9525" b="19050"/>
              <wp:wrapNone/>
              <wp:docPr id="13" name="直接连接符 13"/>
              <wp:cNvGraphicFramePr/>
              <a:graphic xmlns:a="http://schemas.openxmlformats.org/drawingml/2006/main">
                <a:graphicData uri="http://schemas.microsoft.com/office/word/2010/wordprocessingShape">
                  <wps:wsp>
                    <wps:cNvCnPr/>
                    <wps:spPr>
                      <a:xfrm>
                        <a:off x="0" y="0"/>
                        <a:ext cx="903922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2.35pt;height:0pt;width:711.75pt;z-index:251662336;mso-width-relative:page;mso-height-relative:page;" filled="f" stroked="t" coordsize="21600,21600" o:gfxdata="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eYTljSAAAABgEA&#10;AA8AAAAAAAAAAQAgAAAAIgAAAGRycy9kb3ducmV2LnhtbFBLAQIUABQAAAAIAIdO4kBMzPHI5wEA&#10;ALQDAAAOAAAAAAAAAAEAIAAAACEBAABkcnMvZTJvRG9jLnhtbFBLBQYAAAAABgAGAFkBAAB6BQAA&#10;AAA=&#10;">
              <v:fill on="f" focussize="0,0"/>
              <v:stroke weight="1.75pt" color="#005192 [3204]" miterlimit="8" joinstyle="miter"/>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B6E15">
    <w:pPr>
      <w:pStyle w:val="3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42" name="图片 4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p w14:paraId="01B965AE">
    <w:pPr>
      <w:pBdr>
        <w:bottom w:val="none" w:color="auto" w:sz="0" w:space="1"/>
      </w:pBdr>
      <w:rPr>
        <w:sz w:val="18"/>
        <w:szCs w:val="18"/>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-71755</wp:posOffset>
              </wp:positionH>
              <wp:positionV relativeFrom="paragraph">
                <wp:posOffset>26670</wp:posOffset>
              </wp:positionV>
              <wp:extent cx="5620385" cy="0"/>
              <wp:effectExtent l="0" t="10795" r="18415" b="17780"/>
              <wp:wrapNone/>
              <wp:docPr id="43" name="直接连接符 43"/>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65pt;margin-top:2.1pt;height:0pt;width:442.55pt;z-index:251676672;mso-width-relative:page;mso-height-relative:page;" filled="f" stroked="t" coordsize="21600,21600" o:gfxdata="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0eCYdMAAAAH&#10;AQAADwAAAAAAAAABACAAAAAiAAAAZHJzL2Rvd25yZXYueG1sUEsBAhQAFAAAAAgAh07iQKZrCwvo&#10;AQAAtAMAAA4AAAAAAAAAAQAgAAAAIgEAAGRycy9lMm9Eb2MueG1sUEsFBgAAAAAGAAYAWQEAAHwF&#10;AAAAAA==&#10;">
              <v:fill on="f" focussize="0,0"/>
              <v:stroke weight="1.75pt" color="#005192 [3204]" miterlimit="8" joinstyle="miter"/>
              <v:imagedata o:title=""/>
              <o:lock v:ext="edit" aspectratio="f"/>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EFF8E">
    <w:pPr>
      <w:pStyle w:val="31"/>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38" name="直接连接符 38"/>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7456;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cR5KzUAAAACAEAAA8AAAAAAAAAAQAgAAAAIgAAAGRycy9kb3ducmV2LnhtbFBLAQIUABQA&#10;AAAIAIdO4kA5dXdI9AEAAL8DAAAOAAAAAAAAAAEAIAAAACMBAABkcnMvZTJvRG9jLnhtbFBLBQYA&#10;AAAABgAGAFkBAACJBQAAAAA=&#10;">
              <v:fill on="f" focussize="0,0"/>
              <v:stroke weight="1.75pt" color="#005192 [3204]" miterlimit="8" joinstyle="miter"/>
              <v:imagedata o:title=""/>
              <o:lock v:ext="edit" aspectratio="f"/>
            </v:line>
          </w:pict>
        </mc:Fallback>
      </mc:AlternateContent>
    </w:r>
  </w:p>
  <w:p w14:paraId="3A20713E">
    <w:pPr>
      <w:pStyle w:val="3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39" name="图片 3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p w14:paraId="28D29B32">
    <w:pPr>
      <w:pStyle w:val="31"/>
      <w:textAlignment w:val="center"/>
    </w:pPr>
  </w:p>
  <w:p w14:paraId="521F3E11">
    <w:pPr>
      <w:pStyle w:val="3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71412">
    <w:pPr>
      <w:pStyle w:val="31"/>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690245</wp:posOffset>
              </wp:positionV>
              <wp:extent cx="8858885" cy="0"/>
              <wp:effectExtent l="0" t="10795" r="18415" b="17780"/>
              <wp:wrapNone/>
              <wp:docPr id="40" name="直接连接符 40"/>
              <wp:cNvGraphicFramePr/>
              <a:graphic xmlns:a="http://schemas.openxmlformats.org/drawingml/2006/main">
                <a:graphicData uri="http://schemas.microsoft.com/office/word/2010/wordprocessingShape">
                  <wps:wsp>
                    <wps:cNvCnPr/>
                    <wps:spPr>
                      <a:xfrm>
                        <a:off x="4133850" y="864870"/>
                        <a:ext cx="88588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697.55pt;z-index:251675648;mso-width-relative:page;mso-height-relative:page;" filled="f" stroked="t" coordsize="21600,21600" o:gfxdata="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U/2s9QAAAAJAQAADwAAAAAAAAABACAAAAAiAAAAZHJzL2Rvd25yZXYueG1sUEsBAhQAFAAA&#10;AAgAh07iQEtYiv/zAQAAvwMAAA4AAAAAAAAAAQAgAAAAIwEAAGRycy9lMm9Eb2MueG1sUEsFBgAA&#10;AAAGAAYAWQEAAIgFAAAAAA==&#10;">
              <v:fill on="f" focussize="0,0"/>
              <v:stroke weight="1.75pt" color="#005192 [3204]" miterlimit="8" joinstyle="miter"/>
              <v:imagedata o:title=""/>
              <o:lock v:ext="edit" aspectratio="f"/>
            </v:line>
          </w:pict>
        </mc:Fallback>
      </mc:AlternateContent>
    </w:r>
  </w:p>
  <w:p w14:paraId="0CAB0638">
    <w:pPr>
      <w:pStyle w:val="3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41" name="图片 4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p w14:paraId="637C3C5C">
    <w:pPr>
      <w:pStyle w:val="31"/>
      <w:textAlignment w:val="center"/>
    </w:pPr>
  </w:p>
  <w:p w14:paraId="6782D61C">
    <w:pPr>
      <w:pStyle w:val="3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5E14">
    <w:pPr>
      <w:pStyle w:val="31"/>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32" name="直接连接符 3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72576;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cR5KzUAAAACAEAAA8AAAAAAAAAAQAgAAAAIgAAAGRycy9kb3ducmV2LnhtbFBLAQIUABQA&#10;AAAIAIdO4kDCzBPT9AEAAL8DAAAOAAAAAAAAAAEAIAAAACMBAABkcnMvZTJvRG9jLnhtbFBLBQYA&#10;AAAABgAGAFkBAACJBQAAAAA=&#10;">
              <v:fill on="f" focussize="0,0"/>
              <v:stroke weight="1.75pt" color="#005192 [3204]" miterlimit="8" joinstyle="miter"/>
              <v:imagedata o:title=""/>
              <o:lock v:ext="edit" aspectratio="f"/>
            </v:line>
          </w:pict>
        </mc:Fallback>
      </mc:AlternateContent>
    </w:r>
  </w:p>
  <w:p w14:paraId="7D816AD7">
    <w:pPr>
      <w:pStyle w:val="3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35" name="图片 35"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p w14:paraId="2E17934A">
    <w:pPr>
      <w:pStyle w:val="31"/>
      <w:textAlignment w:val="center"/>
    </w:pPr>
  </w:p>
  <w:p w14:paraId="39D9DD66">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52F8C"/>
    <w:multiLevelType w:val="multilevel"/>
    <w:tmpl w:val="29C52F8C"/>
    <w:lvl w:ilvl="0" w:tentative="0">
      <w:start w:val="1"/>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45"/>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YTJiZjg4ZTkxMjNiMjIyZjRmMTc1YzUxNWY3ZWEifQ=="/>
  </w:docVars>
  <w:rsids>
    <w:rsidRoot w:val="00172A27"/>
    <w:rsid w:val="00057100"/>
    <w:rsid w:val="000639DF"/>
    <w:rsid w:val="000B3ED9"/>
    <w:rsid w:val="000F3B61"/>
    <w:rsid w:val="001119E9"/>
    <w:rsid w:val="00120B13"/>
    <w:rsid w:val="00130D00"/>
    <w:rsid w:val="00142B13"/>
    <w:rsid w:val="00143FDC"/>
    <w:rsid w:val="00172A27"/>
    <w:rsid w:val="001C7BF5"/>
    <w:rsid w:val="002C4BF2"/>
    <w:rsid w:val="00311E6A"/>
    <w:rsid w:val="003134DB"/>
    <w:rsid w:val="00324569"/>
    <w:rsid w:val="00340DE6"/>
    <w:rsid w:val="0049613B"/>
    <w:rsid w:val="00510F45"/>
    <w:rsid w:val="0052028B"/>
    <w:rsid w:val="00594C0B"/>
    <w:rsid w:val="005F6FD2"/>
    <w:rsid w:val="00601F6A"/>
    <w:rsid w:val="006F2A3E"/>
    <w:rsid w:val="007B7A76"/>
    <w:rsid w:val="007D2ABA"/>
    <w:rsid w:val="007E71CD"/>
    <w:rsid w:val="00803B29"/>
    <w:rsid w:val="0083278D"/>
    <w:rsid w:val="00857885"/>
    <w:rsid w:val="00880D6E"/>
    <w:rsid w:val="008A3745"/>
    <w:rsid w:val="008C3CA6"/>
    <w:rsid w:val="008D3502"/>
    <w:rsid w:val="00952C9C"/>
    <w:rsid w:val="00966EC4"/>
    <w:rsid w:val="009F2AA1"/>
    <w:rsid w:val="00A13A58"/>
    <w:rsid w:val="00A870C4"/>
    <w:rsid w:val="00B45ED1"/>
    <w:rsid w:val="00BA4CF4"/>
    <w:rsid w:val="00BE5FF4"/>
    <w:rsid w:val="00C101CD"/>
    <w:rsid w:val="00C2127D"/>
    <w:rsid w:val="00C71090"/>
    <w:rsid w:val="00CA048E"/>
    <w:rsid w:val="00CB43A2"/>
    <w:rsid w:val="00D02D5D"/>
    <w:rsid w:val="00D55851"/>
    <w:rsid w:val="00D92E9F"/>
    <w:rsid w:val="00DE1EBA"/>
    <w:rsid w:val="00DE2C32"/>
    <w:rsid w:val="00DE5FD6"/>
    <w:rsid w:val="00E16437"/>
    <w:rsid w:val="00E43351"/>
    <w:rsid w:val="00E61799"/>
    <w:rsid w:val="00F304EA"/>
    <w:rsid w:val="00F74C10"/>
    <w:rsid w:val="00FB444D"/>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1F221B15"/>
    <w:rsid w:val="22440422"/>
    <w:rsid w:val="22BB4BBB"/>
    <w:rsid w:val="28D728F5"/>
    <w:rsid w:val="2AEB3417"/>
    <w:rsid w:val="31A15F24"/>
    <w:rsid w:val="324A1681"/>
    <w:rsid w:val="357F059C"/>
    <w:rsid w:val="36FB1DF0"/>
    <w:rsid w:val="395347B5"/>
    <w:rsid w:val="39A232A0"/>
    <w:rsid w:val="39E745AA"/>
    <w:rsid w:val="3B5A6BBB"/>
    <w:rsid w:val="3E355853"/>
    <w:rsid w:val="3EDA13A6"/>
    <w:rsid w:val="409F7D44"/>
    <w:rsid w:val="417B75E9"/>
    <w:rsid w:val="42F058B7"/>
    <w:rsid w:val="43191D1D"/>
    <w:rsid w:val="436109F6"/>
    <w:rsid w:val="437F4E6E"/>
    <w:rsid w:val="441A38D4"/>
    <w:rsid w:val="4504239D"/>
    <w:rsid w:val="4BC77339"/>
    <w:rsid w:val="4C9236C5"/>
    <w:rsid w:val="4E250A85"/>
    <w:rsid w:val="4FFD4925"/>
    <w:rsid w:val="505C172E"/>
    <w:rsid w:val="506405EA"/>
    <w:rsid w:val="52F46F0B"/>
    <w:rsid w:val="532B6A10"/>
    <w:rsid w:val="53D8014D"/>
    <w:rsid w:val="55E064E0"/>
    <w:rsid w:val="572C6D10"/>
    <w:rsid w:val="5866766D"/>
    <w:rsid w:val="5ADF3707"/>
    <w:rsid w:val="5DC34279"/>
    <w:rsid w:val="5FCD688E"/>
    <w:rsid w:val="5FF9BDAA"/>
    <w:rsid w:val="5FFE5333"/>
    <w:rsid w:val="608816D1"/>
    <w:rsid w:val="60EF4E7F"/>
    <w:rsid w:val="648B0A32"/>
    <w:rsid w:val="665233C1"/>
    <w:rsid w:val="67465B50"/>
    <w:rsid w:val="69AC0D42"/>
    <w:rsid w:val="6AD9688B"/>
    <w:rsid w:val="6D0E3F22"/>
    <w:rsid w:val="744E4660"/>
    <w:rsid w:val="746D5B0C"/>
    <w:rsid w:val="748A7DE8"/>
    <w:rsid w:val="753355A2"/>
    <w:rsid w:val="759F1C61"/>
    <w:rsid w:val="76047716"/>
    <w:rsid w:val="769F2DE8"/>
    <w:rsid w:val="76FDEB7C"/>
    <w:rsid w:val="79C65162"/>
    <w:rsid w:val="7A4A24F3"/>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qFormat="1"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74"/>
    <w:qFormat/>
    <w:uiPriority w:val="0"/>
    <w:pPr>
      <w:jc w:val="left"/>
      <w:outlineLvl w:val="0"/>
    </w:pPr>
    <w:rPr>
      <w:rFonts w:ascii="宋体" w:hAnsi="宋体" w:eastAsia="宋体" w:cs="Times New Roman"/>
      <w:kern w:val="44"/>
      <w:sz w:val="18"/>
      <w:szCs w:val="18"/>
    </w:rPr>
  </w:style>
  <w:style w:type="paragraph" w:styleId="5">
    <w:name w:val="heading 2"/>
    <w:basedOn w:val="1"/>
    <w:next w:val="1"/>
    <w:link w:val="75"/>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76"/>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7">
    <w:name w:val="heading 4"/>
    <w:basedOn w:val="1"/>
    <w:next w:val="1"/>
    <w:link w:val="109"/>
    <w:unhideWhenUsed/>
    <w:qFormat/>
    <w:uiPriority w:val="0"/>
    <w:pPr>
      <w:keepNext/>
      <w:keepLines/>
      <w:spacing w:before="280" w:after="290" w:line="372" w:lineRule="auto"/>
      <w:outlineLvl w:val="3"/>
    </w:pPr>
    <w:rPr>
      <w:rFonts w:ascii="Arial" w:hAnsi="Arial" w:eastAsia="黑体"/>
      <w:b/>
      <w:sz w:val="28"/>
    </w:rPr>
  </w:style>
  <w:style w:type="paragraph" w:styleId="8">
    <w:name w:val="heading 5"/>
    <w:basedOn w:val="1"/>
    <w:next w:val="1"/>
    <w:link w:val="77"/>
    <w:unhideWhenUsed/>
    <w:qFormat/>
    <w:uiPriority w:val="0"/>
    <w:pPr>
      <w:tabs>
        <w:tab w:val="left" w:pos="960"/>
      </w:tabs>
      <w:spacing w:line="500" w:lineRule="exact"/>
      <w:ind w:firstLine="560" w:firstLineChars="200"/>
      <w:outlineLvl w:val="4"/>
    </w:pPr>
    <w:rPr>
      <w:rFonts w:ascii="Times New Roman" w:hAnsi="Times New Roman" w:eastAsia="仿宋" w:cs="Times New Roman"/>
      <w:sz w:val="28"/>
      <w:szCs w:val="28"/>
    </w:rPr>
  </w:style>
  <w:style w:type="paragraph" w:styleId="9">
    <w:name w:val="heading 6"/>
    <w:basedOn w:val="1"/>
    <w:next w:val="1"/>
    <w:link w:val="78"/>
    <w:unhideWhenUsed/>
    <w:qFormat/>
    <w:uiPriority w:val="0"/>
    <w:pPr>
      <w:spacing w:line="500" w:lineRule="exact"/>
      <w:ind w:firstLine="200" w:firstLineChars="200"/>
      <w:outlineLvl w:val="5"/>
    </w:pPr>
    <w:rPr>
      <w:rFonts w:ascii="Times New Roman" w:hAnsi="Times New Roman" w:eastAsia="仿宋" w:cs="Times New Roman"/>
      <w:sz w:val="28"/>
      <w:szCs w:val="30"/>
    </w:rPr>
  </w:style>
  <w:style w:type="paragraph" w:styleId="10">
    <w:name w:val="heading 7"/>
    <w:basedOn w:val="1"/>
    <w:next w:val="1"/>
    <w:link w:val="79"/>
    <w:semiHidden/>
    <w:unhideWhenUsed/>
    <w:qFormat/>
    <w:uiPriority w:val="0"/>
    <w:pPr>
      <w:keepNext/>
      <w:keepLines/>
      <w:numPr>
        <w:ilvl w:val="6"/>
        <w:numId w:val="1"/>
      </w:numPr>
      <w:spacing w:before="240" w:after="64" w:line="320" w:lineRule="auto"/>
      <w:outlineLvl w:val="6"/>
    </w:pPr>
    <w:rPr>
      <w:rFonts w:ascii="Times New Roman" w:hAnsi="Times New Roman" w:eastAsia="仿宋" w:cs="Times New Roman"/>
      <w:b/>
      <w:bCs/>
      <w:sz w:val="24"/>
    </w:rPr>
  </w:style>
  <w:style w:type="paragraph" w:styleId="11">
    <w:name w:val="heading 8"/>
    <w:basedOn w:val="1"/>
    <w:next w:val="1"/>
    <w:link w:val="80"/>
    <w:semiHidden/>
    <w:unhideWhenUsed/>
    <w:qFormat/>
    <w:uiPriority w:val="0"/>
    <w:pPr>
      <w:keepNext/>
      <w:keepLines/>
      <w:spacing w:before="240" w:after="64" w:line="320" w:lineRule="auto"/>
      <w:outlineLvl w:val="7"/>
    </w:pPr>
    <w:rPr>
      <w:rFonts w:ascii="Cambria" w:hAnsi="Cambria" w:eastAsia="宋体" w:cs="Times New Roman"/>
      <w:sz w:val="24"/>
    </w:rPr>
  </w:style>
  <w:style w:type="paragraph" w:styleId="12">
    <w:name w:val="heading 9"/>
    <w:basedOn w:val="1"/>
    <w:next w:val="1"/>
    <w:link w:val="81"/>
    <w:semiHidden/>
    <w:unhideWhenUsed/>
    <w:qFormat/>
    <w:uiPriority w:val="0"/>
    <w:pPr>
      <w:keepNext/>
      <w:keepLines/>
      <w:spacing w:before="240" w:after="64" w:line="320" w:lineRule="auto"/>
      <w:outlineLvl w:val="8"/>
    </w:pPr>
    <w:rPr>
      <w:rFonts w:ascii="Cambria" w:hAnsi="Cambria" w:eastAsia="宋体" w:cs="Times New Roman"/>
      <w:szCs w:val="21"/>
    </w:rPr>
  </w:style>
  <w:style w:type="character" w:default="1" w:styleId="52">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8"/>
    <w:uiPriority w:val="0"/>
    <w:pPr>
      <w:ind w:left="100" w:leftChars="100" w:right="100" w:rightChars="100"/>
    </w:pPr>
    <w:rPr>
      <w:rFonts w:ascii="Calibri" w:hAnsi="Calibri" w:eastAsia="Times New Roman" w:cs="Times New Roman"/>
      <w:szCs w:val="21"/>
    </w:rPr>
  </w:style>
  <w:style w:type="paragraph" w:styleId="3">
    <w:name w:val="macro"/>
    <w:link w:val="135"/>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2520" w:leftChars="1200"/>
    </w:pPr>
    <w:rPr>
      <w:rFonts w:ascii="Times New Roman" w:hAnsi="Times New Roman" w:eastAsia="宋体" w:cs="Times New Roman"/>
    </w:rPr>
  </w:style>
  <w:style w:type="paragraph" w:styleId="14">
    <w:name w:val="Normal Indent"/>
    <w:basedOn w:val="1"/>
    <w:qFormat/>
    <w:uiPriority w:val="0"/>
    <w:pPr>
      <w:spacing w:line="520" w:lineRule="atLeast"/>
      <w:ind w:firstLine="510"/>
    </w:pPr>
    <w:rPr>
      <w:rFonts w:ascii="Times New Roman" w:hAnsi="Times New Roman" w:eastAsia="宋体" w:cs="Times New Roman"/>
      <w:sz w:val="28"/>
      <w:szCs w:val="20"/>
    </w:rPr>
  </w:style>
  <w:style w:type="paragraph" w:styleId="15">
    <w:name w:val="caption"/>
    <w:basedOn w:val="1"/>
    <w:next w:val="1"/>
    <w:unhideWhenUsed/>
    <w:qFormat/>
    <w:uiPriority w:val="0"/>
    <w:pPr>
      <w:keepNext/>
      <w:spacing w:beforeLines="100" w:line="500" w:lineRule="exact"/>
      <w:ind w:left="556"/>
      <w:jc w:val="center"/>
    </w:pPr>
    <w:rPr>
      <w:rFonts w:ascii="宋体" w:hAnsi="宋体" w:eastAsia="宋体" w:cs="宋体"/>
      <w:b/>
      <w:bCs/>
      <w:color w:val="000000"/>
      <w:kern w:val="0"/>
      <w:sz w:val="24"/>
    </w:rPr>
  </w:style>
  <w:style w:type="paragraph" w:styleId="16">
    <w:name w:val="Document Map"/>
    <w:basedOn w:val="1"/>
    <w:link w:val="112"/>
    <w:unhideWhenUsed/>
    <w:qFormat/>
    <w:uiPriority w:val="0"/>
    <w:rPr>
      <w:rFonts w:ascii="宋体" w:hAnsi="Times New Roman" w:eastAsia="Times New Roman" w:cs="Times New Roman"/>
      <w:kern w:val="0"/>
      <w:sz w:val="18"/>
      <w:szCs w:val="18"/>
    </w:rPr>
  </w:style>
  <w:style w:type="paragraph" w:styleId="17">
    <w:name w:val="annotation text"/>
    <w:basedOn w:val="1"/>
    <w:link w:val="123"/>
    <w:qFormat/>
    <w:uiPriority w:val="99"/>
    <w:pPr>
      <w:jc w:val="left"/>
    </w:pPr>
  </w:style>
  <w:style w:type="paragraph" w:styleId="18">
    <w:name w:val="Body Text 3"/>
    <w:basedOn w:val="1"/>
    <w:link w:val="114"/>
    <w:qFormat/>
    <w:uiPriority w:val="0"/>
    <w:pPr>
      <w:adjustRightInd w:val="0"/>
      <w:snapToGrid w:val="0"/>
      <w:spacing w:line="480" w:lineRule="exact"/>
      <w:jc w:val="center"/>
    </w:pPr>
    <w:rPr>
      <w:rFonts w:ascii="Times New Roman" w:hAnsi="Times New Roman" w:eastAsia="方正小标宋简体" w:cs="Times New Roman"/>
      <w:snapToGrid w:val="0"/>
      <w:kern w:val="0"/>
      <w:sz w:val="32"/>
    </w:rPr>
  </w:style>
  <w:style w:type="paragraph" w:styleId="19">
    <w:name w:val="Body Text Indent"/>
    <w:basedOn w:val="1"/>
    <w:link w:val="115"/>
    <w:qFormat/>
    <w:uiPriority w:val="0"/>
    <w:pPr>
      <w:spacing w:after="120"/>
      <w:ind w:left="420" w:leftChars="200"/>
    </w:pPr>
    <w:rPr>
      <w:rFonts w:ascii="Times New Roman" w:hAnsi="Times New Roman" w:eastAsia="宋体" w:cs="Times New Roman"/>
      <w:sz w:val="32"/>
    </w:rPr>
  </w:style>
  <w:style w:type="paragraph" w:styleId="20">
    <w:name w:val="List 2"/>
    <w:basedOn w:val="21"/>
    <w:qFormat/>
    <w:uiPriority w:val="0"/>
    <w:pPr>
      <w:widowControl/>
      <w:spacing w:after="220" w:line="220" w:lineRule="atLeast"/>
      <w:ind w:left="1800" w:hanging="360" w:firstLineChars="0"/>
      <w:contextualSpacing w:val="0"/>
      <w:jc w:val="left"/>
    </w:pPr>
    <w:rPr>
      <w:rFonts w:ascii="Times New Roman" w:hAnsi="Times New Roman"/>
      <w:kern w:val="0"/>
      <w:szCs w:val="20"/>
    </w:rPr>
  </w:style>
  <w:style w:type="paragraph" w:styleId="21">
    <w:name w:val="List"/>
    <w:basedOn w:val="1"/>
    <w:qFormat/>
    <w:uiPriority w:val="0"/>
    <w:pPr>
      <w:spacing w:line="500" w:lineRule="exact"/>
      <w:ind w:left="200" w:hanging="200" w:hangingChars="200"/>
      <w:contextualSpacing/>
    </w:pPr>
    <w:rPr>
      <w:rFonts w:ascii="Calibri" w:hAnsi="Calibri" w:eastAsia="宋体" w:cs="Times New Roman"/>
    </w:rPr>
  </w:style>
  <w:style w:type="paragraph" w:styleId="22">
    <w:name w:val="Block Text"/>
    <w:basedOn w:val="1"/>
    <w:qFormat/>
    <w:uiPriority w:val="0"/>
    <w:pPr>
      <w:spacing w:line="500" w:lineRule="exact"/>
      <w:ind w:left="-541" w:leftChars="-258" w:right="25" w:rightChars="12" w:hanging="1"/>
    </w:pPr>
    <w:rPr>
      <w:rFonts w:ascii="Times New Roman" w:hAnsi="Times New Roman" w:eastAsia="宋体" w:cs="Times New Roman"/>
    </w:rPr>
  </w:style>
  <w:style w:type="paragraph" w:styleId="23">
    <w:name w:val="toc 5"/>
    <w:basedOn w:val="1"/>
    <w:next w:val="1"/>
    <w:qFormat/>
    <w:uiPriority w:val="39"/>
    <w:pPr>
      <w:ind w:left="1680" w:leftChars="800"/>
    </w:pPr>
    <w:rPr>
      <w:rFonts w:ascii="Times New Roman" w:hAnsi="Times New Roman" w:eastAsia="宋体" w:cs="Times New Roman"/>
    </w:rPr>
  </w:style>
  <w:style w:type="paragraph" w:styleId="24">
    <w:name w:val="toc 3"/>
    <w:basedOn w:val="1"/>
    <w:next w:val="1"/>
    <w:qFormat/>
    <w:uiPriority w:val="39"/>
    <w:pPr>
      <w:ind w:left="840" w:leftChars="400"/>
    </w:pPr>
    <w:rPr>
      <w:rFonts w:ascii="Times New Roman" w:hAnsi="Times New Roman" w:eastAsia="宋体" w:cs="Times New Roman"/>
      <w:sz w:val="32"/>
    </w:rPr>
  </w:style>
  <w:style w:type="paragraph" w:styleId="25">
    <w:name w:val="Plain Text"/>
    <w:basedOn w:val="1"/>
    <w:link w:val="82"/>
    <w:qFormat/>
    <w:uiPriority w:val="0"/>
    <w:pPr>
      <w:widowControl/>
      <w:spacing w:before="100" w:beforeAutospacing="1" w:after="100" w:afterAutospacing="1"/>
      <w:jc w:val="left"/>
    </w:pPr>
    <w:rPr>
      <w:rFonts w:ascii="宋体" w:hAnsi="宋体" w:eastAsia="宋体" w:cs="宋体"/>
      <w:kern w:val="0"/>
      <w:sz w:val="24"/>
    </w:rPr>
  </w:style>
  <w:style w:type="paragraph" w:styleId="26">
    <w:name w:val="toc 8"/>
    <w:basedOn w:val="1"/>
    <w:next w:val="1"/>
    <w:qFormat/>
    <w:uiPriority w:val="39"/>
    <w:pPr>
      <w:ind w:left="2940" w:leftChars="1400"/>
    </w:pPr>
    <w:rPr>
      <w:rFonts w:ascii="Times New Roman" w:hAnsi="Times New Roman" w:eastAsia="宋体" w:cs="Times New Roman"/>
    </w:rPr>
  </w:style>
  <w:style w:type="paragraph" w:styleId="27">
    <w:name w:val="Date"/>
    <w:basedOn w:val="1"/>
    <w:next w:val="1"/>
    <w:link w:val="72"/>
    <w:qFormat/>
    <w:uiPriority w:val="0"/>
    <w:pPr>
      <w:ind w:left="100" w:leftChars="2500"/>
    </w:pPr>
  </w:style>
  <w:style w:type="paragraph" w:styleId="28">
    <w:name w:val="Body Text Indent 2"/>
    <w:basedOn w:val="1"/>
    <w:link w:val="116"/>
    <w:qFormat/>
    <w:uiPriority w:val="0"/>
    <w:pPr>
      <w:spacing w:after="120" w:line="480" w:lineRule="auto"/>
      <w:ind w:left="420" w:leftChars="200"/>
    </w:pPr>
    <w:rPr>
      <w:rFonts w:ascii="Times New Roman" w:hAnsi="Times New Roman" w:eastAsia="宋体" w:cs="Times New Roman"/>
      <w:sz w:val="32"/>
    </w:rPr>
  </w:style>
  <w:style w:type="paragraph" w:styleId="29">
    <w:name w:val="Balloon Text"/>
    <w:basedOn w:val="1"/>
    <w:link w:val="69"/>
    <w:qFormat/>
    <w:uiPriority w:val="0"/>
    <w:rPr>
      <w:sz w:val="18"/>
      <w:szCs w:val="18"/>
    </w:rPr>
  </w:style>
  <w:style w:type="paragraph" w:styleId="30">
    <w:name w:val="footer"/>
    <w:basedOn w:val="1"/>
    <w:link w:val="90"/>
    <w:qFormat/>
    <w:uiPriority w:val="0"/>
    <w:pPr>
      <w:tabs>
        <w:tab w:val="center" w:pos="4153"/>
        <w:tab w:val="right" w:pos="8306"/>
      </w:tabs>
      <w:snapToGrid w:val="0"/>
      <w:jc w:val="left"/>
    </w:pPr>
    <w:rPr>
      <w:sz w:val="18"/>
    </w:rPr>
  </w:style>
  <w:style w:type="paragraph" w:styleId="31">
    <w:name w:val="header"/>
    <w:basedOn w:val="1"/>
    <w:link w:val="8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2">
    <w:name w:val="toc 1"/>
    <w:basedOn w:val="1"/>
    <w:next w:val="1"/>
    <w:qFormat/>
    <w:uiPriority w:val="39"/>
    <w:pPr>
      <w:tabs>
        <w:tab w:val="right" w:leader="dot" w:pos="8834"/>
      </w:tabs>
      <w:spacing w:line="540" w:lineRule="exact"/>
    </w:pPr>
    <w:rPr>
      <w:rFonts w:ascii="Times New Roman" w:hAnsi="Times New Roman" w:eastAsia="宋体" w:cs="Times New Roman"/>
      <w:sz w:val="32"/>
    </w:rPr>
  </w:style>
  <w:style w:type="paragraph" w:styleId="33">
    <w:name w:val="toc 4"/>
    <w:basedOn w:val="1"/>
    <w:next w:val="1"/>
    <w:qFormat/>
    <w:uiPriority w:val="39"/>
    <w:pPr>
      <w:ind w:left="1260" w:leftChars="600"/>
    </w:pPr>
    <w:rPr>
      <w:rFonts w:ascii="Times New Roman" w:hAnsi="Times New Roman" w:eastAsia="宋体" w:cs="Times New Roman"/>
    </w:rPr>
  </w:style>
  <w:style w:type="paragraph" w:styleId="34">
    <w:name w:val="Subtitle"/>
    <w:basedOn w:val="6"/>
    <w:next w:val="1"/>
    <w:link w:val="117"/>
    <w:qFormat/>
    <w:uiPriority w:val="11"/>
    <w:pPr>
      <w:adjustRightInd w:val="0"/>
      <w:snapToGrid w:val="0"/>
      <w:spacing w:before="0" w:after="0" w:line="360" w:lineRule="auto"/>
    </w:pPr>
    <w:rPr>
      <w:rFonts w:eastAsia="黑体"/>
      <w:kern w:val="0"/>
      <w:sz w:val="28"/>
    </w:rPr>
  </w:style>
  <w:style w:type="paragraph" w:styleId="35">
    <w:name w:val="footnote text"/>
    <w:basedOn w:val="1"/>
    <w:link w:val="134"/>
    <w:unhideWhenUsed/>
    <w:qFormat/>
    <w:uiPriority w:val="0"/>
    <w:pPr>
      <w:snapToGrid w:val="0"/>
      <w:jc w:val="left"/>
    </w:pPr>
    <w:rPr>
      <w:rFonts w:ascii="Times New Roman" w:hAnsi="Times New Roman" w:eastAsia="宋体" w:cs="Times New Roman"/>
      <w:sz w:val="18"/>
      <w:szCs w:val="18"/>
    </w:rPr>
  </w:style>
  <w:style w:type="paragraph" w:styleId="36">
    <w:name w:val="toc 6"/>
    <w:basedOn w:val="1"/>
    <w:next w:val="1"/>
    <w:qFormat/>
    <w:uiPriority w:val="39"/>
    <w:pPr>
      <w:ind w:left="2100" w:leftChars="1000"/>
    </w:pPr>
    <w:rPr>
      <w:rFonts w:ascii="Times New Roman" w:hAnsi="Times New Roman" w:eastAsia="宋体" w:cs="Times New Roman"/>
    </w:rPr>
  </w:style>
  <w:style w:type="paragraph" w:styleId="37">
    <w:name w:val="Body Text Indent 3"/>
    <w:basedOn w:val="1"/>
    <w:link w:val="119"/>
    <w:qFormat/>
    <w:uiPriority w:val="0"/>
    <w:pPr>
      <w:snapToGrid w:val="0"/>
      <w:ind w:right="-2" w:firstLine="628" w:firstLineChars="200"/>
    </w:pPr>
    <w:rPr>
      <w:rFonts w:ascii="仿宋_GB2312" w:hAnsi="宋体" w:eastAsia="仿宋_GB2312" w:cs="Times New Roman"/>
      <w:color w:val="000000"/>
      <w:sz w:val="32"/>
      <w:szCs w:val="20"/>
    </w:rPr>
  </w:style>
  <w:style w:type="paragraph" w:styleId="38">
    <w:name w:val="toc 2"/>
    <w:basedOn w:val="1"/>
    <w:next w:val="1"/>
    <w:qFormat/>
    <w:uiPriority w:val="39"/>
    <w:pPr>
      <w:ind w:left="420" w:leftChars="200"/>
    </w:pPr>
    <w:rPr>
      <w:rFonts w:ascii="Times New Roman" w:hAnsi="Times New Roman" w:eastAsia="宋体" w:cs="Times New Roman"/>
      <w:sz w:val="32"/>
    </w:rPr>
  </w:style>
  <w:style w:type="paragraph" w:styleId="39">
    <w:name w:val="toc 9"/>
    <w:basedOn w:val="1"/>
    <w:next w:val="1"/>
    <w:qFormat/>
    <w:uiPriority w:val="39"/>
    <w:pPr>
      <w:ind w:left="3360" w:leftChars="1600"/>
    </w:pPr>
    <w:rPr>
      <w:rFonts w:ascii="Times New Roman" w:hAnsi="Times New Roman" w:eastAsia="宋体" w:cs="Times New Roman"/>
    </w:rPr>
  </w:style>
  <w:style w:type="paragraph" w:styleId="40">
    <w:name w:val="Body Text 2"/>
    <w:basedOn w:val="1"/>
    <w:link w:val="120"/>
    <w:qFormat/>
    <w:uiPriority w:val="0"/>
    <w:pPr>
      <w:spacing w:line="600" w:lineRule="exact"/>
      <w:jc w:val="center"/>
    </w:pPr>
    <w:rPr>
      <w:rFonts w:ascii="Times New Roman" w:hAnsi="Times New Roman" w:eastAsia="方正小标宋简体" w:cs="Times New Roman"/>
      <w:snapToGrid w:val="0"/>
      <w:kern w:val="0"/>
      <w:sz w:val="44"/>
    </w:rPr>
  </w:style>
  <w:style w:type="paragraph" w:styleId="41">
    <w:name w:val="HTML Preformatted"/>
    <w:basedOn w:val="1"/>
    <w:link w:val="13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42">
    <w:name w:val="Normal (Web)"/>
    <w:basedOn w:val="1"/>
    <w:qFormat/>
    <w:uiPriority w:val="99"/>
    <w:pPr>
      <w:spacing w:beforeAutospacing="1" w:afterAutospacing="1"/>
      <w:jc w:val="left"/>
    </w:pPr>
    <w:rPr>
      <w:rFonts w:cs="Times New Roman"/>
      <w:kern w:val="0"/>
      <w:sz w:val="24"/>
    </w:rPr>
  </w:style>
  <w:style w:type="paragraph" w:styleId="43">
    <w:name w:val="Title"/>
    <w:basedOn w:val="1"/>
    <w:next w:val="1"/>
    <w:link w:val="122"/>
    <w:qFormat/>
    <w:uiPriority w:val="0"/>
    <w:pPr>
      <w:spacing w:before="240" w:after="60" w:line="500" w:lineRule="exact"/>
      <w:jc w:val="center"/>
      <w:outlineLvl w:val="0"/>
    </w:pPr>
    <w:rPr>
      <w:rFonts w:ascii="Cambria" w:hAnsi="Cambria" w:eastAsia="宋体" w:cs="Times New Roman"/>
      <w:b/>
      <w:bCs/>
      <w:sz w:val="32"/>
      <w:szCs w:val="32"/>
      <w:lang w:val="zh-CN"/>
    </w:rPr>
  </w:style>
  <w:style w:type="paragraph" w:styleId="44">
    <w:name w:val="annotation subject"/>
    <w:basedOn w:val="17"/>
    <w:next w:val="17"/>
    <w:link w:val="137"/>
    <w:unhideWhenUsed/>
    <w:qFormat/>
    <w:uiPriority w:val="0"/>
    <w:rPr>
      <w:rFonts w:ascii="Times New Roman" w:hAnsi="Times New Roman" w:eastAsia="宋体" w:cs="Times New Roman"/>
      <w:b/>
      <w:bCs/>
    </w:rPr>
  </w:style>
  <w:style w:type="paragraph" w:styleId="45">
    <w:name w:val="Body Text First Indent"/>
    <w:basedOn w:val="2"/>
    <w:link w:val="136"/>
    <w:unhideWhenUsed/>
    <w:qFormat/>
    <w:uiPriority w:val="0"/>
    <w:pPr>
      <w:spacing w:after="120"/>
      <w:ind w:left="0" w:leftChars="0" w:right="0" w:rightChars="0" w:firstLine="420" w:firstLineChars="100"/>
    </w:pPr>
    <w:rPr>
      <w:rFonts w:eastAsia="宋体"/>
      <w:snapToGrid w:val="0"/>
      <w:szCs w:val="24"/>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8">
    <w:name w:val="Medium Shading 2 Accent 5"/>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49">
    <w:name w:val="Medium List 2 Accent 5"/>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50">
    <w:name w:val="Colorful Grid Accent 4"/>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1">
    <w:name w:val="Colorful Grid Accent 5"/>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styleId="53">
    <w:name w:val="Strong"/>
    <w:basedOn w:val="52"/>
    <w:qFormat/>
    <w:uiPriority w:val="22"/>
    <w:rPr>
      <w:b/>
      <w:bCs/>
    </w:rPr>
  </w:style>
  <w:style w:type="character" w:styleId="54">
    <w:name w:val="page number"/>
    <w:qFormat/>
    <w:uiPriority w:val="0"/>
  </w:style>
  <w:style w:type="character" w:styleId="55">
    <w:name w:val="FollowedHyperlink"/>
    <w:uiPriority w:val="99"/>
    <w:rPr>
      <w:color w:val="050505"/>
      <w:u w:val="none"/>
    </w:rPr>
  </w:style>
  <w:style w:type="character" w:styleId="56">
    <w:name w:val="Emphasis"/>
    <w:qFormat/>
    <w:uiPriority w:val="0"/>
  </w:style>
  <w:style w:type="character" w:styleId="57">
    <w:name w:val="HTML Definition"/>
    <w:uiPriority w:val="0"/>
    <w:rPr>
      <w:i/>
    </w:rPr>
  </w:style>
  <w:style w:type="character" w:styleId="58">
    <w:name w:val="HTML Typewriter"/>
    <w:qFormat/>
    <w:uiPriority w:val="0"/>
    <w:rPr>
      <w:rFonts w:ascii="宋体" w:hAnsi="宋体" w:eastAsia="宋体" w:cs="宋体"/>
      <w:sz w:val="24"/>
      <w:szCs w:val="24"/>
    </w:rPr>
  </w:style>
  <w:style w:type="character" w:styleId="59">
    <w:name w:val="HTML Acronym"/>
    <w:qFormat/>
    <w:uiPriority w:val="0"/>
  </w:style>
  <w:style w:type="character" w:styleId="60">
    <w:name w:val="HTML Variable"/>
    <w:qFormat/>
    <w:uiPriority w:val="0"/>
  </w:style>
  <w:style w:type="character" w:styleId="61">
    <w:name w:val="Hyperlink"/>
    <w:qFormat/>
    <w:uiPriority w:val="99"/>
    <w:rPr>
      <w:color w:val="333333"/>
      <w:u w:val="none"/>
    </w:rPr>
  </w:style>
  <w:style w:type="character" w:styleId="62">
    <w:name w:val="HTML Code"/>
    <w:qFormat/>
    <w:uiPriority w:val="0"/>
    <w:rPr>
      <w:rFonts w:ascii="Menlo" w:hAnsi="Menlo" w:eastAsia="Menlo" w:cs="Menlo"/>
      <w:color w:val="C7254E"/>
      <w:sz w:val="21"/>
      <w:szCs w:val="21"/>
      <w:shd w:val="clear" w:color="auto" w:fill="F9F2F4"/>
    </w:rPr>
  </w:style>
  <w:style w:type="character" w:styleId="63">
    <w:name w:val="annotation reference"/>
    <w:unhideWhenUsed/>
    <w:qFormat/>
    <w:uiPriority w:val="0"/>
    <w:rPr>
      <w:sz w:val="21"/>
      <w:szCs w:val="21"/>
    </w:rPr>
  </w:style>
  <w:style w:type="character" w:styleId="64">
    <w:name w:val="HTML Cite"/>
    <w:qFormat/>
    <w:uiPriority w:val="0"/>
  </w:style>
  <w:style w:type="character" w:styleId="65">
    <w:name w:val="footnote reference"/>
    <w:qFormat/>
    <w:uiPriority w:val="0"/>
    <w:rPr>
      <w:vertAlign w:val="superscript"/>
    </w:rPr>
  </w:style>
  <w:style w:type="character" w:styleId="66">
    <w:name w:val="HTML Keyboard"/>
    <w:qFormat/>
    <w:uiPriority w:val="0"/>
    <w:rPr>
      <w:rFonts w:hint="default" w:ascii="Menlo" w:hAnsi="Menlo" w:eastAsia="Menlo" w:cs="Menlo"/>
      <w:color w:val="FFFFFF"/>
      <w:sz w:val="21"/>
      <w:szCs w:val="21"/>
      <w:shd w:val="clear" w:color="auto" w:fill="333333"/>
    </w:rPr>
  </w:style>
  <w:style w:type="character" w:styleId="67">
    <w:name w:val="HTML Sample"/>
    <w:uiPriority w:val="0"/>
    <w:rPr>
      <w:rFonts w:hint="default" w:ascii="Menlo" w:hAnsi="Menlo" w:eastAsia="Menlo" w:cs="Menlo"/>
      <w:sz w:val="21"/>
      <w:szCs w:val="21"/>
    </w:rPr>
  </w:style>
  <w:style w:type="paragraph" w:customStyle="1" w:styleId="68">
    <w:name w:val="p0"/>
    <w:basedOn w:val="1"/>
    <w:qFormat/>
    <w:uiPriority w:val="0"/>
    <w:pPr>
      <w:widowControl/>
    </w:pPr>
    <w:rPr>
      <w:rFonts w:ascii="Calibri" w:hAnsi="Calibri" w:eastAsia="宋体" w:cs="宋体"/>
      <w:kern w:val="0"/>
      <w:szCs w:val="32"/>
    </w:rPr>
  </w:style>
  <w:style w:type="character" w:customStyle="1" w:styleId="69">
    <w:name w:val="批注框文本 Char"/>
    <w:basedOn w:val="52"/>
    <w:link w:val="29"/>
    <w:qFormat/>
    <w:uiPriority w:val="0"/>
    <w:rPr>
      <w:rFonts w:asciiTheme="minorHAnsi" w:hAnsiTheme="minorHAnsi" w:eastAsiaTheme="minorEastAsia" w:cstheme="minorBidi"/>
      <w:kern w:val="2"/>
      <w:sz w:val="18"/>
      <w:szCs w:val="18"/>
    </w:rPr>
  </w:style>
  <w:style w:type="paragraph" w:customStyle="1" w:styleId="70">
    <w:name w:val="列出段落1"/>
    <w:basedOn w:val="1"/>
    <w:qFormat/>
    <w:uiPriority w:val="0"/>
    <w:pPr>
      <w:ind w:firstLine="420" w:firstLineChars="200"/>
    </w:pPr>
    <w:rPr>
      <w:rFonts w:ascii="Calibri" w:hAnsi="Calibri" w:eastAsia="宋体" w:cs="Calibri"/>
      <w:szCs w:val="21"/>
    </w:rPr>
  </w:style>
  <w:style w:type="paragraph" w:styleId="71">
    <w:name w:val="List Paragraph"/>
    <w:basedOn w:val="1"/>
    <w:unhideWhenUsed/>
    <w:qFormat/>
    <w:uiPriority w:val="34"/>
    <w:pPr>
      <w:ind w:firstLine="420" w:firstLineChars="200"/>
    </w:pPr>
  </w:style>
  <w:style w:type="character" w:customStyle="1" w:styleId="72">
    <w:name w:val="日期 Char"/>
    <w:basedOn w:val="52"/>
    <w:link w:val="27"/>
    <w:qFormat/>
    <w:uiPriority w:val="0"/>
    <w:rPr>
      <w:rFonts w:asciiTheme="minorHAnsi" w:hAnsiTheme="minorHAnsi" w:eastAsiaTheme="minorEastAsia" w:cstheme="minorBidi"/>
      <w:kern w:val="2"/>
      <w:sz w:val="21"/>
      <w:szCs w:val="24"/>
    </w:rPr>
  </w:style>
  <w:style w:type="paragraph" w:customStyle="1" w:styleId="73">
    <w:name w:val="目录4"/>
    <w:basedOn w:val="1"/>
    <w:uiPriority w:val="0"/>
    <w:pPr>
      <w:widowControl/>
      <w:tabs>
        <w:tab w:val="left" w:leader="dot" w:pos="7370"/>
      </w:tabs>
      <w:spacing w:line="317" w:lineRule="atLeast"/>
      <w:ind w:firstLine="629"/>
    </w:pPr>
    <w:rPr>
      <w:rFonts w:ascii="Times New Roman" w:hAnsi="Times New Roman" w:eastAsia="宋体" w:cs="Times New Roman"/>
      <w:color w:val="000000"/>
      <w:kern w:val="0"/>
      <w:sz w:val="28"/>
      <w:szCs w:val="20"/>
      <w:u w:color="000000"/>
    </w:rPr>
  </w:style>
  <w:style w:type="character" w:customStyle="1" w:styleId="74">
    <w:name w:val="标题 1 Char"/>
    <w:basedOn w:val="52"/>
    <w:link w:val="4"/>
    <w:qFormat/>
    <w:uiPriority w:val="0"/>
    <w:rPr>
      <w:rFonts w:ascii="宋体" w:hAnsi="宋体"/>
      <w:kern w:val="44"/>
      <w:sz w:val="18"/>
      <w:szCs w:val="18"/>
    </w:rPr>
  </w:style>
  <w:style w:type="character" w:customStyle="1" w:styleId="75">
    <w:name w:val="标题 2 Char"/>
    <w:basedOn w:val="52"/>
    <w:link w:val="5"/>
    <w:qFormat/>
    <w:uiPriority w:val="0"/>
    <w:rPr>
      <w:rFonts w:ascii="Arial" w:hAnsi="Arial" w:eastAsia="黑体"/>
      <w:b/>
      <w:bCs/>
      <w:kern w:val="2"/>
      <w:sz w:val="32"/>
      <w:szCs w:val="32"/>
    </w:rPr>
  </w:style>
  <w:style w:type="character" w:customStyle="1" w:styleId="76">
    <w:name w:val="标题 3 Char"/>
    <w:basedOn w:val="52"/>
    <w:link w:val="6"/>
    <w:qFormat/>
    <w:uiPriority w:val="0"/>
    <w:rPr>
      <w:b/>
      <w:bCs/>
      <w:kern w:val="2"/>
      <w:sz w:val="32"/>
      <w:szCs w:val="32"/>
    </w:rPr>
  </w:style>
  <w:style w:type="character" w:customStyle="1" w:styleId="77">
    <w:name w:val="标题 5 Char"/>
    <w:basedOn w:val="52"/>
    <w:link w:val="8"/>
    <w:qFormat/>
    <w:uiPriority w:val="0"/>
    <w:rPr>
      <w:rFonts w:eastAsia="仿宋"/>
      <w:kern w:val="2"/>
      <w:sz w:val="28"/>
      <w:szCs w:val="28"/>
    </w:rPr>
  </w:style>
  <w:style w:type="character" w:customStyle="1" w:styleId="78">
    <w:name w:val="标题 6 Char"/>
    <w:basedOn w:val="52"/>
    <w:link w:val="9"/>
    <w:uiPriority w:val="0"/>
    <w:rPr>
      <w:rFonts w:eastAsia="仿宋"/>
      <w:kern w:val="2"/>
      <w:sz w:val="28"/>
      <w:szCs w:val="30"/>
    </w:rPr>
  </w:style>
  <w:style w:type="character" w:customStyle="1" w:styleId="79">
    <w:name w:val="标题 7 Char"/>
    <w:basedOn w:val="52"/>
    <w:link w:val="10"/>
    <w:semiHidden/>
    <w:qFormat/>
    <w:uiPriority w:val="0"/>
    <w:rPr>
      <w:rFonts w:eastAsia="仿宋"/>
      <w:b/>
      <w:bCs/>
      <w:kern w:val="2"/>
      <w:sz w:val="24"/>
      <w:szCs w:val="24"/>
    </w:rPr>
  </w:style>
  <w:style w:type="character" w:customStyle="1" w:styleId="80">
    <w:name w:val="标题 8 Char"/>
    <w:basedOn w:val="52"/>
    <w:link w:val="11"/>
    <w:semiHidden/>
    <w:qFormat/>
    <w:uiPriority w:val="0"/>
    <w:rPr>
      <w:rFonts w:ascii="Cambria" w:hAnsi="Cambria"/>
      <w:kern w:val="2"/>
      <w:sz w:val="24"/>
      <w:szCs w:val="24"/>
    </w:rPr>
  </w:style>
  <w:style w:type="character" w:customStyle="1" w:styleId="81">
    <w:name w:val="标题 9 Char"/>
    <w:basedOn w:val="52"/>
    <w:link w:val="12"/>
    <w:semiHidden/>
    <w:qFormat/>
    <w:uiPriority w:val="0"/>
    <w:rPr>
      <w:rFonts w:ascii="Cambria" w:hAnsi="Cambria"/>
      <w:kern w:val="2"/>
      <w:sz w:val="21"/>
      <w:szCs w:val="21"/>
    </w:rPr>
  </w:style>
  <w:style w:type="character" w:customStyle="1" w:styleId="82">
    <w:name w:val="纯文本 Char"/>
    <w:link w:val="25"/>
    <w:qFormat/>
    <w:uiPriority w:val="0"/>
    <w:rPr>
      <w:rFonts w:ascii="宋体" w:hAnsi="宋体" w:cs="宋体"/>
      <w:sz w:val="24"/>
      <w:szCs w:val="24"/>
    </w:rPr>
  </w:style>
  <w:style w:type="character" w:customStyle="1" w:styleId="83">
    <w:name w:val="font11"/>
    <w:uiPriority w:val="0"/>
    <w:rPr>
      <w:rFonts w:hint="eastAsia" w:ascii="宋体" w:hAnsi="宋体" w:eastAsia="宋体" w:cs="宋体"/>
      <w:color w:val="000000"/>
      <w:sz w:val="18"/>
      <w:szCs w:val="18"/>
      <w:u w:val="none"/>
    </w:rPr>
  </w:style>
  <w:style w:type="character" w:customStyle="1" w:styleId="84">
    <w:name w:val="jedateymchok"/>
    <w:qFormat/>
    <w:uiPriority w:val="0"/>
    <w:rPr>
      <w:color w:val="FFFFFF"/>
      <w:sz w:val="18"/>
      <w:szCs w:val="18"/>
      <w:shd w:val="clear" w:color="auto" w:fill="00A1CB"/>
    </w:rPr>
  </w:style>
  <w:style w:type="character" w:customStyle="1" w:styleId="85">
    <w:name w:val="font71"/>
    <w:qFormat/>
    <w:uiPriority w:val="0"/>
    <w:rPr>
      <w:rFonts w:hint="eastAsia" w:ascii="宋体" w:hAnsi="宋体" w:eastAsia="宋体" w:cs="宋体"/>
      <w:color w:val="000000"/>
      <w:sz w:val="22"/>
      <w:szCs w:val="22"/>
      <w:u w:val="none"/>
    </w:rPr>
  </w:style>
  <w:style w:type="character" w:customStyle="1" w:styleId="86">
    <w:name w:val="font21"/>
    <w:qFormat/>
    <w:uiPriority w:val="0"/>
    <w:rPr>
      <w:rFonts w:hint="eastAsia" w:ascii="宋体" w:hAnsi="宋体" w:eastAsia="宋体" w:cs="宋体"/>
      <w:color w:val="000000"/>
      <w:sz w:val="20"/>
      <w:szCs w:val="20"/>
      <w:u w:val="none"/>
    </w:rPr>
  </w:style>
  <w:style w:type="character" w:customStyle="1" w:styleId="87">
    <w:name w:val="style101"/>
    <w:qFormat/>
    <w:uiPriority w:val="0"/>
    <w:rPr>
      <w:b/>
      <w:bCs/>
      <w:sz w:val="21"/>
      <w:szCs w:val="21"/>
      <w:u w:val="none"/>
    </w:rPr>
  </w:style>
  <w:style w:type="character" w:customStyle="1" w:styleId="88">
    <w:name w:val="font51"/>
    <w:qFormat/>
    <w:uiPriority w:val="99"/>
    <w:rPr>
      <w:rFonts w:hint="eastAsia" w:ascii="宋体" w:hAnsi="宋体" w:eastAsia="宋体" w:cs="宋体"/>
      <w:color w:val="000000"/>
      <w:sz w:val="20"/>
      <w:szCs w:val="20"/>
      <w:u w:val="none"/>
    </w:rPr>
  </w:style>
  <w:style w:type="character" w:customStyle="1" w:styleId="89">
    <w:name w:val="页眉 Char"/>
    <w:link w:val="31"/>
    <w:qFormat/>
    <w:uiPriority w:val="99"/>
    <w:rPr>
      <w:rFonts w:asciiTheme="minorHAnsi" w:hAnsiTheme="minorHAnsi" w:eastAsiaTheme="minorEastAsia" w:cstheme="minorBidi"/>
      <w:kern w:val="2"/>
      <w:sz w:val="18"/>
      <w:szCs w:val="24"/>
    </w:rPr>
  </w:style>
  <w:style w:type="character" w:customStyle="1" w:styleId="90">
    <w:name w:val="页脚 Char"/>
    <w:link w:val="30"/>
    <w:qFormat/>
    <w:uiPriority w:val="0"/>
    <w:rPr>
      <w:rFonts w:asciiTheme="minorHAnsi" w:hAnsiTheme="minorHAnsi" w:eastAsiaTheme="minorEastAsia" w:cstheme="minorBidi"/>
      <w:kern w:val="2"/>
      <w:sz w:val="18"/>
      <w:szCs w:val="24"/>
    </w:rPr>
  </w:style>
  <w:style w:type="character" w:customStyle="1" w:styleId="91">
    <w:name w:val="hover"/>
    <w:qFormat/>
    <w:uiPriority w:val="0"/>
    <w:rPr>
      <w:color w:val="FFFFFF"/>
    </w:rPr>
  </w:style>
  <w:style w:type="character" w:customStyle="1" w:styleId="92">
    <w:name w:val="active"/>
    <w:qFormat/>
    <w:uiPriority w:val="0"/>
    <w:rPr>
      <w:color w:val="FFFFFF"/>
    </w:rPr>
  </w:style>
  <w:style w:type="character" w:customStyle="1" w:styleId="93">
    <w:name w:val="jedateymchle"/>
    <w:uiPriority w:val="0"/>
    <w:rPr>
      <w:color w:val="1F547E"/>
      <w:sz w:val="24"/>
      <w:szCs w:val="24"/>
      <w:shd w:val="clear" w:color="auto" w:fill="ECF4FB"/>
    </w:rPr>
  </w:style>
  <w:style w:type="character" w:customStyle="1" w:styleId="94">
    <w:name w:val="font31"/>
    <w:uiPriority w:val="0"/>
    <w:rPr>
      <w:rFonts w:hint="eastAsia" w:ascii="宋体" w:hAnsi="宋体" w:eastAsia="宋体" w:cs="宋体"/>
      <w:color w:val="000000"/>
      <w:sz w:val="24"/>
      <w:szCs w:val="24"/>
      <w:u w:val="none"/>
    </w:rPr>
  </w:style>
  <w:style w:type="character" w:customStyle="1" w:styleId="95">
    <w:name w:val="font61"/>
    <w:qFormat/>
    <w:uiPriority w:val="99"/>
    <w:rPr>
      <w:rFonts w:ascii="Calibri" w:hAnsi="Calibri" w:cs="Calibri"/>
      <w:color w:val="000000"/>
      <w:sz w:val="21"/>
      <w:szCs w:val="21"/>
      <w:u w:val="none"/>
    </w:rPr>
  </w:style>
  <w:style w:type="character" w:customStyle="1" w:styleId="96">
    <w:name w:val="font81"/>
    <w:qFormat/>
    <w:uiPriority w:val="0"/>
    <w:rPr>
      <w:rFonts w:hint="default" w:ascii="方正书宋_GBK" w:hAnsi="方正书宋_GBK" w:eastAsia="方正书宋_GBK" w:cs="方正书宋_GBK"/>
      <w:color w:val="000000"/>
      <w:sz w:val="21"/>
      <w:szCs w:val="21"/>
      <w:u w:val="none"/>
    </w:rPr>
  </w:style>
  <w:style w:type="character" w:customStyle="1" w:styleId="97">
    <w:name w:val="font91"/>
    <w:qFormat/>
    <w:uiPriority w:val="0"/>
    <w:rPr>
      <w:rFonts w:hint="default" w:ascii="方正书宋_GBK" w:hAnsi="方正书宋_GBK" w:eastAsia="方正书宋_GBK" w:cs="方正书宋_GBK"/>
      <w:color w:val="00B0F0"/>
      <w:sz w:val="21"/>
      <w:szCs w:val="21"/>
      <w:u w:val="none"/>
    </w:rPr>
  </w:style>
  <w:style w:type="character" w:customStyle="1" w:styleId="98">
    <w:name w:val="正文文本 Char"/>
    <w:link w:val="2"/>
    <w:qFormat/>
    <w:uiPriority w:val="0"/>
    <w:rPr>
      <w:rFonts w:ascii="Calibri" w:hAnsi="Calibri" w:eastAsia="Times New Roman"/>
      <w:kern w:val="2"/>
      <w:sz w:val="21"/>
      <w:szCs w:val="21"/>
    </w:rPr>
  </w:style>
  <w:style w:type="character" w:customStyle="1" w:styleId="99">
    <w:name w:val="s1"/>
    <w:basedOn w:val="52"/>
    <w:qFormat/>
    <w:uiPriority w:val="0"/>
  </w:style>
  <w:style w:type="character" w:customStyle="1" w:styleId="100">
    <w:name w:val="jedateymchri"/>
    <w:qFormat/>
    <w:uiPriority w:val="0"/>
    <w:rPr>
      <w:color w:val="1F547E"/>
      <w:sz w:val="24"/>
      <w:szCs w:val="24"/>
      <w:shd w:val="clear" w:color="auto" w:fill="ECF4FB"/>
    </w:rPr>
  </w:style>
  <w:style w:type="character" w:customStyle="1" w:styleId="101">
    <w:name w:val="font01"/>
    <w:qFormat/>
    <w:uiPriority w:val="0"/>
    <w:rPr>
      <w:rFonts w:hint="eastAsia" w:ascii="宋体" w:hAnsi="宋体" w:eastAsia="宋体" w:cs="宋体"/>
      <w:color w:val="000000"/>
      <w:sz w:val="20"/>
      <w:szCs w:val="20"/>
      <w:u w:val="none"/>
    </w:rPr>
  </w:style>
  <w:style w:type="character" w:customStyle="1" w:styleId="102">
    <w:name w:val="正文文本 Char1"/>
    <w:basedOn w:val="52"/>
    <w:uiPriority w:val="0"/>
    <w:rPr>
      <w:rFonts w:asciiTheme="minorHAnsi" w:hAnsiTheme="minorHAnsi" w:eastAsiaTheme="minorEastAsia" w:cstheme="minorBidi"/>
      <w:kern w:val="2"/>
      <w:sz w:val="21"/>
      <w:szCs w:val="24"/>
    </w:rPr>
  </w:style>
  <w:style w:type="character" w:customStyle="1" w:styleId="103">
    <w:name w:val="纯文本 Char1"/>
    <w:basedOn w:val="52"/>
    <w:qFormat/>
    <w:uiPriority w:val="99"/>
    <w:rPr>
      <w:rFonts w:ascii="宋体" w:hAnsi="Courier New" w:cs="Courier New"/>
      <w:kern w:val="2"/>
      <w:sz w:val="21"/>
      <w:szCs w:val="21"/>
    </w:rPr>
  </w:style>
  <w:style w:type="paragraph" w:customStyle="1" w:styleId="104">
    <w:name w:val=" Char Char Char Char"/>
    <w:basedOn w:val="1"/>
    <w:qFormat/>
    <w:uiPriority w:val="0"/>
    <w:rPr>
      <w:rFonts w:ascii="Times New Roman" w:hAnsi="Times New Roman" w:eastAsia="仿宋_GB2312" w:cs="Times New Roman"/>
      <w:sz w:val="32"/>
    </w:rPr>
  </w:style>
  <w:style w:type="paragraph" w:customStyle="1" w:styleId="105">
    <w:name w:val=" Char"/>
    <w:basedOn w:val="1"/>
    <w:uiPriority w:val="0"/>
    <w:rPr>
      <w:rFonts w:ascii="Times New Roman" w:hAnsi="Times New Roman" w:eastAsia="黑体" w:cs="Times New Roman"/>
      <w:b/>
      <w:sz w:val="44"/>
      <w:szCs w:val="20"/>
    </w:rPr>
  </w:style>
  <w:style w:type="paragraph" w:customStyle="1" w:styleId="106">
    <w:name w:val="Char1"/>
    <w:basedOn w:val="1"/>
    <w:uiPriority w:val="0"/>
    <w:pPr>
      <w:tabs>
        <w:tab w:val="left" w:pos="360"/>
      </w:tabs>
    </w:pPr>
    <w:rPr>
      <w:rFonts w:ascii="Times New Roman" w:hAnsi="Times New Roman" w:eastAsia="仿宋_GB2312" w:cs="Times New Roman"/>
      <w:sz w:val="24"/>
    </w:rPr>
  </w:style>
  <w:style w:type="character" w:customStyle="1" w:styleId="107">
    <w:name w:val="font41"/>
    <w:qFormat/>
    <w:uiPriority w:val="0"/>
    <w:rPr>
      <w:rFonts w:ascii="方正仿宋_GBK" w:hAnsi="方正仿宋_GBK" w:eastAsia="方正仿宋_GBK" w:cs="方正仿宋_GBK"/>
      <w:color w:val="000000"/>
      <w:sz w:val="20"/>
      <w:szCs w:val="20"/>
      <w:u w:val="none"/>
    </w:rPr>
  </w:style>
  <w:style w:type="character" w:customStyle="1" w:styleId="108">
    <w:name w:val="font281"/>
    <w:qFormat/>
    <w:uiPriority w:val="99"/>
    <w:rPr>
      <w:rFonts w:ascii="方正仿宋_GBK" w:hAnsi="方正仿宋_GBK" w:eastAsia="方正仿宋_GBK" w:cs="方正仿宋_GBK"/>
      <w:color w:val="auto"/>
      <w:sz w:val="20"/>
      <w:szCs w:val="20"/>
      <w:u w:val="none"/>
    </w:rPr>
  </w:style>
  <w:style w:type="character" w:customStyle="1" w:styleId="109">
    <w:name w:val="标题 4 Char"/>
    <w:link w:val="7"/>
    <w:qFormat/>
    <w:uiPriority w:val="0"/>
    <w:rPr>
      <w:rFonts w:ascii="Arial" w:hAnsi="Arial" w:eastAsia="黑体" w:cstheme="minorBidi"/>
      <w:b/>
      <w:kern w:val="2"/>
      <w:sz w:val="28"/>
      <w:szCs w:val="24"/>
    </w:rPr>
  </w:style>
  <w:style w:type="character" w:customStyle="1" w:styleId="110">
    <w:name w:val="fontstyle01"/>
    <w:qFormat/>
    <w:uiPriority w:val="0"/>
    <w:rPr>
      <w:rFonts w:hint="default" w:ascii="FZFSK--GBK1-0" w:hAnsi="FZFSK--GBK1-0"/>
      <w:color w:val="000000"/>
      <w:sz w:val="32"/>
      <w:szCs w:val="32"/>
    </w:rPr>
  </w:style>
  <w:style w:type="character" w:customStyle="1" w:styleId="111">
    <w:name w:val="宏文本 Char"/>
    <w:basedOn w:val="52"/>
    <w:qFormat/>
    <w:uiPriority w:val="0"/>
    <w:rPr>
      <w:rFonts w:ascii="Courier New" w:hAnsi="Courier New" w:cs="Courier New"/>
      <w:kern w:val="2"/>
      <w:sz w:val="24"/>
      <w:szCs w:val="24"/>
    </w:rPr>
  </w:style>
  <w:style w:type="character" w:customStyle="1" w:styleId="112">
    <w:name w:val="文档结构图 Char"/>
    <w:basedOn w:val="52"/>
    <w:link w:val="16"/>
    <w:qFormat/>
    <w:uiPriority w:val="0"/>
    <w:rPr>
      <w:rFonts w:ascii="宋体" w:eastAsia="Times New Roman"/>
      <w:sz w:val="18"/>
      <w:szCs w:val="18"/>
    </w:rPr>
  </w:style>
  <w:style w:type="character" w:customStyle="1" w:styleId="113">
    <w:name w:val="批注文字 Char"/>
    <w:qFormat/>
    <w:uiPriority w:val="0"/>
    <w:rPr>
      <w:rFonts w:eastAsia="仿宋_GB2312"/>
      <w:kern w:val="2"/>
      <w:sz w:val="32"/>
    </w:rPr>
  </w:style>
  <w:style w:type="character" w:customStyle="1" w:styleId="114">
    <w:name w:val="正文文本 3 Char"/>
    <w:basedOn w:val="52"/>
    <w:link w:val="18"/>
    <w:qFormat/>
    <w:uiPriority w:val="0"/>
    <w:rPr>
      <w:rFonts w:eastAsia="方正小标宋简体"/>
      <w:snapToGrid w:val="0"/>
      <w:sz w:val="32"/>
      <w:szCs w:val="24"/>
    </w:rPr>
  </w:style>
  <w:style w:type="character" w:customStyle="1" w:styleId="115">
    <w:name w:val="正文文本缩进 Char"/>
    <w:basedOn w:val="52"/>
    <w:link w:val="19"/>
    <w:qFormat/>
    <w:uiPriority w:val="0"/>
    <w:rPr>
      <w:kern w:val="2"/>
      <w:sz w:val="32"/>
      <w:szCs w:val="24"/>
    </w:rPr>
  </w:style>
  <w:style w:type="character" w:customStyle="1" w:styleId="116">
    <w:name w:val="正文文本缩进 2 Char"/>
    <w:basedOn w:val="52"/>
    <w:link w:val="28"/>
    <w:qFormat/>
    <w:uiPriority w:val="0"/>
    <w:rPr>
      <w:kern w:val="2"/>
      <w:sz w:val="32"/>
      <w:szCs w:val="24"/>
    </w:rPr>
  </w:style>
  <w:style w:type="character" w:customStyle="1" w:styleId="117">
    <w:name w:val="副标题 Char"/>
    <w:basedOn w:val="52"/>
    <w:link w:val="34"/>
    <w:qFormat/>
    <w:uiPriority w:val="11"/>
    <w:rPr>
      <w:rFonts w:eastAsia="黑体"/>
      <w:b/>
      <w:bCs/>
      <w:sz w:val="28"/>
      <w:szCs w:val="32"/>
    </w:rPr>
  </w:style>
  <w:style w:type="character" w:customStyle="1" w:styleId="118">
    <w:name w:val="脚注文本 Char"/>
    <w:basedOn w:val="52"/>
    <w:qFormat/>
    <w:uiPriority w:val="0"/>
    <w:rPr>
      <w:rFonts w:asciiTheme="minorHAnsi" w:hAnsiTheme="minorHAnsi" w:eastAsiaTheme="minorEastAsia" w:cstheme="minorBidi"/>
      <w:kern w:val="2"/>
      <w:sz w:val="18"/>
      <w:szCs w:val="18"/>
    </w:rPr>
  </w:style>
  <w:style w:type="character" w:customStyle="1" w:styleId="119">
    <w:name w:val="正文文本缩进 3 Char"/>
    <w:basedOn w:val="52"/>
    <w:link w:val="37"/>
    <w:qFormat/>
    <w:uiPriority w:val="0"/>
    <w:rPr>
      <w:rFonts w:ascii="仿宋_GB2312" w:hAnsi="宋体" w:eastAsia="仿宋_GB2312"/>
      <w:color w:val="000000"/>
      <w:kern w:val="2"/>
      <w:sz w:val="32"/>
    </w:rPr>
  </w:style>
  <w:style w:type="character" w:customStyle="1" w:styleId="120">
    <w:name w:val="正文文本 2 Char"/>
    <w:basedOn w:val="52"/>
    <w:link w:val="40"/>
    <w:qFormat/>
    <w:uiPriority w:val="0"/>
    <w:rPr>
      <w:rFonts w:eastAsia="方正小标宋简体"/>
      <w:snapToGrid w:val="0"/>
      <w:sz w:val="44"/>
      <w:szCs w:val="24"/>
    </w:rPr>
  </w:style>
  <w:style w:type="character" w:customStyle="1" w:styleId="121">
    <w:name w:val="HTML 预设格式 Char"/>
    <w:basedOn w:val="52"/>
    <w:qFormat/>
    <w:uiPriority w:val="0"/>
    <w:rPr>
      <w:rFonts w:ascii="Courier New" w:hAnsi="Courier New" w:cs="Courier New" w:eastAsiaTheme="minorEastAsia"/>
      <w:kern w:val="2"/>
    </w:rPr>
  </w:style>
  <w:style w:type="character" w:customStyle="1" w:styleId="122">
    <w:name w:val="标题 Char"/>
    <w:basedOn w:val="52"/>
    <w:link w:val="43"/>
    <w:qFormat/>
    <w:uiPriority w:val="0"/>
    <w:rPr>
      <w:rFonts w:ascii="Cambria" w:hAnsi="Cambria"/>
      <w:b/>
      <w:bCs/>
      <w:kern w:val="2"/>
      <w:sz w:val="32"/>
      <w:szCs w:val="32"/>
      <w:lang w:val="zh-CN"/>
    </w:rPr>
  </w:style>
  <w:style w:type="character" w:customStyle="1" w:styleId="123">
    <w:name w:val="批注文字 Char1"/>
    <w:basedOn w:val="52"/>
    <w:link w:val="17"/>
    <w:qFormat/>
    <w:uiPriority w:val="0"/>
    <w:rPr>
      <w:rFonts w:asciiTheme="minorHAnsi" w:hAnsiTheme="minorHAnsi" w:eastAsiaTheme="minorEastAsia" w:cstheme="minorBidi"/>
      <w:kern w:val="2"/>
      <w:sz w:val="21"/>
      <w:szCs w:val="24"/>
    </w:rPr>
  </w:style>
  <w:style w:type="character" w:customStyle="1" w:styleId="124">
    <w:name w:val="批注主题 Char"/>
    <w:basedOn w:val="123"/>
    <w:qFormat/>
    <w:uiPriority w:val="0"/>
    <w:rPr>
      <w:rFonts w:asciiTheme="minorHAnsi" w:hAnsiTheme="minorHAnsi" w:eastAsiaTheme="minorEastAsia" w:cstheme="minorBidi"/>
      <w:b/>
      <w:bCs/>
      <w:kern w:val="2"/>
      <w:sz w:val="21"/>
      <w:szCs w:val="24"/>
    </w:rPr>
  </w:style>
  <w:style w:type="character" w:customStyle="1" w:styleId="125">
    <w:name w:val="正文首行缩进 Char"/>
    <w:basedOn w:val="102"/>
    <w:link w:val="126"/>
    <w:qFormat/>
    <w:uiPriority w:val="0"/>
    <w:rPr>
      <w:rFonts w:asciiTheme="minorHAnsi" w:hAnsiTheme="minorHAnsi" w:eastAsiaTheme="minorEastAsia" w:cstheme="minorBidi"/>
      <w:kern w:val="2"/>
      <w:sz w:val="21"/>
      <w:szCs w:val="24"/>
    </w:rPr>
  </w:style>
  <w:style w:type="paragraph" w:customStyle="1" w:styleId="126">
    <w:name w:val="正文首行缩进1"/>
    <w:basedOn w:val="2"/>
    <w:link w:val="125"/>
    <w:qFormat/>
    <w:uiPriority w:val="0"/>
    <w:pPr>
      <w:spacing w:after="120" w:line="500" w:lineRule="exact"/>
      <w:ind w:left="0" w:leftChars="0" w:right="0" w:rightChars="0" w:firstLine="420" w:firstLineChars="100"/>
    </w:pPr>
    <w:rPr>
      <w:rFonts w:asciiTheme="minorHAnsi" w:hAnsiTheme="minorHAnsi" w:eastAsiaTheme="minorEastAsia" w:cstheme="minorBidi"/>
      <w:szCs w:val="24"/>
    </w:rPr>
  </w:style>
  <w:style w:type="character" w:customStyle="1" w:styleId="127">
    <w:name w:val="文档结构图 Char1"/>
    <w:qFormat/>
    <w:uiPriority w:val="0"/>
    <w:rPr>
      <w:rFonts w:ascii="宋体" w:hAnsi="Calibri"/>
      <w:sz w:val="18"/>
      <w:szCs w:val="18"/>
    </w:rPr>
  </w:style>
  <w:style w:type="character" w:customStyle="1" w:styleId="128">
    <w:name w:val="批注文字 Char2"/>
    <w:uiPriority w:val="99"/>
    <w:rPr>
      <w:kern w:val="2"/>
      <w:sz w:val="21"/>
      <w:szCs w:val="24"/>
    </w:rPr>
  </w:style>
  <w:style w:type="character" w:customStyle="1" w:styleId="129">
    <w:name w:val="headline-content2"/>
    <w:qFormat/>
    <w:uiPriority w:val="0"/>
  </w:style>
  <w:style w:type="character" w:customStyle="1" w:styleId="130">
    <w:name w:val="正文2010 Char Char"/>
    <w:link w:val="131"/>
    <w:qFormat/>
    <w:uiPriority w:val="0"/>
    <w:rPr>
      <w:rFonts w:ascii="宋体" w:hAnsi="宋体"/>
      <w:sz w:val="24"/>
    </w:rPr>
  </w:style>
  <w:style w:type="paragraph" w:customStyle="1" w:styleId="131">
    <w:name w:val="正文2010"/>
    <w:basedOn w:val="45"/>
    <w:link w:val="130"/>
    <w:qFormat/>
    <w:uiPriority w:val="0"/>
    <w:pPr>
      <w:tabs>
        <w:tab w:val="left" w:pos="180"/>
        <w:tab w:val="left" w:pos="1980"/>
      </w:tabs>
      <w:spacing w:after="0" w:line="360" w:lineRule="auto"/>
      <w:ind w:firstLine="480" w:firstLineChars="200"/>
    </w:pPr>
    <w:rPr>
      <w:rFonts w:ascii="宋体" w:hAnsi="宋体"/>
      <w:snapToGrid/>
      <w:kern w:val="0"/>
      <w:sz w:val="24"/>
      <w:szCs w:val="20"/>
    </w:rPr>
  </w:style>
  <w:style w:type="character" w:customStyle="1" w:styleId="132">
    <w:name w:val="普通文字 Char Char"/>
    <w:uiPriority w:val="0"/>
    <w:rPr>
      <w:rFonts w:ascii="Times New Roman" w:hAnsi="Times New Roman" w:eastAsia="仿宋_GB2312"/>
      <w:kern w:val="2"/>
      <w:sz w:val="32"/>
    </w:rPr>
  </w:style>
  <w:style w:type="character" w:customStyle="1" w:styleId="133">
    <w:name w:val="HTML 预设格式 Char1"/>
    <w:link w:val="41"/>
    <w:uiPriority w:val="0"/>
    <w:rPr>
      <w:rFonts w:ascii="黑体" w:hAnsi="Courier New" w:eastAsia="黑体"/>
    </w:rPr>
  </w:style>
  <w:style w:type="character" w:customStyle="1" w:styleId="134">
    <w:name w:val="脚注文本 Char1"/>
    <w:link w:val="35"/>
    <w:uiPriority w:val="0"/>
    <w:rPr>
      <w:kern w:val="2"/>
      <w:sz w:val="18"/>
      <w:szCs w:val="18"/>
    </w:rPr>
  </w:style>
  <w:style w:type="character" w:customStyle="1" w:styleId="135">
    <w:name w:val="宏文本 Char1"/>
    <w:link w:val="3"/>
    <w:qFormat/>
    <w:uiPriority w:val="0"/>
    <w:rPr>
      <w:rFonts w:ascii="Courier New" w:hAnsi="Courier New"/>
      <w:kern w:val="2"/>
      <w:sz w:val="24"/>
      <w:szCs w:val="24"/>
    </w:rPr>
  </w:style>
  <w:style w:type="character" w:customStyle="1" w:styleId="136">
    <w:name w:val="正文首行缩进 Char2"/>
    <w:link w:val="45"/>
    <w:qFormat/>
    <w:uiPriority w:val="0"/>
    <w:rPr>
      <w:rFonts w:ascii="Calibri" w:hAnsi="Calibri"/>
      <w:snapToGrid w:val="0"/>
      <w:kern w:val="2"/>
      <w:sz w:val="21"/>
      <w:szCs w:val="24"/>
    </w:rPr>
  </w:style>
  <w:style w:type="character" w:customStyle="1" w:styleId="137">
    <w:name w:val="批注主题 Char2"/>
    <w:link w:val="44"/>
    <w:qFormat/>
    <w:uiPriority w:val="0"/>
    <w:rPr>
      <w:b/>
      <w:bCs/>
      <w:kern w:val="2"/>
      <w:sz w:val="21"/>
      <w:szCs w:val="24"/>
    </w:rPr>
  </w:style>
  <w:style w:type="paragraph" w:customStyle="1" w:styleId="138">
    <w:name w:val="Char Char Char Char Char Char Char Char Char Char Char Char Char Char Char Char Char Char Char Char Char Char Char Char Char Char Char Char Char Char Char Char Char"/>
    <w:basedOn w:val="1"/>
    <w:qFormat/>
    <w:uiPriority w:val="0"/>
    <w:pPr>
      <w:widowControl/>
      <w:snapToGrid w:val="0"/>
      <w:spacing w:after="160" w:line="240" w:lineRule="exact"/>
      <w:jc w:val="left"/>
    </w:pPr>
    <w:rPr>
      <w:rFonts w:ascii="Times New Roman" w:hAnsi="Times New Roman" w:eastAsia="宋体" w:cs="Times New Roman"/>
      <w:sz w:val="32"/>
    </w:rPr>
  </w:style>
  <w:style w:type="paragraph" w:customStyle="1" w:styleId="139">
    <w:name w:val="自定义标题3"/>
    <w:basedOn w:val="6"/>
    <w:next w:val="1"/>
    <w:qFormat/>
    <w:uiPriority w:val="0"/>
    <w:pPr>
      <w:keepNext w:val="0"/>
      <w:keepLines w:val="0"/>
      <w:spacing w:line="413" w:lineRule="auto"/>
      <w:ind w:firstLine="200" w:firstLineChars="200"/>
    </w:pPr>
  </w:style>
  <w:style w:type="paragraph" w:customStyle="1" w:styleId="140">
    <w:name w:val="Char Char Char Char Char Char Char Char Char Char Char Char Char Char Char Char"/>
    <w:basedOn w:val="1"/>
    <w:uiPriority w:val="0"/>
    <w:pPr>
      <w:tabs>
        <w:tab w:val="left" w:pos="360"/>
      </w:tabs>
    </w:pPr>
    <w:rPr>
      <w:rFonts w:ascii="Times New Roman" w:hAnsi="Times New Roman" w:eastAsia="宋体" w:cs="Times New Roman"/>
      <w:sz w:val="24"/>
    </w:rPr>
  </w:style>
  <w:style w:type="paragraph" w:customStyle="1" w:styleId="141">
    <w:name w:val="Char Char1 Char Char1 Char Char Char Char Char Char"/>
    <w:basedOn w:val="1"/>
    <w:qFormat/>
    <w:uiPriority w:val="0"/>
    <w:pPr>
      <w:widowControl/>
      <w:spacing w:after="160" w:line="240" w:lineRule="exact"/>
      <w:jc w:val="left"/>
    </w:pPr>
    <w:rPr>
      <w:rFonts w:ascii="Verdana" w:hAnsi="Verdana" w:eastAsia="仿宋_GB2312" w:cs="Times New Roman"/>
      <w:kern w:val="0"/>
      <w:sz w:val="20"/>
      <w:szCs w:val="20"/>
      <w:lang w:eastAsia="en-US"/>
    </w:rPr>
  </w:style>
  <w:style w:type="paragraph" w:customStyle="1" w:styleId="142">
    <w:name w:val="Char Char Char1 Char"/>
    <w:basedOn w:val="1"/>
    <w:semiHidden/>
    <w:uiPriority w:val="0"/>
    <w:pPr>
      <w:spacing w:line="360" w:lineRule="auto"/>
      <w:ind w:firstLine="200" w:firstLineChars="200"/>
    </w:pPr>
    <w:rPr>
      <w:rFonts w:ascii="宋体" w:hAnsi="宋体" w:eastAsia="宋体" w:cs="宋体"/>
      <w:sz w:val="24"/>
    </w:rPr>
  </w:style>
  <w:style w:type="paragraph" w:customStyle="1" w:styleId="143">
    <w:name w:val="Char"/>
    <w:basedOn w:val="1"/>
    <w:uiPriority w:val="0"/>
    <w:pPr>
      <w:widowControl/>
      <w:spacing w:after="160" w:line="240" w:lineRule="exact"/>
      <w:jc w:val="left"/>
    </w:pPr>
    <w:rPr>
      <w:rFonts w:ascii="Times New Roman" w:hAnsi="Times New Roman" w:eastAsia="宋体" w:cs="Times New Roman"/>
    </w:rPr>
  </w:style>
  <w:style w:type="paragraph" w:customStyle="1" w:styleId="144">
    <w:name w:val="Char11"/>
    <w:basedOn w:val="1"/>
    <w:qFormat/>
    <w:uiPriority w:val="0"/>
    <w:rPr>
      <w:rFonts w:ascii="Times New Roman" w:hAnsi="Times New Roman" w:eastAsia="黑体" w:cs="Times New Roman"/>
      <w:b/>
      <w:sz w:val="44"/>
      <w:szCs w:val="20"/>
    </w:rPr>
  </w:style>
  <w:style w:type="paragraph" w:customStyle="1" w:styleId="145">
    <w:name w:val="标题 81"/>
    <w:basedOn w:val="1"/>
    <w:next w:val="1"/>
    <w:semiHidden/>
    <w:unhideWhenUsed/>
    <w:qFormat/>
    <w:uiPriority w:val="0"/>
    <w:pPr>
      <w:keepNext/>
      <w:keepLines/>
      <w:numPr>
        <w:ilvl w:val="7"/>
        <w:numId w:val="1"/>
      </w:numPr>
      <w:spacing w:before="240" w:after="64" w:line="320" w:lineRule="auto"/>
      <w:outlineLvl w:val="7"/>
    </w:pPr>
    <w:rPr>
      <w:rFonts w:ascii="Cambria" w:hAnsi="Cambria" w:eastAsia="宋体" w:cs="Times New Roman"/>
      <w:sz w:val="24"/>
    </w:rPr>
  </w:style>
  <w:style w:type="paragraph" w:customStyle="1" w:styleId="146">
    <w:name w:val="标题 91"/>
    <w:basedOn w:val="1"/>
    <w:next w:val="1"/>
    <w:semiHidden/>
    <w:unhideWhenUsed/>
    <w:qFormat/>
    <w:uiPriority w:val="0"/>
    <w:pPr>
      <w:keepNext/>
      <w:keepLines/>
      <w:spacing w:before="240" w:after="64" w:line="320" w:lineRule="auto"/>
      <w:outlineLvl w:val="8"/>
    </w:pPr>
    <w:rPr>
      <w:rFonts w:ascii="Cambria" w:hAnsi="Cambria" w:eastAsia="宋体" w:cs="Times New Roman"/>
      <w:szCs w:val="21"/>
    </w:rPr>
  </w:style>
  <w:style w:type="paragraph" w:customStyle="1" w:styleId="147">
    <w:name w:val="3 Char Char Char Char Char Char Char Char Char1 Char Char Char Char"/>
    <w:basedOn w:val="1"/>
    <w:qFormat/>
    <w:uiPriority w:val="0"/>
    <w:pPr>
      <w:snapToGrid w:val="0"/>
      <w:spacing w:line="360" w:lineRule="auto"/>
      <w:ind w:firstLine="560" w:firstLineChars="200"/>
    </w:pPr>
    <w:rPr>
      <w:rFonts w:ascii="Times New Roman" w:hAnsi="Times New Roman" w:eastAsia="仿宋_GB2312" w:cs="Times New Roman"/>
      <w:sz w:val="24"/>
    </w:rPr>
  </w:style>
  <w:style w:type="character" w:customStyle="1" w:styleId="148">
    <w:name w:val="3char"/>
    <w:qFormat/>
    <w:uiPriority w:val="0"/>
  </w:style>
  <w:style w:type="character" w:customStyle="1" w:styleId="149">
    <w:name w:val="apple-converted-space"/>
    <w:qFormat/>
    <w:uiPriority w:val="0"/>
  </w:style>
  <w:style w:type="character" w:customStyle="1" w:styleId="150">
    <w:name w:val="bds_more"/>
    <w:qFormat/>
    <w:uiPriority w:val="0"/>
  </w:style>
  <w:style w:type="character" w:customStyle="1" w:styleId="151">
    <w:name w:val="bds_more1"/>
    <w:qFormat/>
    <w:uiPriority w:val="0"/>
    <w:rPr>
      <w:rFonts w:hint="eastAsia" w:ascii="宋体" w:hAnsi="宋体" w:eastAsia="宋体" w:cs="宋体"/>
    </w:rPr>
  </w:style>
  <w:style w:type="character" w:customStyle="1" w:styleId="152">
    <w:name w:val="bds_more2"/>
    <w:qFormat/>
    <w:uiPriority w:val="0"/>
  </w:style>
  <w:style w:type="character" w:customStyle="1" w:styleId="153">
    <w:name w:val="bds_nopic"/>
    <w:qFormat/>
    <w:uiPriority w:val="0"/>
  </w:style>
  <w:style w:type="character" w:customStyle="1" w:styleId="154">
    <w:name w:val="bjh-p"/>
    <w:uiPriority w:val="0"/>
  </w:style>
  <w:style w:type="paragraph" w:customStyle="1" w:styleId="155">
    <w:name w:val="bodymain"/>
    <w:basedOn w:val="1"/>
    <w:qFormat/>
    <w:uiPriority w:val="0"/>
    <w:pPr>
      <w:widowControl/>
      <w:spacing w:before="100" w:beforeAutospacing="1" w:after="100" w:afterAutospacing="1" w:line="500" w:lineRule="exact"/>
      <w:jc w:val="left"/>
    </w:pPr>
    <w:rPr>
      <w:rFonts w:ascii="宋体" w:hAnsi="宋体" w:eastAsia="宋体" w:cs="Times New Roman"/>
      <w:kern w:val="0"/>
      <w:sz w:val="24"/>
    </w:rPr>
  </w:style>
  <w:style w:type="character" w:customStyle="1" w:styleId="156">
    <w:name w:val="bsharetext"/>
    <w:uiPriority w:val="0"/>
  </w:style>
  <w:style w:type="paragraph" w:customStyle="1" w:styleId="157">
    <w:name w:val="char"/>
    <w:basedOn w:val="1"/>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58">
    <w:name w:val="Char Char Char Char"/>
    <w:basedOn w:val="1"/>
    <w:qFormat/>
    <w:uiPriority w:val="0"/>
    <w:pPr>
      <w:spacing w:line="500" w:lineRule="exact"/>
    </w:pPr>
    <w:rPr>
      <w:rFonts w:ascii="Times New Roman" w:hAnsi="Times New Roman" w:eastAsia="宋体" w:cs="Times New Roman"/>
    </w:rPr>
  </w:style>
  <w:style w:type="paragraph" w:customStyle="1" w:styleId="159">
    <w:name w:val="Char Char Char Char1"/>
    <w:basedOn w:val="1"/>
    <w:qFormat/>
    <w:uiPriority w:val="0"/>
    <w:pPr>
      <w:spacing w:line="500" w:lineRule="exact"/>
    </w:pPr>
    <w:rPr>
      <w:rFonts w:ascii="Times New Roman" w:hAnsi="Times New Roman" w:eastAsia="宋体" w:cs="Times New Roman"/>
    </w:rPr>
  </w:style>
  <w:style w:type="paragraph" w:customStyle="1" w:styleId="160">
    <w:name w:val="Char Char2"/>
    <w:basedOn w:val="1"/>
    <w:uiPriority w:val="0"/>
    <w:pPr>
      <w:spacing w:line="500" w:lineRule="exact"/>
    </w:pPr>
    <w:rPr>
      <w:rFonts w:ascii="Tahoma" w:hAnsi="Tahoma" w:eastAsia="宋体" w:cs="Times New Roman"/>
      <w:sz w:val="24"/>
      <w:szCs w:val="20"/>
    </w:rPr>
  </w:style>
  <w:style w:type="paragraph" w:customStyle="1" w:styleId="161">
    <w:name w:val="Char Char2 Char Char1 Char Char"/>
    <w:basedOn w:val="1"/>
    <w:qFormat/>
    <w:uiPriority w:val="0"/>
    <w:pPr>
      <w:widowControl/>
      <w:spacing w:after="160" w:line="240" w:lineRule="exact"/>
      <w:jc w:val="left"/>
    </w:pPr>
    <w:rPr>
      <w:rFonts w:ascii="Tahoma" w:hAnsi="Tahoma" w:eastAsia="宋体" w:cs="Times New Roman"/>
      <w:kern w:val="0"/>
      <w:sz w:val="24"/>
      <w:lang w:eastAsia="en-US"/>
    </w:rPr>
  </w:style>
  <w:style w:type="paragraph" w:customStyle="1" w:styleId="162">
    <w:name w:val="Char1 Char Char Char"/>
    <w:basedOn w:val="1"/>
    <w:qFormat/>
    <w:uiPriority w:val="0"/>
    <w:pPr>
      <w:widowControl/>
      <w:spacing w:after="160" w:line="240" w:lineRule="exact"/>
      <w:jc w:val="left"/>
    </w:pPr>
    <w:rPr>
      <w:rFonts w:ascii="仿宋_GB2312" w:hAnsi="Times New Roman" w:eastAsia="仿宋_GB2312" w:cs="Times New Roman"/>
      <w:sz w:val="32"/>
      <w:szCs w:val="32"/>
    </w:rPr>
  </w:style>
  <w:style w:type="paragraph" w:customStyle="1" w:styleId="163">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6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5">
    <w:name w:val="font141"/>
    <w:uiPriority w:val="0"/>
    <w:rPr>
      <w:sz w:val="21"/>
      <w:szCs w:val="21"/>
    </w:rPr>
  </w:style>
  <w:style w:type="paragraph" w:customStyle="1" w:styleId="166">
    <w:name w:val="font5"/>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167">
    <w:name w:val="font6"/>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character" w:customStyle="1" w:styleId="168">
    <w:name w:val="fontborder"/>
    <w:uiPriority w:val="0"/>
    <w:rPr>
      <w:bdr w:val="single" w:color="000000" w:sz="6" w:space="0"/>
    </w:rPr>
  </w:style>
  <w:style w:type="character" w:customStyle="1" w:styleId="169">
    <w:name w:val="fontstrikethrough"/>
    <w:qFormat/>
    <w:uiPriority w:val="0"/>
    <w:rPr>
      <w:strike/>
    </w:rPr>
  </w:style>
  <w:style w:type="character" w:customStyle="1" w:styleId="170">
    <w:name w:val="Footer Char"/>
    <w:qFormat/>
    <w:uiPriority w:val="0"/>
    <w:rPr>
      <w:rFonts w:cs="Times New Roman"/>
      <w:sz w:val="18"/>
      <w:szCs w:val="18"/>
    </w:rPr>
  </w:style>
  <w:style w:type="character" w:customStyle="1" w:styleId="171">
    <w:name w:val="f-star"/>
    <w:qFormat/>
    <w:uiPriority w:val="0"/>
    <w:rPr>
      <w:color w:val="999999"/>
      <w:sz w:val="21"/>
      <w:szCs w:val="21"/>
    </w:rPr>
  </w:style>
  <w:style w:type="character" w:customStyle="1" w:styleId="172">
    <w:name w:val="ico-jiang"/>
    <w:qFormat/>
    <w:uiPriority w:val="0"/>
  </w:style>
  <w:style w:type="character" w:customStyle="1" w:styleId="173">
    <w:name w:val="ico-jiang1"/>
    <w:qFormat/>
    <w:uiPriority w:val="0"/>
  </w:style>
  <w:style w:type="paragraph" w:customStyle="1" w:styleId="174">
    <w:name w:val="msonormal"/>
    <w:basedOn w:val="1"/>
    <w:qFormat/>
    <w:uiPriority w:val="0"/>
    <w:pPr>
      <w:widowControl/>
      <w:spacing w:before="100" w:beforeAutospacing="1" w:after="100" w:afterAutospacing="1" w:line="500" w:lineRule="exact"/>
      <w:jc w:val="left"/>
    </w:pPr>
    <w:rPr>
      <w:rFonts w:ascii="宋体" w:hAnsi="宋体" w:eastAsia="宋体" w:cs="宋体"/>
      <w:kern w:val="0"/>
      <w:sz w:val="24"/>
    </w:rPr>
  </w:style>
  <w:style w:type="character" w:customStyle="1" w:styleId="175">
    <w:name w:val="my-class2"/>
    <w:qFormat/>
    <w:uiPriority w:val="0"/>
  </w:style>
  <w:style w:type="character" w:customStyle="1" w:styleId="176">
    <w:name w:val="my-notice1"/>
    <w:qFormat/>
    <w:uiPriority w:val="0"/>
  </w:style>
  <w:style w:type="character" w:customStyle="1" w:styleId="177">
    <w:name w:val="no42"/>
    <w:qFormat/>
    <w:uiPriority w:val="0"/>
  </w:style>
  <w:style w:type="character" w:customStyle="1" w:styleId="178">
    <w:name w:val="no52"/>
    <w:qFormat/>
    <w:uiPriority w:val="0"/>
  </w:style>
  <w:style w:type="character" w:customStyle="1" w:styleId="179">
    <w:name w:val="no62"/>
    <w:uiPriority w:val="0"/>
  </w:style>
  <w:style w:type="character" w:customStyle="1" w:styleId="180">
    <w:name w:val="no72"/>
    <w:qFormat/>
    <w:uiPriority w:val="0"/>
  </w:style>
  <w:style w:type="character" w:customStyle="1" w:styleId="181">
    <w:name w:val="orange6"/>
    <w:qFormat/>
    <w:uiPriority w:val="0"/>
    <w:rPr>
      <w:color w:val="3FB58F"/>
    </w:rPr>
  </w:style>
  <w:style w:type="character" w:customStyle="1" w:styleId="182">
    <w:name w:val="org_name2"/>
    <w:qFormat/>
    <w:uiPriority w:val="0"/>
  </w:style>
  <w:style w:type="paragraph" w:customStyle="1" w:styleId="183">
    <w:name w:val="Style3"/>
    <w:basedOn w:val="1"/>
    <w:qFormat/>
    <w:uiPriority w:val="0"/>
    <w:pPr>
      <w:adjustRightInd w:val="0"/>
      <w:spacing w:line="605" w:lineRule="exact"/>
      <w:ind w:firstLine="624"/>
    </w:pPr>
    <w:rPr>
      <w:rFonts w:ascii="黑体" w:hAnsi="Calibri" w:eastAsia="黑体" w:cs="Times New Roman"/>
      <w:kern w:val="0"/>
      <w:sz w:val="24"/>
    </w:rPr>
  </w:style>
  <w:style w:type="character" w:customStyle="1" w:styleId="184">
    <w:name w:val="tip13"/>
    <w:qFormat/>
    <w:uiPriority w:val="0"/>
    <w:rPr>
      <w:vanish/>
      <w:color w:val="FF0000"/>
      <w:sz w:val="18"/>
      <w:szCs w:val="18"/>
    </w:rPr>
  </w:style>
  <w:style w:type="paragraph" w:customStyle="1" w:styleId="185">
    <w:name w:val="TOC 标题1"/>
    <w:basedOn w:val="4"/>
    <w:next w:val="1"/>
    <w:unhideWhenUsed/>
    <w:qFormat/>
    <w:uiPriority w:val="0"/>
    <w:pPr>
      <w:keepNext/>
      <w:keepLines/>
      <w:widowControl/>
      <w:spacing w:before="480" w:line="276" w:lineRule="auto"/>
      <w:outlineLvl w:val="9"/>
    </w:pPr>
    <w:rPr>
      <w:rFonts w:ascii="Cambria" w:hAnsi="Cambria"/>
      <w:b/>
      <w:bCs/>
      <w:color w:val="365F91"/>
      <w:kern w:val="0"/>
      <w:sz w:val="28"/>
      <w:szCs w:val="28"/>
    </w:rPr>
  </w:style>
  <w:style w:type="paragraph" w:customStyle="1" w:styleId="186">
    <w:name w:val="TOC 标题2"/>
    <w:basedOn w:val="4"/>
    <w:next w:val="1"/>
    <w:semiHidden/>
    <w:unhideWhenUsed/>
    <w:qFormat/>
    <w:uiPriority w:val="39"/>
    <w:pPr>
      <w:keepNext/>
      <w:keepLines/>
      <w:widowControl/>
      <w:spacing w:before="480" w:line="276" w:lineRule="auto"/>
      <w:outlineLvl w:val="9"/>
    </w:pPr>
    <w:rPr>
      <w:rFonts w:ascii="Cambria" w:hAnsi="Cambria"/>
      <w:bCs/>
      <w:color w:val="365F91"/>
      <w:kern w:val="0"/>
      <w:sz w:val="28"/>
      <w:szCs w:val="28"/>
      <w:lang w:val="zh-CN"/>
    </w:rPr>
  </w:style>
  <w:style w:type="character" w:customStyle="1" w:styleId="187">
    <w:name w:val="top-icon"/>
    <w:qFormat/>
    <w:uiPriority w:val="0"/>
  </w:style>
  <w:style w:type="character" w:customStyle="1" w:styleId="188">
    <w:name w:val="t-tag"/>
    <w:qFormat/>
    <w:uiPriority w:val="0"/>
    <w:rPr>
      <w:color w:val="FFFFFF"/>
      <w:sz w:val="18"/>
      <w:szCs w:val="18"/>
      <w:shd w:val="clear" w:color="auto" w:fill="FE8833"/>
    </w:rPr>
  </w:style>
  <w:style w:type="character" w:customStyle="1" w:styleId="189">
    <w:name w:val="ui-bz-bg-hover"/>
    <w:qFormat/>
    <w:uiPriority w:val="0"/>
    <w:rPr>
      <w:shd w:val="clear" w:color="auto" w:fill="000000"/>
    </w:rPr>
  </w:style>
  <w:style w:type="character" w:customStyle="1" w:styleId="190">
    <w:name w:val="ui-bz-bg-hover1"/>
    <w:qFormat/>
    <w:uiPriority w:val="0"/>
  </w:style>
  <w:style w:type="paragraph" w:customStyle="1" w:styleId="19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1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color w:val="000000"/>
      <w:kern w:val="0"/>
      <w:sz w:val="20"/>
      <w:szCs w:val="20"/>
    </w:rPr>
  </w:style>
  <w:style w:type="paragraph" w:customStyle="1" w:styleId="193">
    <w:name w:val="xl26"/>
    <w:basedOn w:val="1"/>
    <w:qFormat/>
    <w:uiPriority w:val="0"/>
    <w:pPr>
      <w:widowControl/>
      <w:pBdr>
        <w:bottom w:val="single" w:color="auto" w:sz="4" w:space="0"/>
        <w:right w:val="single" w:color="auto" w:sz="4" w:space="0"/>
      </w:pBdr>
      <w:spacing w:before="100" w:after="100" w:line="500" w:lineRule="exact"/>
      <w:jc w:val="center"/>
      <w:textAlignment w:val="top"/>
    </w:pPr>
    <w:rPr>
      <w:rFonts w:ascii="Times New Roman" w:hAnsi="Times New Roman" w:eastAsia="宋体" w:cs="Times New Roman"/>
      <w:kern w:val="0"/>
      <w:szCs w:val="20"/>
    </w:rPr>
  </w:style>
  <w:style w:type="paragraph" w:customStyle="1" w:styleId="194">
    <w:name w:val="xl27"/>
    <w:basedOn w:val="1"/>
    <w:qFormat/>
    <w:uiPriority w:val="0"/>
    <w:pPr>
      <w:widowControl/>
      <w:pBdr>
        <w:bottom w:val="single" w:color="auto" w:sz="4" w:space="0"/>
        <w:right w:val="single" w:color="auto" w:sz="4" w:space="0"/>
      </w:pBdr>
      <w:spacing w:before="100" w:beforeAutospacing="1" w:after="100" w:afterAutospacing="1" w:line="500" w:lineRule="exact"/>
      <w:jc w:val="center"/>
    </w:pPr>
    <w:rPr>
      <w:rFonts w:ascii="方正楷体简体" w:hAnsi="宋体" w:eastAsia="方正楷体简体" w:cs="方正楷体简体"/>
      <w:color w:val="000000"/>
      <w:kern w:val="0"/>
      <w:szCs w:val="21"/>
    </w:rPr>
  </w:style>
  <w:style w:type="paragraph" w:customStyle="1" w:styleId="195">
    <w:name w:val="xl28"/>
    <w:basedOn w:val="1"/>
    <w:qFormat/>
    <w:uiPriority w:val="0"/>
    <w:pPr>
      <w:widowControl/>
      <w:pBdr>
        <w:bottom w:val="single" w:color="auto" w:sz="4" w:space="0"/>
      </w:pBdr>
      <w:spacing w:before="100" w:beforeAutospacing="1" w:after="100" w:afterAutospacing="1" w:line="500" w:lineRule="exact"/>
      <w:jc w:val="right"/>
    </w:pPr>
    <w:rPr>
      <w:rFonts w:ascii="宋体" w:hAnsi="宋体" w:eastAsia="宋体" w:cs="Times New Roman"/>
      <w:kern w:val="0"/>
      <w:szCs w:val="21"/>
    </w:rPr>
  </w:style>
  <w:style w:type="paragraph" w:customStyle="1" w:styleId="196">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19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24"/>
    </w:rPr>
  </w:style>
  <w:style w:type="paragraph" w:customStyle="1" w:styleId="198">
    <w:name w:val="xl31"/>
    <w:basedOn w:val="1"/>
    <w:uiPriority w:val="0"/>
    <w:pPr>
      <w:widowControl/>
      <w:pBdr>
        <w:top w:val="single" w:color="auto" w:sz="4" w:space="0"/>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rPr>
  </w:style>
  <w:style w:type="paragraph" w:customStyle="1" w:styleId="199">
    <w:name w:val="xl33"/>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Times New Roman"/>
      <w:kern w:val="0"/>
      <w:sz w:val="24"/>
    </w:rPr>
  </w:style>
  <w:style w:type="paragraph" w:customStyle="1" w:styleId="200">
    <w:name w:val="xl63"/>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201">
    <w:name w:val="xl64"/>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20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18"/>
      <w:szCs w:val="18"/>
    </w:rPr>
  </w:style>
  <w:style w:type="paragraph" w:customStyle="1" w:styleId="203">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rPr>
  </w:style>
  <w:style w:type="paragraph" w:customStyle="1" w:styleId="2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kern w:val="0"/>
      <w:sz w:val="24"/>
    </w:rPr>
  </w:style>
  <w:style w:type="paragraph" w:customStyle="1" w:styleId="208">
    <w:name w:val="xl71"/>
    <w:basedOn w:val="1"/>
    <w:qFormat/>
    <w:uiPriority w:val="0"/>
    <w:pPr>
      <w:widowControl/>
      <w:spacing w:before="100" w:beforeAutospacing="1" w:after="100" w:afterAutospacing="1" w:line="500" w:lineRule="exact"/>
      <w:jc w:val="left"/>
    </w:pPr>
    <w:rPr>
      <w:rFonts w:ascii="宋体" w:hAnsi="宋体" w:eastAsia="宋体" w:cs="宋体"/>
      <w:color w:val="00B0F0"/>
      <w:kern w:val="0"/>
      <w:sz w:val="24"/>
    </w:rPr>
  </w:style>
  <w:style w:type="paragraph" w:customStyle="1" w:styleId="20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21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2">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214">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5">
    <w:name w:val="xl78"/>
    <w:basedOn w:val="1"/>
    <w:qFormat/>
    <w:uiPriority w:val="0"/>
    <w:pPr>
      <w:widowControl/>
      <w:pBdr>
        <w:top w:val="single" w:color="4F81BD" w:sz="4" w:space="0"/>
        <w:bottom w:val="single" w:color="4F81BD" w:sz="4" w:space="0"/>
        <w:right w:val="single" w:color="4F81BD" w:sz="4" w:space="0"/>
      </w:pBdr>
      <w:spacing w:before="100" w:beforeAutospacing="1" w:after="100" w:afterAutospacing="1" w:line="500" w:lineRule="exact"/>
      <w:jc w:val="center"/>
    </w:pPr>
    <w:rPr>
      <w:rFonts w:ascii="Courier New" w:hAnsi="Courier New" w:eastAsia="宋体" w:cs="Courier New"/>
      <w:color w:val="000000"/>
      <w:kern w:val="0"/>
      <w:sz w:val="20"/>
      <w:szCs w:val="20"/>
    </w:rPr>
  </w:style>
  <w:style w:type="character" w:customStyle="1" w:styleId="216">
    <w:name w:val="zib"/>
    <w:uiPriority w:val="0"/>
  </w:style>
  <w:style w:type="paragraph" w:customStyle="1" w:styleId="217">
    <w:name w:val="编号—列表"/>
    <w:basedOn w:val="1"/>
    <w:next w:val="1"/>
    <w:qFormat/>
    <w:uiPriority w:val="0"/>
    <w:pPr>
      <w:spacing w:line="500" w:lineRule="exact"/>
      <w:jc w:val="center"/>
    </w:pPr>
    <w:rPr>
      <w:rFonts w:ascii="Calibri" w:hAnsi="Calibri" w:eastAsia="宋体" w:cs="Times New Roman"/>
      <w:sz w:val="18"/>
    </w:rPr>
  </w:style>
  <w:style w:type="character" w:customStyle="1" w:styleId="218">
    <w:name w:val="标题 Char1"/>
    <w:qFormat/>
    <w:uiPriority w:val="10"/>
    <w:rPr>
      <w:rFonts w:ascii="Cambria" w:hAnsi="Cambria" w:cs="Times New Roman"/>
      <w:b/>
      <w:bCs/>
      <w:kern w:val="2"/>
      <w:sz w:val="32"/>
      <w:szCs w:val="32"/>
    </w:rPr>
  </w:style>
  <w:style w:type="character" w:customStyle="1" w:styleId="219">
    <w:name w:val="标题 字符1"/>
    <w:uiPriority w:val="0"/>
    <w:rPr>
      <w:rFonts w:ascii="Cambria" w:hAnsi="Cambria" w:eastAsia="宋体" w:cs="Times New Roman"/>
      <w:b/>
      <w:bCs/>
      <w:kern w:val="2"/>
      <w:sz w:val="32"/>
      <w:szCs w:val="32"/>
    </w:rPr>
  </w:style>
  <w:style w:type="paragraph" w:customStyle="1" w:styleId="220">
    <w:name w:val="表格文字"/>
    <w:basedOn w:val="1"/>
    <w:qFormat/>
    <w:uiPriority w:val="0"/>
    <w:pPr>
      <w:tabs>
        <w:tab w:val="left" w:pos="9494"/>
      </w:tabs>
      <w:spacing w:line="500" w:lineRule="exact"/>
      <w:jc w:val="center"/>
    </w:pPr>
    <w:rPr>
      <w:rFonts w:ascii="仿宋_GB2312" w:hAnsi="Times New Roman" w:eastAsia="仿宋_GB2312" w:cs="Times New Roman"/>
      <w:szCs w:val="21"/>
    </w:rPr>
  </w:style>
  <w:style w:type="paragraph" w:customStyle="1" w:styleId="221">
    <w:name w:val="表名"/>
    <w:basedOn w:val="1"/>
    <w:link w:val="222"/>
    <w:qFormat/>
    <w:uiPriority w:val="0"/>
    <w:pPr>
      <w:keepNext/>
      <w:spacing w:line="500" w:lineRule="exact"/>
      <w:jc w:val="center"/>
    </w:pPr>
    <w:rPr>
      <w:rFonts w:ascii="黑体" w:hAnsi="黑体" w:eastAsia="黑体" w:cs="宋体"/>
      <w:bCs/>
      <w:color w:val="000000"/>
      <w:kern w:val="0"/>
      <w:sz w:val="18"/>
      <w:szCs w:val="18"/>
    </w:rPr>
  </w:style>
  <w:style w:type="character" w:customStyle="1" w:styleId="222">
    <w:name w:val="表名 字符"/>
    <w:link w:val="221"/>
    <w:qFormat/>
    <w:uiPriority w:val="0"/>
    <w:rPr>
      <w:rFonts w:ascii="黑体" w:hAnsi="黑体" w:eastAsia="黑体" w:cs="宋体"/>
      <w:bCs/>
      <w:color w:val="000000"/>
      <w:sz w:val="18"/>
      <w:szCs w:val="18"/>
    </w:rPr>
  </w:style>
  <w:style w:type="table" w:customStyle="1" w:styleId="223">
    <w:name w:val="彩色网格 - 强调文字颜色 411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24">
    <w:name w:val="彩色网格 - 强调文字颜色 4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25">
    <w:name w:val="彩色网格 - 强调文字颜色 5111"/>
    <w:basedOn w:val="46"/>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26">
    <w:name w:val="彩色网格 - 强调文字颜色 51"/>
    <w:basedOn w:val="46"/>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character" w:customStyle="1" w:styleId="227">
    <w:name w:val="访问过的超链接1"/>
    <w:semiHidden/>
    <w:qFormat/>
    <w:uiPriority w:val="99"/>
    <w:rPr>
      <w:color w:val="800080"/>
      <w:u w:val="single"/>
    </w:rPr>
  </w:style>
  <w:style w:type="paragraph" w:customStyle="1" w:styleId="228">
    <w:name w:val="公式"/>
    <w:basedOn w:val="131"/>
    <w:link w:val="229"/>
    <w:qFormat/>
    <w:uiPriority w:val="0"/>
    <w:pPr>
      <w:snapToGrid w:val="0"/>
      <w:spacing w:beforeLines="30" w:afterLines="30" w:line="240" w:lineRule="auto"/>
      <w:ind w:firstLine="0" w:firstLineChars="0"/>
      <w:jc w:val="center"/>
    </w:pPr>
    <w:rPr>
      <w:rFonts w:ascii="楷体_GB2312" w:hAnsi="楷体" w:eastAsia="仿宋"/>
      <w:sz w:val="28"/>
      <w:szCs w:val="28"/>
    </w:rPr>
  </w:style>
  <w:style w:type="character" w:customStyle="1" w:styleId="229">
    <w:name w:val="公式 字符"/>
    <w:link w:val="228"/>
    <w:uiPriority w:val="0"/>
    <w:rPr>
      <w:rFonts w:ascii="楷体_GB2312" w:hAnsi="楷体" w:eastAsia="仿宋"/>
      <w:sz w:val="28"/>
      <w:szCs w:val="28"/>
    </w:rPr>
  </w:style>
  <w:style w:type="paragraph" w:customStyle="1" w:styleId="230">
    <w:name w:val="默认段落字体 Para Char Char Char Char Char Char Char"/>
    <w:basedOn w:val="1"/>
    <w:uiPriority w:val="0"/>
    <w:pPr>
      <w:spacing w:line="500" w:lineRule="exact"/>
    </w:pPr>
    <w:rPr>
      <w:rFonts w:ascii="仿宋_GB2312" w:hAnsi="Times New Roman" w:eastAsia="仿宋_GB2312" w:cs="Times New Roman"/>
      <w:sz w:val="32"/>
      <w:szCs w:val="32"/>
    </w:rPr>
  </w:style>
  <w:style w:type="paragraph" w:customStyle="1" w:styleId="2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32">
    <w:name w:val="默认段落字体 Para Char Char Char Char Char Char Char Char Char Char"/>
    <w:basedOn w:val="1"/>
    <w:qFormat/>
    <w:uiPriority w:val="0"/>
    <w:pPr>
      <w:spacing w:line="500" w:lineRule="exact"/>
    </w:pPr>
    <w:rPr>
      <w:rFonts w:ascii="Arial" w:hAnsi="Arial" w:eastAsia="宋体" w:cs="Arial"/>
      <w:sz w:val="20"/>
      <w:szCs w:val="20"/>
    </w:rPr>
  </w:style>
  <w:style w:type="paragraph" w:customStyle="1" w:styleId="233">
    <w:name w:val="目录 11"/>
    <w:basedOn w:val="1"/>
    <w:next w:val="1"/>
    <w:qFormat/>
    <w:uiPriority w:val="39"/>
    <w:pPr>
      <w:spacing w:before="120" w:after="120" w:line="500" w:lineRule="exact"/>
      <w:jc w:val="left"/>
    </w:pPr>
    <w:rPr>
      <w:rFonts w:ascii="Calibri" w:hAnsi="Calibri" w:eastAsia="宋体" w:cs="Calibri"/>
      <w:b/>
      <w:bCs/>
      <w:caps/>
      <w:sz w:val="20"/>
      <w:szCs w:val="20"/>
    </w:rPr>
  </w:style>
  <w:style w:type="paragraph" w:customStyle="1" w:styleId="234">
    <w:name w:val="目录 21"/>
    <w:basedOn w:val="1"/>
    <w:next w:val="1"/>
    <w:uiPriority w:val="39"/>
    <w:pPr>
      <w:spacing w:line="500" w:lineRule="exact"/>
      <w:ind w:left="210"/>
      <w:jc w:val="left"/>
    </w:pPr>
    <w:rPr>
      <w:rFonts w:ascii="Calibri" w:hAnsi="Calibri" w:eastAsia="宋体" w:cs="Calibri"/>
      <w:smallCaps/>
      <w:sz w:val="20"/>
      <w:szCs w:val="20"/>
    </w:rPr>
  </w:style>
  <w:style w:type="paragraph" w:customStyle="1" w:styleId="235">
    <w:name w:val="目录 31"/>
    <w:basedOn w:val="1"/>
    <w:next w:val="1"/>
    <w:uiPriority w:val="39"/>
    <w:pPr>
      <w:spacing w:line="500" w:lineRule="exact"/>
      <w:ind w:left="420"/>
      <w:jc w:val="left"/>
    </w:pPr>
    <w:rPr>
      <w:rFonts w:ascii="Calibri" w:hAnsi="Calibri" w:eastAsia="宋体" w:cs="Calibri"/>
      <w:i/>
      <w:iCs/>
      <w:sz w:val="20"/>
      <w:szCs w:val="20"/>
    </w:rPr>
  </w:style>
  <w:style w:type="paragraph" w:customStyle="1" w:styleId="236">
    <w:name w:val="目录 41"/>
    <w:basedOn w:val="1"/>
    <w:next w:val="1"/>
    <w:qFormat/>
    <w:uiPriority w:val="39"/>
    <w:pPr>
      <w:spacing w:line="500" w:lineRule="exact"/>
      <w:ind w:left="630"/>
      <w:jc w:val="left"/>
    </w:pPr>
    <w:rPr>
      <w:rFonts w:ascii="Calibri" w:hAnsi="Calibri" w:eastAsia="宋体" w:cs="Calibri"/>
      <w:sz w:val="18"/>
      <w:szCs w:val="18"/>
    </w:rPr>
  </w:style>
  <w:style w:type="paragraph" w:customStyle="1" w:styleId="237">
    <w:name w:val="目录 51"/>
    <w:basedOn w:val="1"/>
    <w:next w:val="1"/>
    <w:uiPriority w:val="39"/>
    <w:pPr>
      <w:spacing w:line="500" w:lineRule="exact"/>
      <w:ind w:left="840"/>
      <w:jc w:val="left"/>
    </w:pPr>
    <w:rPr>
      <w:rFonts w:ascii="Calibri" w:hAnsi="Calibri" w:eastAsia="宋体" w:cs="Calibri"/>
      <w:sz w:val="18"/>
      <w:szCs w:val="18"/>
    </w:rPr>
  </w:style>
  <w:style w:type="paragraph" w:customStyle="1" w:styleId="238">
    <w:name w:val="目录 61"/>
    <w:basedOn w:val="1"/>
    <w:next w:val="1"/>
    <w:qFormat/>
    <w:uiPriority w:val="39"/>
    <w:pPr>
      <w:spacing w:line="500" w:lineRule="exact"/>
      <w:ind w:left="1050"/>
      <w:jc w:val="left"/>
    </w:pPr>
    <w:rPr>
      <w:rFonts w:ascii="Calibri" w:hAnsi="Calibri" w:eastAsia="宋体" w:cs="Calibri"/>
      <w:sz w:val="18"/>
      <w:szCs w:val="18"/>
    </w:rPr>
  </w:style>
  <w:style w:type="paragraph" w:customStyle="1" w:styleId="239">
    <w:name w:val="目录 71"/>
    <w:basedOn w:val="1"/>
    <w:next w:val="1"/>
    <w:uiPriority w:val="39"/>
    <w:pPr>
      <w:spacing w:line="500" w:lineRule="exact"/>
      <w:ind w:left="1260"/>
      <w:jc w:val="left"/>
    </w:pPr>
    <w:rPr>
      <w:rFonts w:ascii="Calibri" w:hAnsi="Calibri" w:eastAsia="宋体" w:cs="Calibri"/>
      <w:sz w:val="18"/>
      <w:szCs w:val="18"/>
    </w:rPr>
  </w:style>
  <w:style w:type="paragraph" w:customStyle="1" w:styleId="240">
    <w:name w:val="目录 81"/>
    <w:basedOn w:val="1"/>
    <w:next w:val="1"/>
    <w:qFormat/>
    <w:uiPriority w:val="39"/>
    <w:pPr>
      <w:spacing w:line="500" w:lineRule="exact"/>
      <w:ind w:left="1470"/>
      <w:jc w:val="left"/>
    </w:pPr>
    <w:rPr>
      <w:rFonts w:ascii="Calibri" w:hAnsi="Calibri" w:eastAsia="宋体" w:cs="Calibri"/>
      <w:sz w:val="18"/>
      <w:szCs w:val="18"/>
    </w:rPr>
  </w:style>
  <w:style w:type="paragraph" w:customStyle="1" w:styleId="241">
    <w:name w:val="目录 91"/>
    <w:basedOn w:val="1"/>
    <w:next w:val="1"/>
    <w:qFormat/>
    <w:uiPriority w:val="39"/>
    <w:pPr>
      <w:spacing w:line="500" w:lineRule="exact"/>
      <w:ind w:left="1680"/>
      <w:jc w:val="left"/>
    </w:pPr>
    <w:rPr>
      <w:rFonts w:ascii="Calibri" w:hAnsi="Calibri" w:eastAsia="宋体" w:cs="Calibri"/>
      <w:sz w:val="18"/>
      <w:szCs w:val="18"/>
    </w:rPr>
  </w:style>
  <w:style w:type="paragraph" w:customStyle="1" w:styleId="242">
    <w:name w:val="目录正文"/>
    <w:basedOn w:val="1"/>
    <w:link w:val="243"/>
    <w:qFormat/>
    <w:uiPriority w:val="0"/>
    <w:pPr>
      <w:spacing w:line="500" w:lineRule="exact"/>
      <w:ind w:firstLine="723" w:firstLineChars="200"/>
      <w:jc w:val="center"/>
    </w:pPr>
    <w:rPr>
      <w:rFonts w:ascii="黑体" w:hAnsi="黑体" w:eastAsia="黑体" w:cs="Times New Roman"/>
      <w:b/>
      <w:sz w:val="36"/>
      <w:szCs w:val="36"/>
    </w:rPr>
  </w:style>
  <w:style w:type="character" w:customStyle="1" w:styleId="243">
    <w:name w:val="目录正文 字符"/>
    <w:link w:val="242"/>
    <w:uiPriority w:val="0"/>
    <w:rPr>
      <w:rFonts w:ascii="黑体" w:hAnsi="黑体" w:eastAsia="黑体"/>
      <w:b/>
      <w:kern w:val="2"/>
      <w:sz w:val="36"/>
      <w:szCs w:val="36"/>
    </w:rPr>
  </w:style>
  <w:style w:type="character" w:customStyle="1" w:styleId="244">
    <w:name w:val="批注框文本 Char1"/>
    <w:semiHidden/>
    <w:qFormat/>
    <w:uiPriority w:val="99"/>
    <w:rPr>
      <w:kern w:val="2"/>
      <w:sz w:val="18"/>
      <w:szCs w:val="18"/>
    </w:rPr>
  </w:style>
  <w:style w:type="character" w:customStyle="1" w:styleId="245">
    <w:name w:val="批注主题 Char1"/>
    <w:qFormat/>
    <w:uiPriority w:val="0"/>
    <w:rPr>
      <w:rFonts w:ascii="Times New Roman" w:hAnsi="Times New Roman"/>
      <w:b/>
      <w:bCs/>
      <w:kern w:val="2"/>
      <w:sz w:val="21"/>
      <w:szCs w:val="24"/>
    </w:rPr>
  </w:style>
  <w:style w:type="character" w:customStyle="1" w:styleId="246">
    <w:name w:val="日期 Char1"/>
    <w:semiHidden/>
    <w:uiPriority w:val="99"/>
    <w:rPr>
      <w:kern w:val="2"/>
      <w:sz w:val="21"/>
      <w:szCs w:val="24"/>
    </w:rPr>
  </w:style>
  <w:style w:type="paragraph" w:customStyle="1" w:styleId="247">
    <w:name w:val="图"/>
    <w:next w:val="248"/>
    <w:link w:val="249"/>
    <w:qFormat/>
    <w:uiPriority w:val="0"/>
    <w:pPr>
      <w:keepNext/>
      <w:jc w:val="center"/>
    </w:pPr>
    <w:rPr>
      <w:rFonts w:ascii="仿宋" w:hAnsi="仿宋" w:eastAsia="仿宋" w:cs="Times New Roman"/>
      <w:kern w:val="2"/>
      <w:sz w:val="21"/>
      <w:szCs w:val="22"/>
      <w:lang w:val="en-US" w:eastAsia="zh-CN" w:bidi="ar-SA"/>
    </w:rPr>
  </w:style>
  <w:style w:type="paragraph" w:customStyle="1" w:styleId="248">
    <w:name w:val="图名"/>
    <w:basedOn w:val="1"/>
    <w:link w:val="250"/>
    <w:qFormat/>
    <w:uiPriority w:val="0"/>
    <w:pPr>
      <w:widowControl/>
      <w:spacing w:beforeLines="30" w:afterLines="30"/>
      <w:jc w:val="center"/>
    </w:pPr>
    <w:rPr>
      <w:rFonts w:ascii="黑体" w:hAnsi="黑体" w:eastAsia="黑体" w:cs="Times New Roman"/>
      <w:sz w:val="18"/>
      <w:szCs w:val="18"/>
    </w:rPr>
  </w:style>
  <w:style w:type="character" w:customStyle="1" w:styleId="249">
    <w:name w:val="图 Char"/>
    <w:link w:val="247"/>
    <w:qFormat/>
    <w:uiPriority w:val="0"/>
    <w:rPr>
      <w:rFonts w:ascii="仿宋" w:hAnsi="仿宋" w:eastAsia="仿宋"/>
      <w:kern w:val="2"/>
      <w:sz w:val="21"/>
      <w:szCs w:val="22"/>
    </w:rPr>
  </w:style>
  <w:style w:type="character" w:customStyle="1" w:styleId="250">
    <w:name w:val="图名 字符"/>
    <w:link w:val="248"/>
    <w:qFormat/>
    <w:uiPriority w:val="0"/>
    <w:rPr>
      <w:rFonts w:ascii="黑体" w:hAnsi="黑体" w:eastAsia="黑体"/>
      <w:kern w:val="2"/>
      <w:sz w:val="18"/>
      <w:szCs w:val="18"/>
    </w:rPr>
  </w:style>
  <w:style w:type="paragraph" w:customStyle="1" w:styleId="251">
    <w:name w:val="图文字体"/>
    <w:link w:val="252"/>
    <w:qFormat/>
    <w:uiPriority w:val="0"/>
    <w:pPr>
      <w:snapToGrid w:val="0"/>
      <w:jc w:val="center"/>
    </w:pPr>
    <w:rPr>
      <w:rFonts w:ascii="Courier New" w:hAnsi="Courier New" w:eastAsia="仿宋" w:cs="Tahoma"/>
      <w:color w:val="000000"/>
      <w:kern w:val="2"/>
      <w:sz w:val="21"/>
      <w:szCs w:val="21"/>
      <w:lang w:val="en-US" w:eastAsia="zh-CN" w:bidi="ar-SA"/>
    </w:rPr>
  </w:style>
  <w:style w:type="character" w:customStyle="1" w:styleId="252">
    <w:name w:val="图文字体 字符"/>
    <w:link w:val="251"/>
    <w:qFormat/>
    <w:uiPriority w:val="0"/>
    <w:rPr>
      <w:rFonts w:ascii="Courier New" w:hAnsi="Courier New" w:eastAsia="仿宋" w:cs="Tahoma"/>
      <w:color w:val="000000"/>
      <w:kern w:val="2"/>
      <w:sz w:val="21"/>
      <w:szCs w:val="21"/>
    </w:rPr>
  </w:style>
  <w:style w:type="table" w:customStyle="1" w:styleId="253">
    <w:name w:val="网格表 1 浅色 - 着色 11"/>
    <w:basedOn w:val="46"/>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table" w:customStyle="1" w:styleId="254">
    <w:name w:val="网格型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网格型11"/>
    <w:basedOn w:val="4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6">
    <w:name w:val="文档结构图 Char2"/>
    <w:semiHidden/>
    <w:qFormat/>
    <w:uiPriority w:val="99"/>
    <w:rPr>
      <w:rFonts w:ascii="宋体"/>
      <w:kern w:val="2"/>
      <w:sz w:val="18"/>
      <w:szCs w:val="18"/>
    </w:rPr>
  </w:style>
  <w:style w:type="paragraph" w:customStyle="1" w:styleId="257">
    <w:name w:val="样式 标题 2 + 四号"/>
    <w:basedOn w:val="5"/>
    <w:uiPriority w:val="0"/>
    <w:pPr>
      <w:keepLines w:val="0"/>
      <w:snapToGrid w:val="0"/>
      <w:spacing w:beforeLines="100" w:afterLines="50" w:line="415" w:lineRule="auto"/>
    </w:pPr>
    <w:rPr>
      <w:rFonts w:hint="eastAsia" w:ascii="黑体" w:hAnsi="Times New Roman"/>
      <w:bCs w:val="0"/>
      <w:sz w:val="28"/>
      <w:lang w:val="zh-CN"/>
    </w:rPr>
  </w:style>
  <w:style w:type="paragraph" w:customStyle="1" w:styleId="258">
    <w:name w:val="样式 标题 2 + 宋体"/>
    <w:basedOn w:val="5"/>
    <w:qFormat/>
    <w:uiPriority w:val="0"/>
    <w:pPr>
      <w:keepLines w:val="0"/>
      <w:snapToGrid w:val="0"/>
      <w:spacing w:beforeLines="100" w:afterLines="50" w:line="500" w:lineRule="exact"/>
      <w:jc w:val="center"/>
    </w:pPr>
    <w:rPr>
      <w:rFonts w:ascii="宋体" w:hAnsi="宋体" w:eastAsia="宋体"/>
      <w:sz w:val="30"/>
      <w:lang w:val="zh-CN"/>
    </w:rPr>
  </w:style>
  <w:style w:type="paragraph" w:customStyle="1" w:styleId="259">
    <w:name w:val="样式 标题 2 + 宋体 行距: 单倍行距"/>
    <w:basedOn w:val="5"/>
    <w:uiPriority w:val="0"/>
    <w:pPr>
      <w:keepLines w:val="0"/>
      <w:snapToGrid w:val="0"/>
      <w:spacing w:beforeLines="100" w:afterLines="50" w:line="240" w:lineRule="auto"/>
    </w:pPr>
    <w:rPr>
      <w:rFonts w:ascii="宋体" w:hAnsi="宋体" w:eastAsia="宋体" w:cs="宋体"/>
      <w:b w:val="0"/>
      <w:sz w:val="30"/>
      <w:szCs w:val="30"/>
    </w:rPr>
  </w:style>
  <w:style w:type="paragraph" w:customStyle="1" w:styleId="260">
    <w:name w:val="样式 标题 3 + 宋体"/>
    <w:basedOn w:val="6"/>
    <w:uiPriority w:val="0"/>
    <w:pPr>
      <w:spacing w:beforeLines="50" w:after="120" w:line="360" w:lineRule="auto"/>
    </w:pPr>
    <w:rPr>
      <w:rFonts w:ascii="宋体" w:hAnsi="宋体"/>
      <w:sz w:val="28"/>
    </w:rPr>
  </w:style>
  <w:style w:type="paragraph" w:customStyle="1" w:styleId="261">
    <w:name w:val="样式 标题 3 + 宋体 行距: 单倍行距"/>
    <w:basedOn w:val="6"/>
    <w:uiPriority w:val="0"/>
    <w:pPr>
      <w:spacing w:beforeLines="50" w:after="120" w:line="240" w:lineRule="auto"/>
    </w:pPr>
    <w:rPr>
      <w:rFonts w:ascii="宋体" w:hAnsi="宋体" w:cs="宋体"/>
      <w:sz w:val="28"/>
      <w:szCs w:val="28"/>
      <w:lang w:val="zh-CN"/>
    </w:rPr>
  </w:style>
  <w:style w:type="paragraph" w:customStyle="1" w:styleId="262">
    <w:name w:val="样式 标题 3 + 宋体 行距: 固定值 18 磅"/>
    <w:basedOn w:val="6"/>
    <w:qFormat/>
    <w:uiPriority w:val="0"/>
    <w:pPr>
      <w:spacing w:beforeLines="50" w:after="120" w:line="360" w:lineRule="exact"/>
    </w:pPr>
    <w:rPr>
      <w:rFonts w:ascii="宋体" w:hAnsi="宋体" w:cs="宋体"/>
      <w:sz w:val="28"/>
      <w:szCs w:val="28"/>
    </w:rPr>
  </w:style>
  <w:style w:type="paragraph" w:customStyle="1" w:styleId="263">
    <w:name w:val="样式 标题 4 + 宋体"/>
    <w:basedOn w:val="7"/>
    <w:qFormat/>
    <w:uiPriority w:val="0"/>
    <w:pPr>
      <w:keepNext w:val="0"/>
      <w:keepLines w:val="0"/>
      <w:tabs>
        <w:tab w:val="left" w:pos="360"/>
        <w:tab w:val="left" w:pos="960"/>
      </w:tabs>
      <w:spacing w:before="120" w:after="0" w:line="360" w:lineRule="auto"/>
      <w:ind w:firstLine="359" w:firstLineChars="149"/>
    </w:pPr>
    <w:rPr>
      <w:rFonts w:ascii="宋体" w:hAnsi="宋体" w:eastAsia="宋体" w:cs="宋体"/>
      <w:sz w:val="24"/>
      <w:szCs w:val="20"/>
    </w:rPr>
  </w:style>
  <w:style w:type="paragraph" w:customStyle="1" w:styleId="264">
    <w:name w:val="样式 标题 4 + 宋体 段前: 0 磅 行距: 多倍行距 1.25 字行"/>
    <w:basedOn w:val="7"/>
    <w:qFormat/>
    <w:uiPriority w:val="0"/>
    <w:pPr>
      <w:keepNext w:val="0"/>
      <w:keepLines w:val="0"/>
      <w:tabs>
        <w:tab w:val="left" w:pos="960"/>
      </w:tabs>
      <w:spacing w:before="0" w:after="0" w:line="300" w:lineRule="auto"/>
      <w:ind w:firstLine="241" w:firstLineChars="100"/>
    </w:pPr>
    <w:rPr>
      <w:rFonts w:ascii="宋体" w:hAnsi="宋体" w:eastAsia="宋体" w:cs="宋体"/>
      <w:sz w:val="24"/>
      <w:szCs w:val="20"/>
      <w:lang w:val="zh-CN"/>
    </w:rPr>
  </w:style>
  <w:style w:type="paragraph" w:customStyle="1" w:styleId="265">
    <w:name w:val="样式 标题 4 + 宋体 行距: 单倍行距"/>
    <w:basedOn w:val="7"/>
    <w:uiPriority w:val="0"/>
    <w:pPr>
      <w:keepNext w:val="0"/>
      <w:keepLines w:val="0"/>
      <w:tabs>
        <w:tab w:val="left" w:pos="960"/>
      </w:tabs>
      <w:spacing w:before="120" w:after="0" w:line="240" w:lineRule="auto"/>
      <w:ind w:firstLine="241" w:firstLineChars="100"/>
    </w:pPr>
    <w:rPr>
      <w:rFonts w:ascii="宋体" w:hAnsi="宋体" w:eastAsia="宋体" w:cs="宋体"/>
      <w:sz w:val="24"/>
      <w:szCs w:val="20"/>
      <w:lang w:val="zh-CN"/>
    </w:rPr>
  </w:style>
  <w:style w:type="paragraph" w:customStyle="1" w:styleId="266">
    <w:name w:val="样式 标题 4 + 宋体 行距: 单倍行距2"/>
    <w:basedOn w:val="7"/>
    <w:next w:val="39"/>
    <w:qFormat/>
    <w:uiPriority w:val="0"/>
    <w:pPr>
      <w:keepNext w:val="0"/>
      <w:keepLines w:val="0"/>
      <w:tabs>
        <w:tab w:val="left" w:pos="960"/>
      </w:tabs>
      <w:spacing w:beforeLines="50" w:afterLines="50" w:line="240" w:lineRule="auto"/>
      <w:ind w:firstLine="321" w:firstLineChars="100"/>
    </w:pPr>
    <w:rPr>
      <w:rFonts w:ascii="Times New Roman" w:hAnsi="Times New Roman" w:eastAsia="楷体_GB2312" w:cs="Times New Roman"/>
      <w:color w:val="FF0000"/>
      <w:sz w:val="32"/>
      <w:szCs w:val="32"/>
    </w:rPr>
  </w:style>
  <w:style w:type="paragraph" w:customStyle="1" w:styleId="267">
    <w:name w:val="样式 标题 4 + 宋体1"/>
    <w:basedOn w:val="7"/>
    <w:qFormat/>
    <w:uiPriority w:val="0"/>
    <w:pPr>
      <w:keepNext w:val="0"/>
      <w:keepLines w:val="0"/>
      <w:tabs>
        <w:tab w:val="left" w:pos="960"/>
      </w:tabs>
      <w:spacing w:before="120" w:after="0" w:line="360" w:lineRule="auto"/>
      <w:ind w:firstLine="241" w:firstLineChars="100"/>
    </w:pPr>
    <w:rPr>
      <w:rFonts w:ascii="宋体" w:hAnsi="宋体" w:eastAsia="宋体" w:cs="Times New Roman"/>
      <w:sz w:val="24"/>
      <w:szCs w:val="28"/>
      <w:lang w:val="zh-CN"/>
    </w:rPr>
  </w:style>
  <w:style w:type="paragraph" w:customStyle="1" w:styleId="268">
    <w:name w:val="样式1"/>
    <w:basedOn w:val="28"/>
    <w:qFormat/>
    <w:uiPriority w:val="0"/>
    <w:pPr>
      <w:spacing w:after="0" w:line="560" w:lineRule="exact"/>
      <w:ind w:left="0" w:leftChars="0" w:firstLine="560" w:firstLineChars="200"/>
    </w:pPr>
    <w:rPr>
      <w:rFonts w:eastAsia="仿宋_GB2312"/>
      <w:sz w:val="28"/>
    </w:rPr>
  </w:style>
  <w:style w:type="character" w:customStyle="1" w:styleId="269">
    <w:name w:val="页脚 Char1"/>
    <w:semiHidden/>
    <w:qFormat/>
    <w:uiPriority w:val="99"/>
    <w:rPr>
      <w:kern w:val="2"/>
      <w:sz w:val="18"/>
      <w:szCs w:val="18"/>
    </w:rPr>
  </w:style>
  <w:style w:type="character" w:customStyle="1" w:styleId="270">
    <w:name w:val="页眉 Char1"/>
    <w:semiHidden/>
    <w:qFormat/>
    <w:uiPriority w:val="99"/>
    <w:rPr>
      <w:kern w:val="2"/>
      <w:sz w:val="18"/>
      <w:szCs w:val="18"/>
    </w:rPr>
  </w:style>
  <w:style w:type="character" w:customStyle="1" w:styleId="271">
    <w:name w:val="已访问的超链接11"/>
    <w:qFormat/>
    <w:uiPriority w:val="99"/>
    <w:rPr>
      <w:color w:val="800080"/>
      <w:u w:val="none"/>
    </w:rPr>
  </w:style>
  <w:style w:type="character" w:customStyle="1" w:styleId="272">
    <w:name w:val="已访问的超链接1"/>
    <w:qFormat/>
    <w:uiPriority w:val="99"/>
    <w:rPr>
      <w:color w:val="800080"/>
      <w:u w:val="none"/>
    </w:rPr>
  </w:style>
  <w:style w:type="character" w:styleId="273">
    <w:name w:val="Placeholder Text"/>
    <w:semiHidden/>
    <w:uiPriority w:val="99"/>
    <w:rPr>
      <w:color w:val="808080"/>
    </w:rPr>
  </w:style>
  <w:style w:type="character" w:customStyle="1" w:styleId="274">
    <w:name w:val="正文首行缩进 Char1"/>
    <w:semiHidden/>
    <w:qFormat/>
    <w:uiPriority w:val="99"/>
    <w:rPr>
      <w:rFonts w:ascii="黑体" w:hAnsi="仿宋" w:eastAsia="黑体"/>
      <w:snapToGrid/>
      <w:kern w:val="2"/>
      <w:sz w:val="44"/>
      <w:szCs w:val="24"/>
      <w:lang w:val="en-US" w:eastAsia="zh-CN" w:bidi="ar-SA"/>
    </w:rPr>
  </w:style>
  <w:style w:type="character" w:customStyle="1" w:styleId="275">
    <w:name w:val="正文文本 2 Char1"/>
    <w:semiHidden/>
    <w:qFormat/>
    <w:uiPriority w:val="99"/>
    <w:rPr>
      <w:kern w:val="2"/>
      <w:sz w:val="21"/>
      <w:szCs w:val="24"/>
    </w:rPr>
  </w:style>
  <w:style w:type="character" w:customStyle="1" w:styleId="276">
    <w:name w:val="正文文本 3 Char1"/>
    <w:semiHidden/>
    <w:uiPriority w:val="99"/>
    <w:rPr>
      <w:kern w:val="2"/>
      <w:sz w:val="16"/>
      <w:szCs w:val="16"/>
    </w:rPr>
  </w:style>
  <w:style w:type="character" w:customStyle="1" w:styleId="277">
    <w:name w:val="正文文本缩进 2 Char1"/>
    <w:semiHidden/>
    <w:qFormat/>
    <w:uiPriority w:val="99"/>
    <w:rPr>
      <w:kern w:val="2"/>
      <w:sz w:val="21"/>
      <w:szCs w:val="24"/>
    </w:rPr>
  </w:style>
  <w:style w:type="character" w:customStyle="1" w:styleId="278">
    <w:name w:val="正文文本缩进 3 Char1"/>
    <w:semiHidden/>
    <w:uiPriority w:val="99"/>
    <w:rPr>
      <w:kern w:val="2"/>
      <w:sz w:val="16"/>
      <w:szCs w:val="16"/>
    </w:rPr>
  </w:style>
  <w:style w:type="character" w:customStyle="1" w:styleId="279">
    <w:name w:val="正文文本缩进 Char1"/>
    <w:semiHidden/>
    <w:uiPriority w:val="99"/>
    <w:rPr>
      <w:kern w:val="2"/>
      <w:sz w:val="21"/>
      <w:szCs w:val="24"/>
    </w:rPr>
  </w:style>
  <w:style w:type="table" w:customStyle="1" w:styleId="280">
    <w:name w:val="中等深浅底纹 2 - 强调文字颜色 5111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1">
    <w:name w:val="中等深浅底纹 2 - 强调文字颜色 5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2">
    <w:name w:val="中等深浅底纹 2 - 强调文字颜色 5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3">
    <w:name w:val="中等深浅底纹 2 - 强调文字颜色 51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4">
    <w:name w:val="中等深浅底纹 2 - 强调文字颜色 512"/>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5">
    <w:name w:val="中等深浅底纹 2 - 强调文字颜色 52"/>
    <w:basedOn w:val="46"/>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6">
    <w:name w:val="中等深浅底纹 2 - 强调文字颜色 52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7">
    <w:name w:val="中等深浅底纹 2 - 强调文字颜色 53"/>
    <w:basedOn w:val="46"/>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8">
    <w:name w:val="中等深浅底纹 2 - 强调文字颜色 53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9">
    <w:name w:val="中等深浅底纹 2 - 强调文字颜色 54"/>
    <w:basedOn w:val="46"/>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90">
    <w:name w:val="中等深浅列表 2 - 强调文字颜色 5111"/>
    <w:basedOn w:val="46"/>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91">
    <w:name w:val="中等深浅列表 2 - 强调文字颜色 51"/>
    <w:basedOn w:val="46"/>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92">
    <w:name w:val="彩色网格 - 强调文字颜色 42"/>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3">
    <w:name w:val="彩色网格 - 强调文字颜色 41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4">
    <w:name w:val="彩色网格 - 强调文字颜色 52"/>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95">
    <w:name w:val="彩色网格 - 强调文字颜色 51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96">
    <w:name w:val="彩色网格 - 着色 41"/>
    <w:basedOn w:val="46"/>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7">
    <w:name w:val="彩色网格 - 着色 5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paragraph" w:customStyle="1" w:styleId="298">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99">
    <w:name w:val="网格型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
    <w:name w:val="中等深浅底纹 2 - 强调文字颜色 55"/>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1">
    <w:name w:val="中等深浅底纹 2 - 强调文字颜色 513"/>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2">
    <w:name w:val="中等深浅底纹 2 - 强调文字颜色 5112"/>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3">
    <w:name w:val="中等深浅底纹 2 - 强调文字颜色 511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4">
    <w:name w:val="中等深浅底纹 2 - 强调文字颜色 512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5">
    <w:name w:val="中等深浅底纹 2 - 强调文字颜色 522"/>
    <w:basedOn w:val="46"/>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6">
    <w:name w:val="中等深浅底纹 2 - 强调文字颜色 52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7">
    <w:name w:val="中等深浅底纹 2 - 强调文字颜色 532"/>
    <w:basedOn w:val="46"/>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8">
    <w:name w:val="中等深浅底纹 2 - 强调文字颜色 53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9">
    <w:name w:val="中等深浅底纹 2 - 强调文字颜色 541"/>
    <w:basedOn w:val="46"/>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0">
    <w:name w:val="中等深浅底纹 2 - 着色 5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1">
    <w:name w:val="中等深浅列表 2 - 强调文字颜色 52"/>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12">
    <w:name w:val="中等深浅列表 2 - 强调文字颜色 511"/>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13">
    <w:name w:val="中等深浅列表 2 - 着色 51"/>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character" w:customStyle="1" w:styleId="314">
    <w:name w:val="未处理的提及1"/>
    <w:semiHidden/>
    <w:unhideWhenUsed/>
    <w:qFormat/>
    <w:uiPriority w:val="99"/>
    <w:rPr>
      <w:color w:val="605E5C"/>
      <w:shd w:val="clear" w:color="auto" w:fill="E1DFDD"/>
    </w:rPr>
  </w:style>
  <w:style w:type="paragraph" w:customStyle="1" w:styleId="315">
    <w:name w:val="font7"/>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316">
    <w:name w:val="xl7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7">
    <w:name w:val="xl78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18">
    <w:name w:val="xl78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19">
    <w:name w:val="xl78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20">
    <w:name w:val="xl7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1">
    <w:name w:val="xl7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2">
    <w:name w:val="xl7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3">
    <w:name w:val="xl7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4">
    <w:name w:val="xl7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5">
    <w:name w:val="xl7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6">
    <w:name w:val="xl78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27">
    <w:name w:val="xl7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8">
    <w:name w:val="xl7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29">
    <w:name w:val="xl79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30">
    <w:name w:val="xl7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1">
    <w:name w:val="xl7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2">
    <w:name w:val="xl7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3">
    <w:name w:val="xl7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4">
    <w:name w:val="xl7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5">
    <w:name w:val="xl7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36">
    <w:name w:val="xl799"/>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37">
    <w:name w:val="xl800"/>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eastAsia="宋体" w:cs="宋体"/>
      <w:kern w:val="0"/>
      <w:sz w:val="18"/>
      <w:szCs w:val="18"/>
    </w:rPr>
  </w:style>
  <w:style w:type="paragraph" w:customStyle="1" w:styleId="338">
    <w:name w:val="xl801"/>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宋体" w:hAnsi="宋体" w:eastAsia="宋体" w:cs="宋体"/>
      <w:kern w:val="0"/>
      <w:sz w:val="18"/>
      <w:szCs w:val="18"/>
    </w:rPr>
  </w:style>
  <w:style w:type="paragraph" w:customStyle="1" w:styleId="339">
    <w:name w:val="xl802"/>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宋体" w:hAnsi="宋体" w:eastAsia="宋体" w:cs="宋体"/>
      <w:kern w:val="0"/>
      <w:sz w:val="18"/>
      <w:szCs w:val="18"/>
    </w:rPr>
  </w:style>
  <w:style w:type="paragraph" w:customStyle="1" w:styleId="340">
    <w:name w:val="xl8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1">
    <w:name w:val="xl8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2">
    <w:name w:val="xl8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character" w:customStyle="1" w:styleId="343">
    <w:name w:val="标题 8 字符1"/>
    <w:semiHidden/>
    <w:qFormat/>
    <w:uiPriority w:val="0"/>
    <w:rPr>
      <w:rFonts w:ascii="等线 Light" w:hAnsi="等线 Light" w:eastAsia="等线 Light" w:cs="Times New Roman"/>
      <w:kern w:val="2"/>
      <w:sz w:val="24"/>
      <w:szCs w:val="24"/>
    </w:rPr>
  </w:style>
  <w:style w:type="character" w:customStyle="1" w:styleId="344">
    <w:name w:val="标题 9 字符1"/>
    <w:semiHidden/>
    <w:qFormat/>
    <w:uiPriority w:val="0"/>
    <w:rPr>
      <w:rFonts w:ascii="等线 Light" w:hAnsi="等线 Light" w:eastAsia="等线 Light" w:cs="Times New Roman"/>
      <w:kern w:val="2"/>
      <w:sz w:val="21"/>
      <w:szCs w:val="21"/>
    </w:rPr>
  </w:style>
  <w:style w:type="table" w:customStyle="1" w:styleId="345">
    <w:name w:val="网格表 1 浅色 - 着色 12"/>
    <w:basedOn w:val="46"/>
    <w:qFormat/>
    <w:uiPriority w:val="46"/>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CellMar>
        <w:top w:w="0" w:type="dxa"/>
        <w:left w:w="108" w:type="dxa"/>
        <w:bottom w:w="0" w:type="dxa"/>
        <w:right w:w="108" w:type="dxa"/>
      </w:tblCellMar>
    </w:tblPr>
    <w:tblStylePr w:type="firstRow">
      <w:rPr>
        <w:b/>
        <w:bCs/>
      </w:rPr>
      <w:tcPr>
        <w:tcBorders>
          <w:bottom w:val="single" w:color="8EAADB" w:sz="12" w:space="0"/>
        </w:tcBorders>
      </w:tcPr>
    </w:tblStylePr>
    <w:tblStylePr w:type="lastRow">
      <w:rPr>
        <w:b/>
        <w:bCs/>
      </w:rPr>
      <w:tcPr>
        <w:tcBorders>
          <w:top w:val="double" w:color="8EAADB" w:sz="2" w:space="0"/>
        </w:tcBorders>
      </w:tcPr>
    </w:tblStylePr>
    <w:tblStylePr w:type="firstCol">
      <w:rPr>
        <w:b/>
        <w:bCs/>
      </w:rPr>
    </w:tblStylePr>
    <w:tblStylePr w:type="lastCol">
      <w:rPr>
        <w:b/>
        <w:bCs/>
      </w:rPr>
    </w:tblStylePr>
  </w:style>
  <w:style w:type="table" w:customStyle="1" w:styleId="346">
    <w:name w:val="网格型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
    <w:name w:val="网格型12"/>
    <w:basedOn w:val="4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
    <w:name w:val="网格表 1 浅色 - 着色 111"/>
    <w:basedOn w:val="46"/>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paragraph" w:customStyle="1" w:styleId="349">
    <w:name w:val="表体字体"/>
    <w:qFormat/>
    <w:uiPriority w:val="0"/>
    <w:pPr>
      <w:snapToGrid w:val="0"/>
      <w:jc w:val="center"/>
    </w:pPr>
    <w:rPr>
      <w:rFonts w:ascii="宋体" w:hAnsi="宋体"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6292</Words>
  <Characters>8924</Characters>
  <Lines>79</Lines>
  <Paragraphs>22</Paragraphs>
  <TotalTime>13</TotalTime>
  <ScaleCrop>false</ScaleCrop>
  <LinksUpToDate>false</LinksUpToDate>
  <CharactersWithSpaces>9388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2022-06-12T02:15:00Z</dcterms:created>
  <dc:creator>t</dc:creator>
  <cp:lastModifiedBy>流心</cp:lastModifiedBy>
  <cp:lastPrinted>2022-06-11T04:15:00Z</cp:lastPrinted>
  <dcterms:modified xsi:type="dcterms:W3CDTF">2025-03-24T02:24:54Z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6874882AE3BA47498B7DAAB99AE9BB6B_13</vt:lpwstr>
  </property>
  <property fmtid="{D5CDD505-2E9C-101B-9397-08002B2CF9AE}" pid="4" name="KSOTemplateDocerSaveRecord">
    <vt:lpwstr>eyJoZGlkIjoiNWFhZDc4N2FjMjA4NGE4NzI0ODM4NDlmOTk2ZjBiZTkiLCJ1c2VySWQiOiI1MTYwODE0ODUifQ==</vt:lpwstr>
  </property>
</Properties>
</file>