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2022年度奉节县烟农自行维修老旧烤房项目补助资金支出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540" w:lineRule="exact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下达202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年度</w:t>
      </w:r>
      <w:r>
        <w:rPr>
          <w:rFonts w:hint="eastAsia" w:cs="Times New Roman"/>
          <w:sz w:val="32"/>
          <w:szCs w:val="32"/>
          <w:lang w:eastAsia="zh-CN"/>
        </w:rPr>
        <w:t>第二批衔接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资</w:t>
      </w:r>
      <w:r>
        <w:rPr>
          <w:rFonts w:hint="eastAsia" w:cs="Times New Roman"/>
          <w:sz w:val="32"/>
          <w:szCs w:val="32"/>
          <w:lang w:eastAsia="zh-CN"/>
        </w:rPr>
        <w:t>金计划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》（奉节财农[2022]2</w:t>
      </w:r>
      <w:r>
        <w:rPr>
          <w:rFonts w:hint="eastAsia" w:cs="Times New Roman"/>
          <w:sz w:val="32"/>
          <w:szCs w:val="32"/>
          <w:lang w:val="en-US" w:eastAsia="zh-CN"/>
        </w:rPr>
        <w:t>72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号），在下达资金预算时同步下达了绩效目标。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:</w:t>
      </w:r>
      <w:r>
        <w:rPr>
          <w:rFonts w:hint="eastAsia" w:cs="Times New Roman"/>
          <w:sz w:val="32"/>
          <w:szCs w:val="32"/>
          <w:lang w:val="en-US" w:eastAsia="zh-CN"/>
        </w:rPr>
        <w:t>2023年收到项目资金10.4万元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:2023年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10.4万元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：我镇严格按照《奉节县人民政府办公室关于印发〈奉节县财政资金暂行管理办法〉的通知》（奉节府发〔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根据年初设定的绩效目标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在安坪镇小治村、广营村等3个村采取定额补贴的形式维修烤房52座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；现已完成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在安坪镇小治村、广营村等3个村采取定额补贴的形式维修烤房52座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left="640" w:leftChars="200" w:firstLine="0" w:firstLineChars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已按年初指标完成了维修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烤房</w:t>
      </w:r>
      <w:r>
        <w:rPr>
          <w:rFonts w:hint="eastAsia" w:cs="Times New Roman"/>
          <w:sz w:val="32"/>
          <w:szCs w:val="32"/>
          <w:lang w:val="en-US" w:eastAsia="zh-CN"/>
        </w:rPr>
        <w:t>52座。</w:t>
      </w:r>
    </w:p>
    <w:p>
      <w:pPr>
        <w:spacing w:line="600" w:lineRule="exact"/>
        <w:ind w:left="640" w:leftChars="200" w:firstLine="0" w:firstLineChars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（2）质量指标。烟叶质量提升上等烟比例</w:t>
      </w:r>
      <w:r>
        <w:rPr>
          <w:rFonts w:hint="eastAsia" w:cs="Times New Roman"/>
          <w:sz w:val="32"/>
          <w:szCs w:val="32"/>
          <w:lang w:eastAsia="zh-CN"/>
        </w:rPr>
        <w:t>已达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60%</w:t>
      </w:r>
      <w:r>
        <w:rPr>
          <w:rFonts w:hint="eastAsia" w:cs="Times New Roman"/>
          <w:sz w:val="32"/>
          <w:szCs w:val="32"/>
          <w:lang w:eastAsia="zh-CN"/>
        </w:rPr>
        <w:t>以上；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已在</w:t>
      </w:r>
      <w:r>
        <w:rPr>
          <w:rFonts w:hint="eastAsia" w:cs="Times New Roman"/>
          <w:sz w:val="32"/>
          <w:szCs w:val="32"/>
          <w:lang w:val="en-US" w:eastAsia="zh-CN"/>
        </w:rPr>
        <w:t>2023年11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月底完成</w:t>
      </w:r>
      <w:r>
        <w:rPr>
          <w:rFonts w:hint="eastAsia" w:cs="Times New Roman"/>
          <w:sz w:val="32"/>
          <w:szCs w:val="32"/>
          <w:lang w:eastAsia="zh-CN"/>
        </w:rPr>
        <w:t>烤房维修。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（4）成本指标。费用执行率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（1）经济效益。烟农增收亩产</w:t>
      </w:r>
      <w:r>
        <w:rPr>
          <w:rFonts w:hint="eastAsia" w:cs="Times New Roman"/>
          <w:sz w:val="32"/>
          <w:szCs w:val="32"/>
          <w:lang w:eastAsia="zh-CN"/>
        </w:rPr>
        <w:t>已达</w:t>
      </w:r>
      <w:r>
        <w:rPr>
          <w:rFonts w:hint="eastAsia" w:cs="Times New Roman"/>
          <w:sz w:val="32"/>
          <w:szCs w:val="32"/>
          <w:lang w:val="en-US" w:eastAsia="zh-CN"/>
        </w:rPr>
        <w:t>39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00元以上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sz w:val="32"/>
          <w:szCs w:val="32"/>
          <w:lang w:eastAsia="zh-CN"/>
        </w:rPr>
        <w:t>已带动</w:t>
      </w:r>
      <w:r>
        <w:rPr>
          <w:rFonts w:hint="eastAsia" w:cs="Times New Roman"/>
          <w:sz w:val="32"/>
          <w:szCs w:val="32"/>
          <w:lang w:val="en-US" w:eastAsia="zh-CN"/>
        </w:rPr>
        <w:t>50</w:t>
      </w:r>
      <w:r>
        <w:rPr>
          <w:rFonts w:hint="eastAsia" w:cs="Times New Roman"/>
          <w:sz w:val="32"/>
          <w:szCs w:val="32"/>
          <w:lang w:eastAsia="zh-CN"/>
        </w:rPr>
        <w:t>人劳务就业。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（4）可持续影响。使用年限延长5年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3.满意度指标完成情况分析。烟农满意度95%以上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</w:t>
      </w:r>
      <w:bookmarkStart w:id="0" w:name="_GoBack"/>
      <w:bookmarkEnd w:id="0"/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AA07F957-C223-4816-89B5-571D48423270}"/>
  </w:font>
  <w:font w:name="方正黑体_GBK">
    <w:panose1 w:val="03000509000000000000"/>
    <w:charset w:val="86"/>
    <w:family w:val="script"/>
    <w:pitch w:val="default"/>
    <w:sig w:usb0="00000000" w:usb1="00000000" w:usb2="00000000" w:usb3="00000000" w:csb0="00000000" w:csb1="00000000"/>
    <w:embedRegular r:id="rId2" w:fontKey="{424AC6BA-3298-42BA-B550-FA0B91755A5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4A37A29F-AC35-4636-8F47-15E79DF5AFB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6818B9"/>
    <w:multiLevelType w:val="singleLevel"/>
    <w:tmpl w:val="AD6818B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M2UwZTJlMWVlMGEzNTc2M2M0OWYxNTIwY2ZjZGIifQ=="/>
  </w:docVars>
  <w:rsids>
    <w:rsidRoot w:val="00000000"/>
    <w:rsid w:val="01E63CD1"/>
    <w:rsid w:val="03321D76"/>
    <w:rsid w:val="07EC046A"/>
    <w:rsid w:val="09FE6E56"/>
    <w:rsid w:val="0A8C7FBE"/>
    <w:rsid w:val="0B53513D"/>
    <w:rsid w:val="0C607954"/>
    <w:rsid w:val="10EA0134"/>
    <w:rsid w:val="172D0D7B"/>
    <w:rsid w:val="1A514D80"/>
    <w:rsid w:val="1C0D1E2E"/>
    <w:rsid w:val="1C4C1CA3"/>
    <w:rsid w:val="20FF07F8"/>
    <w:rsid w:val="29406EDC"/>
    <w:rsid w:val="294D2BB7"/>
    <w:rsid w:val="29B50E88"/>
    <w:rsid w:val="2BD06A38"/>
    <w:rsid w:val="2E121023"/>
    <w:rsid w:val="30A05CC2"/>
    <w:rsid w:val="310D77FB"/>
    <w:rsid w:val="32A970B0"/>
    <w:rsid w:val="37E961A0"/>
    <w:rsid w:val="38404450"/>
    <w:rsid w:val="39A71E6F"/>
    <w:rsid w:val="3A127C30"/>
    <w:rsid w:val="40880C6E"/>
    <w:rsid w:val="41250249"/>
    <w:rsid w:val="453B44DF"/>
    <w:rsid w:val="45637592"/>
    <w:rsid w:val="4BDF193C"/>
    <w:rsid w:val="4FA7451F"/>
    <w:rsid w:val="541859EC"/>
    <w:rsid w:val="56231717"/>
    <w:rsid w:val="57475561"/>
    <w:rsid w:val="5D7C7308"/>
    <w:rsid w:val="5DAA4862"/>
    <w:rsid w:val="5DBA7B13"/>
    <w:rsid w:val="61497B2C"/>
    <w:rsid w:val="61700C15"/>
    <w:rsid w:val="61BF0FEC"/>
    <w:rsid w:val="63B05C41"/>
    <w:rsid w:val="674C058C"/>
    <w:rsid w:val="6F394D3C"/>
    <w:rsid w:val="77324E93"/>
    <w:rsid w:val="77FD1DFD"/>
    <w:rsid w:val="7B083EBB"/>
    <w:rsid w:val="7E094FDA"/>
    <w:rsid w:val="7EB0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744</Words>
  <Characters>788</Characters>
  <Lines>0</Lines>
  <Paragraphs>0</Paragraphs>
  <TotalTime>13</TotalTime>
  <ScaleCrop>false</ScaleCrop>
  <LinksUpToDate>false</LinksUpToDate>
  <CharactersWithSpaces>788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2024-04-12T02:43:55Z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5F18DB24C34A4DF0A27AEEF4B8D77ADD_13</vt:lpwstr>
  </property>
</Properties>
</file>