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</w:t>
      </w:r>
      <w:r>
        <w:rPr>
          <w:rFonts w:hint="eastAsia" w:cs="Times New Roman"/>
          <w:b/>
          <w:sz w:val="44"/>
          <w:szCs w:val="44"/>
          <w:lang w:val="en-US" w:eastAsia="zh-CN"/>
        </w:rPr>
        <w:t>安坪镇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2023年村（农村社区）专职干部养老保险补贴支出自评报告</w:t>
      </w:r>
    </w:p>
    <w:p>
      <w:pPr>
        <w:spacing w:line="600" w:lineRule="exact"/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开展20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年度项目资金绩效评价工作的通知》（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eastAsia="zh-CN"/>
        </w:rPr>
        <w:t>及拨付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该项目财政局拨款资金208260.86元，于2024年12月20日全额完成拨付。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：本项目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按时拨款，专款专用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0分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安坪镇</w:t>
      </w:r>
      <w:r>
        <w:rPr>
          <w:rFonts w:hint="eastAsia" w:cs="Times New Roman"/>
          <w:sz w:val="32"/>
          <w:szCs w:val="32"/>
          <w:lang w:val="en-US" w:eastAsia="zh-CN"/>
        </w:rPr>
        <w:t>2023年度完成村社五职干部参加养老保险补助12个村（社区）</w:t>
      </w:r>
      <w:r>
        <w:rPr>
          <w:rFonts w:hint="eastAsia" w:cs="Times New Roman"/>
          <w:sz w:val="32"/>
          <w:szCs w:val="32"/>
          <w:lang w:eastAsia="zh-CN"/>
        </w:rPr>
        <w:t>；计</w:t>
      </w:r>
      <w:r>
        <w:rPr>
          <w:rFonts w:hint="eastAsia" w:cs="Times New Roman"/>
          <w:sz w:val="32"/>
          <w:szCs w:val="32"/>
          <w:lang w:val="en-US" w:eastAsia="zh-CN"/>
        </w:rPr>
        <w:t>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补助对象精准率</w:t>
      </w:r>
      <w:r>
        <w:rPr>
          <w:rFonts w:hint="eastAsia" w:cs="Times New Roman"/>
          <w:sz w:val="32"/>
          <w:szCs w:val="32"/>
          <w:lang w:val="en-US" w:eastAsia="zh-CN"/>
        </w:rPr>
        <w:t>100%；计15分。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补助及时发放率100%；计15分。</w:t>
      </w:r>
    </w:p>
    <w:p>
      <w:pPr>
        <w:ind w:firstLine="640" w:firstLineChars="200"/>
        <w:rPr>
          <w:rFonts w:hint="default"/>
          <w:lang w:val="en-US"/>
        </w:rPr>
      </w:pP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（4）成本指标。补助标准≤5696.8元/年，计15分。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bCs/>
          <w:sz w:val="32"/>
          <w:szCs w:val="32"/>
          <w:lang w:eastAsia="zh-CN"/>
        </w:rPr>
        <w:t>村干部积极性得到有效提升</w:t>
      </w:r>
      <w:r>
        <w:rPr>
          <w:rFonts w:hint="eastAsia" w:cs="Times New Roman"/>
          <w:bCs/>
          <w:sz w:val="32"/>
          <w:szCs w:val="32"/>
          <w:lang w:val="en-US" w:eastAsia="zh-CN"/>
        </w:rPr>
        <w:t>；计20分。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村干部满意度</w:t>
      </w:r>
      <w:r>
        <w:rPr>
          <w:rFonts w:hint="eastAsia" w:cs="Times New Roman"/>
          <w:sz w:val="32"/>
          <w:szCs w:val="32"/>
          <w:lang w:val="en-US" w:eastAsia="zh-CN"/>
        </w:rPr>
        <w:t>98%，计10分。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该项目资金足额按时发放到位，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：继续组织好各类党员活动，加强党组织的建设，使党员进一步接受教育，提高思想水平。。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  <w:r>
        <w:rPr>
          <w:rFonts w:hint="eastAsia" w:cs="Times New Roman"/>
          <w:sz w:val="32"/>
          <w:szCs w:val="32"/>
          <w:lang w:eastAsia="zh-CN"/>
        </w:rPr>
        <w:t>（无）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YjU4NDg0N2VkYjc5YWI3NjY0MjFlMGNhZWVmNDEifQ=="/>
  </w:docVars>
  <w:rsids>
    <w:rsidRoot w:val="00000000"/>
    <w:rsid w:val="04836EC1"/>
    <w:rsid w:val="0C5830EE"/>
    <w:rsid w:val="0E347A91"/>
    <w:rsid w:val="1A4202FF"/>
    <w:rsid w:val="1C0D1E2E"/>
    <w:rsid w:val="1D3D52B8"/>
    <w:rsid w:val="1E4774E6"/>
    <w:rsid w:val="21067424"/>
    <w:rsid w:val="22414B0B"/>
    <w:rsid w:val="2B2D7EE8"/>
    <w:rsid w:val="30534039"/>
    <w:rsid w:val="35554D41"/>
    <w:rsid w:val="3DCD2DCF"/>
    <w:rsid w:val="4C7D7030"/>
    <w:rsid w:val="535769A8"/>
    <w:rsid w:val="570C6E8C"/>
    <w:rsid w:val="749A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744</Characters>
  <Lines>0</Lines>
  <Paragraphs>0</Paragraphs>
  <TotalTime>76</TotalTime>
  <ScaleCrop>false</ScaleCrop>
  <LinksUpToDate>false</LinksUpToDate>
  <CharactersWithSpaces>746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cp:lastPrinted>2023-03-07T06:26:00Z</cp:lastPrinted>
  <dcterms:modified xsi:type="dcterms:W3CDTF">2024-04-12T08:52:23Z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01FAE46AF4AD417E831CD3545549D6D4</vt:lpwstr>
  </property>
</Properties>
</file>