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方正小标宋_GBK"/>
          <w:b/>
          <w:sz w:val="44"/>
          <w:szCs w:val="44"/>
          <w:lang w:val="en-US" w:eastAsia="zh-CN"/>
        </w:rPr>
      </w:pPr>
      <w:r>
        <w:rPr>
          <w:rFonts w:hint="eastAsia" w:eastAsia="方正小标宋_GBK"/>
          <w:b/>
          <w:sz w:val="44"/>
          <w:szCs w:val="44"/>
          <w:lang w:val="en-US" w:eastAsia="zh-CN"/>
        </w:rPr>
        <w:t>奉节县2023年乡镇专职消防队及其他形式消防队资金项目绩效自评报告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ascii="宋体" w:hAnsi="宋体" w:eastAsia="宋体" w:cs="Times New Roman"/>
          <w:color w:val="333333"/>
          <w:kern w:val="0"/>
          <w:sz w:val="30"/>
          <w:szCs w:val="30"/>
        </w:rPr>
      </w:pP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</w:rPr>
        <w:t xml:space="preserve"> 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ascii="Helvetica" w:hAnsi="Helvetica" w:eastAsia="宋体" w:cs="宋体"/>
          <w:color w:val="333333"/>
          <w:kern w:val="0"/>
          <w:sz w:val="24"/>
          <w:szCs w:val="24"/>
        </w:rPr>
      </w:pP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</w:rPr>
        <w:t>按照公安部、中央编办等6部委《关于加强城镇公共消防设施和基层消防组织建设的指导意见》（公通字〔2015〕24号），按标准建设乡镇专职消防队，落实队房、人员、装备、薪酬、保险、抚恤等保障措施。该经费用于人员执勤补贴发放、车辆器材维护保养和相关运行经费支出。为进一步规范和加强专项资金管理，提高财政资金使用效益，对</w:t>
      </w:r>
      <w:r>
        <w:rPr>
          <w:rFonts w:hint="eastAsia" w:ascii="Calibri" w:hAnsi="Calibri" w:eastAsia="宋体" w:cs="Times New Roman"/>
          <w:color w:val="333333"/>
          <w:kern w:val="0"/>
          <w:sz w:val="30"/>
          <w:szCs w:val="30"/>
        </w:rPr>
        <w:t>20</w:t>
      </w:r>
      <w:r>
        <w:rPr>
          <w:rFonts w:hint="eastAsia" w:ascii="Calibri" w:hAnsi="Calibri" w:eastAsia="宋体" w:cs="Times New Roman"/>
          <w:color w:val="333333"/>
          <w:kern w:val="0"/>
          <w:sz w:val="30"/>
          <w:szCs w:val="30"/>
          <w:lang w:val="en-US" w:eastAsia="zh-CN"/>
        </w:rPr>
        <w:t>23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</w:rPr>
        <w:t>年消防资金的运行情况进行了绩效自评。现将自评情况报告如下：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二、绩效目标完成情况分析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（一）资金投入情况分析。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  <w:lang w:eastAsia="zh-CN"/>
        </w:rPr>
        <w:t>项目资金到位情况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  <w:t>: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eastAsia="zh-CN"/>
        </w:rPr>
        <w:t>该项目资金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  <w:t>1.5万元已到位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eastAsia="zh-CN"/>
        </w:rPr>
        <w:t>；</w:t>
      </w: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  <w:lang w:eastAsia="zh-CN"/>
        </w:rPr>
        <w:t>项目资金执行情况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eastAsia="zh-CN"/>
        </w:rPr>
        <w:t>：项目资金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  <w:t>1.5万元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eastAsia="zh-CN"/>
        </w:rPr>
        <w:t>已购买消防装备，</w:t>
      </w: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  <w:lang w:eastAsia="zh-CN"/>
        </w:rPr>
        <w:t>项</w:t>
      </w: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  <w:t>目资金管理情况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eastAsia="zh-CN"/>
        </w:rPr>
        <w:t>：我镇严格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</w:rPr>
        <w:t>按照公安部、中央编办等6部委《关于加强城镇公共消防设施和基层消防组织建设的指导意见》（公通字〔2015〕24号），按标准建设乡镇专职消防队，落实队房、人员、装备、薪酬、保险、抚恤等保障措施。该经费用于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eastAsia="zh-CN"/>
        </w:rPr>
        <w:t>购买装备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</w:rPr>
        <w:t>经费支出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eastAsia="zh-CN"/>
        </w:rPr>
        <w:t>，确保了专款专用。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（二）总体绩效目标完成情况分析。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eastAsia="zh-CN"/>
        </w:rPr>
        <w:t>已新购买消防装备</w:t>
      </w: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。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（三）绩效目标完成情况分析。（根据年初绩效目标及指标逐项分析）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1.产出指标完成情况分析。</w:t>
      </w:r>
    </w:p>
    <w:p>
      <w:pPr>
        <w:widowControl/>
        <w:numPr>
          <w:ilvl w:val="0"/>
          <w:numId w:val="1"/>
        </w:numPr>
        <w:shd w:val="clear" w:color="auto" w:fill="FFFFFF"/>
        <w:spacing w:line="450" w:lineRule="atLeast"/>
        <w:ind w:firstLine="600" w:firstLineChars="200"/>
        <w:jc w:val="left"/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（1）数量指标。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eastAsia="zh-CN"/>
        </w:rPr>
        <w:t>已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  <w:t>新购十字镐20把，喇叭10个，水鞋190双，手套100双，口袋3000只，劳保鞋80双。</w:t>
      </w:r>
    </w:p>
    <w:p>
      <w:pPr>
        <w:widowControl/>
        <w:numPr>
          <w:ilvl w:val="0"/>
          <w:numId w:val="2"/>
        </w:numPr>
        <w:shd w:val="clear" w:color="auto" w:fill="FFFFFF"/>
        <w:spacing w:line="450" w:lineRule="atLeast"/>
        <w:ind w:firstLine="600" w:firstLineChars="200"/>
        <w:jc w:val="left"/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质量指标。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eastAsia="zh-CN"/>
        </w:rPr>
        <w:t>质量合格率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  <w:t>100%。</w:t>
      </w:r>
    </w:p>
    <w:p>
      <w:pPr>
        <w:widowControl/>
        <w:numPr>
          <w:ilvl w:val="0"/>
          <w:numId w:val="2"/>
        </w:numPr>
        <w:shd w:val="clear" w:color="auto" w:fill="FFFFFF"/>
        <w:spacing w:line="450" w:lineRule="atLeast"/>
        <w:ind w:firstLine="600" w:firstLineChars="200"/>
        <w:jc w:val="left"/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  <w:t>成本指标：实际完成控制在概算内。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2.效益指标完成情况分析。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default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（1）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eastAsia="zh-CN"/>
        </w:rPr>
        <w:t>社会</w:t>
      </w: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效益。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eastAsia="zh-CN"/>
        </w:rPr>
        <w:t>增强消防队伍建设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  <w:t>。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default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3.满意度指标完成情况分析。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eastAsia="zh-CN"/>
        </w:rPr>
        <w:t>居民</w:t>
      </w: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满意度</w:t>
      </w:r>
      <w:r>
        <w:rPr>
          <w:rFonts w:hint="eastAsia" w:ascii="宋体" w:hAnsi="宋体" w:eastAsia="宋体" w:cs="宋体"/>
          <w:color w:val="333333"/>
          <w:kern w:val="0"/>
          <w:sz w:val="30"/>
          <w:szCs w:val="30"/>
        </w:rPr>
        <w:t>≥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  <w:t>95%。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三、绩效自评结果情况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  <w:t>通过认真开展单位项目支出绩效目标自评，综合评分</w:t>
      </w: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  <w:t>100</w:t>
      </w: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  <w:t>分，评价结果为优。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  <w:lang w:eastAsia="zh-CN"/>
        </w:rPr>
        <w:t>四、</w:t>
      </w: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偏离绩效目标的原因和下一步改进措施</w:t>
      </w:r>
      <w:bookmarkStart w:id="0" w:name="_GoBack"/>
      <w:bookmarkEnd w:id="0"/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</w:pP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eastAsia="zh-CN"/>
        </w:rPr>
        <w:t>无</w:t>
      </w: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。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五、其他需要说明的问题</w:t>
      </w: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</w:pPr>
      <w:r>
        <w:rPr>
          <w:rFonts w:hint="eastAsia" w:ascii="宋体" w:hAnsi="宋体" w:eastAsia="宋体" w:cs="Times New Roman"/>
          <w:color w:val="333333"/>
          <w:kern w:val="0"/>
          <w:sz w:val="30"/>
          <w:szCs w:val="30"/>
          <w:lang w:eastAsia="zh-CN"/>
        </w:rPr>
        <w:t>无</w:t>
      </w: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  <w:t>。</w:t>
      </w:r>
    </w:p>
    <w:p>
      <w:pPr>
        <w:pStyle w:val="2"/>
        <w:rPr>
          <w:rFonts w:hint="default" w:ascii="宋体" w:hAnsi="宋体" w:eastAsia="宋体" w:cs="Times New Roman"/>
          <w:color w:val="333333"/>
          <w:kern w:val="0"/>
          <w:sz w:val="30"/>
          <w:szCs w:val="30"/>
        </w:rPr>
      </w:pPr>
    </w:p>
    <w:p>
      <w:pPr>
        <w:pStyle w:val="2"/>
        <w:rPr>
          <w:rFonts w:hint="default" w:ascii="宋体" w:hAnsi="宋体" w:eastAsia="宋体" w:cs="Times New Roman"/>
          <w:color w:val="333333"/>
          <w:kern w:val="0"/>
          <w:sz w:val="30"/>
          <w:szCs w:val="30"/>
          <w:lang w:eastAsia="zh-CN"/>
        </w:rPr>
      </w:pPr>
    </w:p>
    <w:p>
      <w:pPr>
        <w:widowControl/>
        <w:shd w:val="clear" w:color="auto" w:fill="FFFFFF"/>
        <w:spacing w:line="450" w:lineRule="atLeast"/>
        <w:ind w:firstLine="600" w:firstLineChars="200"/>
        <w:jc w:val="left"/>
        <w:rPr>
          <w:rFonts w:hint="eastAsia" w:ascii="宋体" w:hAnsi="宋体" w:eastAsia="宋体" w:cs="Times New Roman"/>
          <w:color w:val="333333"/>
          <w:kern w:val="0"/>
          <w:sz w:val="30"/>
          <w:szCs w:val="30"/>
        </w:rPr>
      </w:pP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  <w:lang w:eastAsia="zh-CN"/>
        </w:rPr>
        <w:t>附</w:t>
      </w: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  <w:t>件</w:t>
      </w: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  <w:lang w:eastAsia="zh-CN"/>
        </w:rPr>
        <w:t>：项目绩效目标自评</w:t>
      </w:r>
      <w:r>
        <w:rPr>
          <w:rFonts w:hint="default" w:ascii="宋体" w:hAnsi="宋体" w:eastAsia="宋体" w:cs="Times New Roman"/>
          <w:color w:val="333333"/>
          <w:kern w:val="0"/>
          <w:sz w:val="30"/>
          <w:szCs w:val="30"/>
          <w:lang w:val="en-US" w:eastAsia="zh-CN"/>
        </w:rPr>
        <w:t>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5ECA8C6"/>
    <w:multiLevelType w:val="singleLevel"/>
    <w:tmpl w:val="A5ECA8C6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F16915B"/>
    <w:multiLevelType w:val="singleLevel"/>
    <w:tmpl w:val="0F16915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hhMjU0MjhjNzYyYWM1MGE4NTNmMTQxZjhkZGIyYzgifQ=="/>
  </w:docVars>
  <w:rsids>
    <w:rsidRoot w:val="0003317E"/>
    <w:rsid w:val="0003317E"/>
    <w:rsid w:val="006F586D"/>
    <w:rsid w:val="00AB209F"/>
    <w:rsid w:val="00BC2A6D"/>
    <w:rsid w:val="00C038F4"/>
    <w:rsid w:val="00C20C46"/>
    <w:rsid w:val="03451AAA"/>
    <w:rsid w:val="04B70785"/>
    <w:rsid w:val="06437D47"/>
    <w:rsid w:val="1C7320A1"/>
    <w:rsid w:val="221A77A4"/>
    <w:rsid w:val="2ED82228"/>
    <w:rsid w:val="339E473B"/>
    <w:rsid w:val="3ADD54E3"/>
    <w:rsid w:val="40D45459"/>
    <w:rsid w:val="419158DF"/>
    <w:rsid w:val="42312C1E"/>
    <w:rsid w:val="49D5023D"/>
    <w:rsid w:val="4BC73C70"/>
    <w:rsid w:val="4D0E5EA3"/>
    <w:rsid w:val="528F19C6"/>
    <w:rsid w:val="58FA4ACA"/>
    <w:rsid w:val="596C55AA"/>
    <w:rsid w:val="690B56C7"/>
    <w:rsid w:val="7162034B"/>
    <w:rsid w:val="7A3D2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680</Words>
  <Characters>719</Characters>
  <Lines>5</Lines>
  <Paragraphs>1</Paragraphs>
  <TotalTime>17</TotalTime>
  <ScaleCrop>false</ScaleCrop>
  <LinksUpToDate>false</LinksUpToDate>
  <CharactersWithSpaces>827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2020-07-08T07:09:00Z</dcterms:created>
  <dc:creator>User</dc:creator>
  <cp:lastModifiedBy>顺其自然</cp:lastModifiedBy>
  <dcterms:modified xsi:type="dcterms:W3CDTF">2024-04-12T08:00:21Z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949F1CEA80D8450596D15F8F3F63FC15</vt:lpwstr>
  </property>
</Properties>
</file>