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shd w:val="clear" w:color="auto" w:fill="FFFFFF"/>
          <w:lang w:val="en-US" w:eastAsia="zh-CN" w:bidi="ar"/>
        </w:rPr>
        <w:t>奉节县白帝镇人民政府</w:t>
      </w:r>
    </w:p>
    <w:p>
      <w:pPr>
        <w:spacing w:line="600" w:lineRule="exact"/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shd w:val="clear" w:color="auto" w:fill="FFFFFF"/>
          <w:lang w:val="en-US" w:eastAsia="zh-CN" w:bidi="ar"/>
        </w:rPr>
        <w:t>关于报送2021年度绩效目标自评情况的函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县财政局：</w:t>
      </w:r>
    </w:p>
    <w:p>
      <w:pPr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《奉节县财政局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关于开展2021年度预算绩效目标评价工作的通知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》奉节财绩〔2022〕2号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文件精神，我单位对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年度单位整体支出、项目支出绩效目标进行了自评，现将自评情况函告于后，请予以审查。</w:t>
      </w:r>
    </w:p>
    <w:p>
      <w:pPr>
        <w:ind w:firstLine="64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（1）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部门（单位）整体支出预算绩效目标自评报告</w:t>
      </w:r>
    </w:p>
    <w:p>
      <w:pPr>
        <w:pStyle w:val="2"/>
        <w:numPr>
          <w:ilvl w:val="0"/>
          <w:numId w:val="0"/>
        </w:numP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 xml:space="preserve">         （2）项目支出预算绩效目标自评情况说明及报告</w:t>
      </w:r>
    </w:p>
    <w:p>
      <w:pPr>
        <w:pStyle w:val="2"/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 xml:space="preserve">         （3）</w:t>
      </w:r>
      <w:r>
        <w:rPr>
          <w:rFonts w:hint="eastAsia"/>
          <w:sz w:val="32"/>
          <w:szCs w:val="32"/>
          <w:lang w:val="en-US" w:eastAsia="zh-CN"/>
        </w:rPr>
        <w:t>部门评价情况说明及报告</w:t>
      </w:r>
    </w:p>
    <w:p>
      <w:pPr>
        <w:numPr>
          <w:ilvl w:val="0"/>
          <w:numId w:val="0"/>
        </w:numPr>
        <w:ind w:left="1400" w:leftChars="0"/>
        <w:rPr>
          <w:rFonts w:hint="default"/>
          <w:lang w:val="en-US" w:eastAsia="zh-CN"/>
        </w:rPr>
      </w:pPr>
    </w:p>
    <w:p>
      <w:pPr>
        <w:ind w:firstLine="4160" w:firstLineChars="13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ind w:firstLine="4160" w:firstLineChars="13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奉节县白帝镇人民政府</w:t>
      </w:r>
    </w:p>
    <w:p>
      <w:pPr>
        <w:ind w:firstLine="4160" w:firstLineChars="13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 xml:space="preserve">  2022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31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 w:hAnsi="方正仿宋_GBK" w:cs="方正仿宋_GBK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u w:val="none"/>
          <w:shd w:val="clear" w:color="auto" w:fill="FFFFFF"/>
          <w:lang w:val="en-US" w:eastAsia="zh-CN" w:bidi="ar"/>
        </w:rPr>
      </w:pPr>
    </w:p>
    <w:p>
      <w:pPr>
        <w:rPr>
          <w:rFonts w:hint="eastAsia" w:hAnsi="方正仿宋_GBK" w:cs="方正仿宋_GBK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u w:val="none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 w:hAnsi="方正仿宋_GBK" w:cs="方正仿宋_GBK"/>
          <w:b/>
          <w:bCs/>
          <w:color w:val="auto"/>
          <w:sz w:val="36"/>
          <w:szCs w:val="36"/>
          <w:shd w:val="clear" w:color="auto" w:fill="FFFFFF"/>
          <w:lang w:val="en-US" w:eastAsia="zh-CN" w:bidi="ar"/>
        </w:rPr>
      </w:pPr>
    </w:p>
    <w:p>
      <w:pPr>
        <w:spacing w:line="600" w:lineRule="exact"/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shd w:val="clear" w:color="auto" w:fill="FFFFFF"/>
          <w:lang w:val="en-US" w:eastAsia="zh-CN" w:bidi="ar"/>
        </w:rPr>
        <w:t>奉节县白帝镇人民政府</w:t>
      </w:r>
    </w:p>
    <w:p>
      <w:pPr>
        <w:spacing w:line="600" w:lineRule="exact"/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36"/>
          <w:szCs w:val="36"/>
          <w:u w:val="none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36"/>
          <w:szCs w:val="36"/>
          <w:u w:val="none"/>
          <w:shd w:val="clear" w:color="auto" w:fill="FFFFFF"/>
          <w:lang w:val="en-US" w:eastAsia="zh-CN" w:bidi="ar"/>
        </w:rPr>
        <w:t>整体支出预算绩效自评报告</w:t>
      </w:r>
    </w:p>
    <w:p>
      <w:pPr>
        <w:pStyle w:val="2"/>
        <w:ind w:firstLine="640"/>
        <w:rPr>
          <w:rFonts w:hint="default"/>
          <w:lang w:val="en-US" w:eastAsia="zh-CN"/>
        </w:rPr>
      </w:pP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单位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概况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（一）基本情况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021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预算编制范围包括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：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白帝镇人民政府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作为一级预算单位，具体为白帝镇党委、政府设置党政综合办事机构10个，事业单位6个：文化服务中心、农业服务中心、劳动就业和社会保障服务所、退役军人服务站、综合行政执法大队、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乡村振兴办公室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浣花社区、黄连社区、八阵村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等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2个社区、8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个村和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个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村（社区）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居委会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。我单位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核定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人员编制数为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78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（其中行政编制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36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人，事业编制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38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人，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工勤编制3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，实际在职在岗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81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遗属补助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人。公务用车编制数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台，实际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台。房屋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建筑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面积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6466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平方米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，使用面积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6466平方米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基本职责</w:t>
      </w:r>
    </w:p>
    <w:p>
      <w:pPr>
        <w:numPr>
          <w:ilvl w:val="0"/>
          <w:numId w:val="0"/>
        </w:numP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我镇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坚持促进经济发展、增加农民收入，强化公共服务、着力改善民生，加强社会管理、维护农村稳定，推进基层民主、促进农村和谐的基本职能，主动适应经济社会发展新要求和人民群众新期待，推动工作重心转移到加强党的基层组织建设、夯实党在农村的执政根基上来，转移到做好公共服务、公共管理、公共安全工作上来，转移到为经济社会发展提供良好公共环境上来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（三）年度主要工作概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述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（1）党务建设方面，包括：1.宣传教育：扎实开展好党纪党规、法律法规学习宣传；深化“以案四说”警示教育，加强党员干部的廉政教育，推进“以案四改”工作。2.小微权力运行监督：加强小微权力运行监督，持续推进党员干部亲属涉权事项公开、公示公开“六个一”等工作。3.党员发展管理与教育：按时规范收缴党费、建立党员后备队伍库，每个村（社区）至少要有2名入党积极分子、按时达标完成重庆党员教育融媒体平台、远程教育、完成党员教育任务，制定党员冬训工作方案、计划、总结。4.新时代文明实践工作:党史学习教育工作。5.新闻宣传工作：提供新闻线索，加强网络舆情管理。6.思想政治工作：开展爱国主义教育，挖掘乡村振兴人才，社会宣传工作。7.文化工作：广播村村响工作，创办自办节目。意识形态工作；8.统战工作规范化建设；征兵工作；团委青年大学习、基层团组织换届、智慧团建系统维护、定期组织青年活动、收缴团费。9。妇联工作：按时完成村（社区）妇联换届选举工作；更新三留守（留守妇女、留守儿童、留守老人），困境儿童台账和及时完善儿童成长手册信息。（2）乡村振兴方面，包括：一是巩固脱贫成果。按照党中央决策部署，保持过渡期政策总体稳定，坚持“四个不摘”，常态监测脱贫不稳定户、边缘易致贫户；持续关注贫困户、边缘易致贫户和特殊困难户“两不愁三保障”问题。二是提升脐橙产业品质。动员辖区农业企业，合作社申请绿色食品的创建；聘请专业人士在各村开展脐橙种植技术培训，加强脐橙一病一虫的防控。三是持续打造乡村旅游。结合农业产业和乡村旅游资源优势，加速建设石庙村，坪上村的旅游项目建设，加快坪上农业园区旅游景点接待中心、停车场、公共厕所、景点指示牌等项目的建设，不断丰富乡村旅游内容。四是扎实推进人居环境及厕所革命乡村建设。平稳有序村（居）民委员会换届选举工作；强力规范农村建房秩序，严禁乱搭乱建，重拳出击拆除新增违法建筑，强化农房风貌管控，收取风貌和旧房拆除保证金，全面提升村容村貌；全面摸排农村厕所，查找问题，录入系统，建立台账。五是加强项目建设，按时完成项目建设与验收。（3）经济发展方面，包括：一是充分发挥政府投资“撬动”作用。主动对接县级主管部门，争取政策支持，推进项目落地。争取政府投资，吸引社会资本返乡创业。二是持续做好招商引资工作。做实服务企业、服务产业、服务发展，充分利用我镇耕地多、劳动力多的优势，围绕种植、养殖、加工业等行业引进有科技含量、有本土生存能力、有培育壮大前景、能够接二连三的企业落地创业。三是全面培育市场主体。（4）环境整治方面：做到农村危房应改尽改；及时完成、处理环境污染事故。开展“散乱污”小微企业整治；确保信息畅通，确保及时上报处理地质灾害突发情况。（5）文化建设方面：一是加强文明创建。积极宣传《重庆市文明行为促进条例》，学习先进事迹、社会主义核心价值观，举办相关讲座宣讲公民道德，助力奉节县创建国家文明城市。二是加强文化设施标准化建设和做好文化场地免费开放工作。搞好室内文化设施配套，制度上墙，加强专人监管。三是传承和弘扬民俗文化、开展群众文化活动和送戏下乡活动。加强文化遗产保护和文化市场管理。四是开展镇文物及非物质文化遗产普查工作。保护好辖区内的各类各级文物、开展文化市场调查，与执法队、派出所联合行动开展文化市场安全整治活动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（四）绩效目标</w:t>
      </w:r>
    </w:p>
    <w:p>
      <w:pPr>
        <w:numPr>
          <w:ilvl w:val="0"/>
          <w:numId w:val="0"/>
        </w:numPr>
        <w:ind w:firstLine="640" w:firstLineChars="200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整体支出绩效目标申报及年中追加支出绩效目标情况：年初预算下达了整体支出绩效目标，由于年中追加了预算，对整体支出绩效目标进行了调整，我单位根据调整后的整体支出绩效目标开展了自评。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（五）年度预决算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情况</w:t>
      </w:r>
    </w:p>
    <w:p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我单位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预算总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收入为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1789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2454万元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年中追加收入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5763.785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万元，全年总收入为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7553.0304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万元；全年总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支出为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7553.0304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万元，其中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基本支出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2549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9034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工资福利支出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1587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285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万元、商品和服务支出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402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3315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万元、对个人和家庭的补助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560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2868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），项目支出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5003.1269万元。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年初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预算收入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1789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2454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万元，其中：财政拨款收入年初预算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1789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2454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（一般公共预算收入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1789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2454万元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)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年中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追加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专项资金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5763.785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（一般公共预算收入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3080.8336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万元，政府基金预算收入2682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9514万元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），共计收入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7553.0304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年初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预算支出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1789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2454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万元，基本支出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1789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2454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元（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人员经费1451.3947万元，公用经费337.8507万元）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，项目支出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年中追加专项支出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5003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1269万元，共计支出为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7553.0304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二、整体支出管理及使用情况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基本支出：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年度我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基本支出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2549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9034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万元，其中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人员支出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2147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5718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万元，公用支出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402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331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年三公经费支出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万元（预算为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万元），同比去年减少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12.64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%。其中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公务接待费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6.6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万元（预算为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9.72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万元），同比去年减少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1.04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%，公务用车运行维护费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8.8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万元（预算为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16.01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万元），同比上年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减少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19.7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</w:t>
      </w:r>
    </w:p>
    <w:p>
      <w:pPr>
        <w:numPr>
          <w:ilvl w:val="0"/>
          <w:numId w:val="2"/>
        </w:num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项目支出：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年财政拨款项目支出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5003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1269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，同比上年增加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38.2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%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三、整体支出绩效情况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财务管理制度建设情况：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我镇财务管理制度完善，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资金拨付严格按程序申报、审批，合理合规使用资金，确保财政资金安全。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资产管理：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我镇严格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按照要求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及时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报送资产情况报表，确保各项资产核算准确、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eastAsia="zh-CN"/>
        </w:rPr>
        <w:t>账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实相符、管理到位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（三）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预决算公开：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我镇及时在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县人民政府门户网站上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按时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进行了预决算公开。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（四）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“三公经费”控制情况：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我镇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严格遵守各项规章制度，严控“三公”经费支出，“三公经费”减少，并及时在县人民政府门户网站上对“三公”经费情况进行公示。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eastAsia="zh-CN"/>
        </w:rPr>
        <w:t>评价结论及分析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通过认真开展单位整体支出绩效目标自评，综合评分</w:t>
      </w:r>
      <w:r>
        <w:rPr>
          <w:rFonts w:hint="eastAsia" w:ascii="方正仿宋_GBK" w:hAnsi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97.62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分，评价结果为优。</w:t>
      </w:r>
    </w:p>
    <w:p>
      <w:pPr>
        <w:numPr>
          <w:ilvl w:val="0"/>
          <w:numId w:val="0"/>
        </w:numPr>
        <w:ind w:left="640" w:leftChars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（一）经济性分析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执行绩效评价体系，从以下几个方面提升了我单位的绩效工作：一是要加大支出管理。严格执行公务接待、公车管理及差旅费、会议费管理，坚持厉行节约，努力降低财政运行成本。二是严格预算约束做好增收节支，极力控制非生产性支出，降低行政运行成本，严肃财经纪律，坚决反对铺张浪费。三是加强预算执行，建立健全财政资金使用管理办法，促进资金使用效益；四是积极化解存量债务，严控政府性债务风险。</w:t>
      </w:r>
    </w:p>
    <w:p>
      <w:pPr>
        <w:numPr>
          <w:ilvl w:val="0"/>
          <w:numId w:val="0"/>
        </w:numPr>
        <w:ind w:left="640" w:leftChars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（二）效率性分析</w:t>
      </w:r>
    </w:p>
    <w:p>
      <w:pPr>
        <w:numPr>
          <w:ilvl w:val="0"/>
          <w:numId w:val="0"/>
        </w:numPr>
        <w:ind w:left="640" w:leftChars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我镇按照年初设定目标，及时完成了本年度绩效评价工作。</w:t>
      </w:r>
    </w:p>
    <w:p>
      <w:pPr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（三）效益性分析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2021年，我单位的绩效评价工作在县财政局、镇党委的坚强领导下，在内部和外部的双重监督指导下，在社会各界的大力支持下，深入挖掘增收潜力，坚持稳增长、调结构、促改革、惠民生、防风险，各项支出得到较好保障，为更好地建设我镇提供了坚强保障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、存在的问题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因业务水平有限，年初预算的编制支出类别上理解不够，比如基本支出和项目支出，在日常业务操作时容易出错。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预决算项目支出编制需进一步明确、精细化。同时项目执行率需进一步提高。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（三）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随着对预、决算编制工作水平要求越来越高，数据编制要求越来越精准、规范；时间紧、任务大；加之现行决算工作与实际账务处理工作间衔接还存在一定差异；会计人员业务明显增加，人员紧缺，加之业务操作水平有限，实际操作中确实感到力不从心 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eastAsia="zh-CN"/>
        </w:rPr>
        <w:t>六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、改进措施和有关建议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细化预算编制工作，进一步加强内设机构的预算管理意识，严格按照预算编制的相关制度和要求进行预算编制。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加强财务管理，严格财务审核。加强单位财务管理，健全单位财务管理制度体系，规范单位财务行为。在费用报账支付时，按照预算规定的费用项目和用途进行资金使用审核、财务严格核算，杜绝超支现象的发生。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（三）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合理安排会计岗位，适当增加会计人员，增加业务知识培训，加强决算工作与账务处理工作衔接。   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     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left="0" w:leftChars="0" w:firstLine="5440" w:firstLineChars="17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left="0" w:leftChars="0" w:firstLine="5440" w:firstLineChars="17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31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ind w:firstLine="4800" w:firstLineChars="15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</w:p>
    <w:tbl>
      <w:tblPr>
        <w:tblStyle w:val="3"/>
        <w:tblW w:w="855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215"/>
        <w:gridCol w:w="1815"/>
        <w:gridCol w:w="1080"/>
        <w:gridCol w:w="172"/>
        <w:gridCol w:w="938"/>
        <w:gridCol w:w="1020"/>
        <w:gridCol w:w="1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85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白帝镇人民政府整体支出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5"/>
                <w:rFonts w:hint="eastAsia" w:eastAsia="宋体"/>
                <w:lang w:val="en-US" w:eastAsia="zh-CN" w:bidi="ar"/>
              </w:rPr>
              <w:t>2021</w:t>
            </w:r>
            <w:r>
              <w:rPr>
                <w:rStyle w:val="6"/>
                <w:lang w:val="en-US" w:eastAsia="zh-CN" w:bidi="ar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白帝镇人民政府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内设机构个数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职工实有人数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杨为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13594794098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预算及执行整体规模（万元）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资金来源与结构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追加预算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资金来源：（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8"/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>）财政拨款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1789.2454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5763.785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7553.0304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（2）其他资金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资金结构：（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8"/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>）基本支出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1789.2454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1789.2454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（2）项目支出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5003.1269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5003.1269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体目标      及完成情况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年初工作 计划综述</w:t>
            </w:r>
          </w:p>
        </w:tc>
        <w:tc>
          <w:tcPr>
            <w:tcW w:w="60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（1）党务建设方面，包括：1.宣传教育：扎实开展好党纪党规、法律法规学习宣传；深化“以案四说”警示教育，加强党员干部的廉政教育，推进“以案四改”工作。2.小微权力运行监督：加强小微权力运行监督，持续推进党员干部亲属涉权事项公开、公示公开“六个一”等工作。3.党员发展管理与教育：按时规范收缴党费、建立党员后备队伍库，每个村（社区）至少要有2名入党积极分子、按时达标完成重庆党员教育融媒体平台、远程教育、完成党员教育任务，制定党员冬训工作方案、计划、总结。4.新时代文明实践工作:党史学习教育工作。5.新闻宣传工作：提供新闻线索，加强网络舆情管理。6.思想政治工作：开展爱国主义教育，挖掘乡村振兴人才，社会宣传工作。7.文化工作：广播村村响工作，创办自办节目。意识形态工作；8.统战工作规范化建设；征兵工作；团委青年大学习、基层团组织换届、智慧团建系统维护、定期组织青年活动、收缴团费。9。妇联工作：按时完成村（社区）妇联换届选举工作；更新三留守（留守妇女、留守儿童、留守老人），困境儿童台账和及时完善儿童成长手册信息。（2）乡村振兴方面，包括：一是巩固脱贫成果。按照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中央决策部署，保持过渡期政策总体稳定，坚持“四个不摘”，常态监测脱贫不稳定户、边缘易致贫户；持续关注贫困户、边缘易致贫户和特殊困难户“两不愁三保障”问题。二是提升脐橙产业品质。动员辖区农业企业，合作社申请绿色食品的创建；聘请专业人士在各村开展脐橙种植技术培训，加强脐橙一病一虫的防控。三是持续打造乡村旅游。结合农业产业和乡村旅游资源优势，加速建设石庙村，坪上村的旅游项目建设，加快坪上农业园区旅游景点接待中心、停车场、公共厕所、景点指示牌等项目的建设，不断丰富乡村旅游内容。四是扎实推进人居环境及厕所革命乡村建设。平稳有序村（居）民委员会换届选举工作；强力规范农村建房秩序，严禁乱搭乱建，重拳出击拆除新增违法建筑，强化农房风貌管控，收取风貌和旧房拆除保证金，全面提升村容村貌；全面摸排农村厕所，查找问题，录入系统，建立台账。五是加强项目建设，按时完成项目建设与验收。（3）经济发展方面，包括：一是充分发挥政府投资“撬动”作用。主动对接县级主管部门，争取政策支持，推进项目落地。争取政府投资，吸引社会资本返乡创业。二是持续做好招商引资工作。做实服务企业、服务产业、服务发展，充分利用我镇耕地多、劳动力多的优势，围绕种植、养殖、加工业等行业引进有科技含量、有本土生存能力、有培育壮大前景、能够接二连三的企业落地创业。三是全面培育市场主体。（4）环境整治方面：做到农村危房应改尽改；及时完成、处理环境污染事故。开展“散乱污”小微企业整治；确保信息畅通，确保及时上报处理地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灾害突发情况。（5）文化建设方面：一是加强文明创建。积极宣传《重庆市文明行为促进条例》，学习先进事迹、社会主义核心价值观，举办相关讲座宣讲公民道德，助力奉节县创建国家文明城市。二是加强文化设施标准化建设和做好文化场地免费开放工作。搞好室内文化设施配套，制度上墙，加强专人监管。三是传承和弘扬民俗文化、开展群众文化活动和送戏下乡活动。加强文化遗产保护和文化市场管理。四是开展镇文物及非物质文化遗产普查工作。保护好辖区内的各类各级文物、开展文化市场调查，与执法队、派出所联合行动开展文化市场安全整治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全年完成 情况综述</w:t>
            </w:r>
          </w:p>
        </w:tc>
        <w:tc>
          <w:tcPr>
            <w:tcW w:w="60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）党务建设方面：干部素质得到大提升，作风得到大转变，群众满意度明显提高;宣传工作取得实效；全面完成年度征兵工作任务；全面做好团委、妇联、工会等群团工作。（2）环境整治方面：完成农村危房改造5户；完成2家小微企业整改，确保验收销号；与各村（社区）签订目标责任书，制定应急预案，完成55个地灾点的监测上报。（3）社会管理方面：加强城乡居民基本医疗保险和工作，参保率达80%以上；加强劳动就业工作开展，安置公益性岗位65人；山东滨州送工贫困人员3人；扶贫车间稳岗就业53人；发放创业担保贷款371万；对10名离校未就业高校毕业生、59名退捕渔民困难人员加强对接帮扶，积极推送工作岗位。每月跟进130户监测农民工信息更新录入。确保2021年城乡居民合作医疗参保和基金征收任务完成率达到100%；完成全民参保登记台账信息更新工作；做好辖区指纹认证工作，杜绝死亡后继续冒领和基金流失的现象。（4）经济发展方面：培育新增市场经营主体410家、新增限上个体户30家、规上企业3家。下发土地承包经营证，并收集问题，建好台账，与第三方机构衔接及时更正错误信息；对有矛盾纠纷暂缓确权的，及时组织协调，确保在第三方机构离场前予以办证。（5）文化建设方面：举办社会主义核心价值观专题讲座4期，道德模范学习交流会议5 次，各联系村干部利用农闲时机进村入产发放公民道德宜传单。室内、室外文化娱乐场地，有效使用面积达300平方米，阅览室藏书达3500册，文化站每周周一至周五免费开放，设镇文化建设文化综价站圆览室免费对外开放登记台账。组织举办群众性活动150次以上。与执法队、派出所联合行动开展文化市场安全整治活动。（6）市政维护和消防安全方面：打造石庙市级示范村打造1个，与11个村委会、2个社区签订《消防安全责任书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56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分解目标自评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投入管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理指标  （30分）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预算编审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编制完整性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完整率100%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编制准确性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准确率100%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绩效目标管理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合格率100%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≥95%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公用经费控制率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≤100%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119%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三公经费控制率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≤100%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59.85%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结转结余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资金结转结余率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≤5%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预决算信息公开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预决算信息公开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完整、及时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完整、及时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基础信息完整性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真实完整准确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真实完整准确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预算管理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≤110%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管理制度健全性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健全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健全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资金使用合规性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合规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公务卡理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公务卡刷卡率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≥40%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76%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政府采购管理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政府采购执行率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≥95%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管理制度健全性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健全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健全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管理制度安全性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产出指标（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>25</w:t>
            </w:r>
            <w:r>
              <w:rPr>
                <w:rStyle w:val="10"/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>分）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8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实际完成率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质量达标率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完成及时率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成本节约率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效果指标（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>35</w:t>
            </w:r>
            <w:r>
              <w:rPr>
                <w:rStyle w:val="10"/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>分）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组织财政收入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招商引资金额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召开招商引资专题研讨会议，积极拓展资源优势，争取社会资金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开展招商引资会议，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引入社会资金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发展旅游产业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争取上级资金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积极争取上级资金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争取上级资金改建办公环境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确保单位运转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提高政策知晓率、维护社会稳定、保障机关正常运转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保障了单位政策运转，及时宣传、公示惠民政策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确保社会稳定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解决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群众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问题及时率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≥95%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98%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提升单位形象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优化办公环境，便于群众办事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改建便民服务中心，提高办事效率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节能减排达标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减少水土流失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......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经济发展规划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单位内控制度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内部控制制度完善率100%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......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满意度指标（10分）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社会公众或服务对象满意度　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群众服务满意度≥95%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分值合计：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97.62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单位负责人：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曹雪林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填表人：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张其露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填表日期：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2021年5月31日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D5631E"/>
    <w:multiLevelType w:val="singleLevel"/>
    <w:tmpl w:val="EBD5631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2CE62E0"/>
    <w:multiLevelType w:val="singleLevel"/>
    <w:tmpl w:val="62CE62E0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27512"/>
    <w:rsid w:val="24127512"/>
    <w:rsid w:val="24AA5CEE"/>
    <w:rsid w:val="34B417B0"/>
    <w:rsid w:val="3A1439A9"/>
    <w:rsid w:val="43544D54"/>
    <w:rsid w:val="515A388E"/>
    <w:rsid w:val="5481530C"/>
    <w:rsid w:val="623A7ED7"/>
    <w:rsid w:val="AF69C4AD"/>
    <w:rsid w:val="F6BD7449"/>
    <w:rsid w:val="F6FB35C0"/>
    <w:rsid w:val="FBF2C2CE"/>
    <w:rsid w:val="FFBADD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Times New Roman"/>
      <w:color w:val="000000"/>
      <w:sz w:val="24"/>
      <w:szCs w:val="24"/>
      <w:lang w:val="en-US" w:eastAsia="zh-CN" w:bidi="ar-SA"/>
    </w:rPr>
  </w:style>
  <w:style w:type="character" w:customStyle="1" w:styleId="5">
    <w:name w:val="font81"/>
    <w:basedOn w:val="4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9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8">
    <w:name w:val="font5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9">
    <w:name w:val="font101"/>
    <w:basedOn w:val="4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2"/>
      <w:szCs w:val="22"/>
      <w:u w:val="none"/>
    </w:rPr>
  </w:style>
  <w:style w:type="character" w:customStyle="1" w:styleId="10">
    <w:name w:val="font71"/>
    <w:basedOn w:val="4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2022-07-13T13:11:00Z</dcterms:created>
  <dc:creator>bdz</dc:creator>
  <cp:lastModifiedBy>guest</cp:lastModifiedBy>
  <dcterms:modified xsi:type="dcterms:W3CDTF">2023-08-22T12:30:41Z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