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 w:val="0"/>
          <w:bCs/>
          <w:sz w:val="44"/>
          <w:szCs w:val="44"/>
        </w:rPr>
        <w:t>奉节县白帝镇2021年以工代赈建设高标准农田项目支出自评报告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4" w:lineRule="exact"/>
        <w:ind w:right="0" w:rightChars="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  <w:t>县财政下达项目绩效目标情况。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  <w:t>奉节县财政局《关于下达2021年中央农田建设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补助资金计划的通知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》（奉节财农〔2021〕178号），县财政局拨付白帝镇2021年以工代赈建设高标准农田项目中央农田建设补助资金396万元，在下达资金预算时同步下达了绩效目标。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2021年12月下旬共收到项目资金200万元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项目总到位资金396万元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2021年12月26日支付项目资金100万元，2022年1月24日支付项目资金70万元，3月16日支付项目资金18万元，2022年1月19日支付设计费用12万元，共计支付200万元。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本单位对该项目资金的管理实行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按施工进度拨款，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专款专用。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2021年度白帝镇严格按照财政局的要求，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规定管理和使用资金，认真做好资金监管工作，确保专款专用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总体效绩目标完成情况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好。该项目已达到总体效绩目标。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280" w:firstLineChars="1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白帝镇根据实际情况对龙井村进行高标准农田建设，总体绩效目标完成情况较好，重点提升了农业基础设施条件和撂荒地的使用情况，提高了群众的满意度。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2021年建设高标准农田2718亩，使用资金396万元。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验收合格率达到100％。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在本年度规定时间内按时完工，严格按照相关要求完成。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该项目实现了利润增加100％。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该项目优化了农民的生活条件，提高了撂荒地的利用率，还能提高农田的亩产量。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该项目治理了水土流失，改善了水土排涝。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此项目实施后，粮食的产量得到了保障。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白帝镇2021年高标准农田项目建设的实施，群众满意度为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right="0" w:righ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通过认真开展单位项目支出绩效目标自评，综合评分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未发现偏离绩效目标的情况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5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2021年中央农田建设补助资金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县农业农村委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396万元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396万元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396万元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对龙井村进行高标准农田建设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提升农业基础设施条件和撂荒地的使用情况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根据实际情况对龙井村进行高标准农田建设，总体绩效目标完成情况较好，重点提升了农业基础设施条件和撂荒地的使用情况，提高了群众的满意度。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高标准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亩数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2718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2718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按时完工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99.8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9.5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</w:rPr>
              <w:t>提高农田亩产量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公斤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</w:rPr>
              <w:t>水土流失治理面积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0.02</w:t>
            </w: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</w:rPr>
              <w:t>平方公里公里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改善排涝面积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0.01</w:t>
            </w: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</w:rPr>
              <w:t>万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亩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</w:rPr>
              <w:t>提高土地利用率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3"/>
                <w:szCs w:val="13"/>
              </w:rPr>
              <w:t>明显提</w:t>
            </w:r>
            <w:r>
              <w:rPr>
                <w:rFonts w:hint="eastAsia" w:ascii="方正仿宋_GBK" w:hAnsi="宋体" w:cs="宋体"/>
                <w:color w:val="000000"/>
                <w:kern w:val="0"/>
                <w:sz w:val="15"/>
                <w:szCs w:val="15"/>
              </w:rPr>
              <w:t>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设计使用年限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10年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曹雪林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>
        <w:ind w:firstLine="560" w:firstLineChars="200"/>
        <w:rPr>
          <w:rFonts w:hint="eastAsia" w:ascii="方正仿宋_GBK" w:hAnsi="仿宋_GB2312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方正仿宋_GBK" w:hAnsi="仿宋_GB2312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方正仿宋_GBK" w:hAnsi="仿宋_GB2312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方正仿宋_GBK" w:hAnsi="仿宋_GB2312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方正仿宋_GBK" w:hAnsi="仿宋_GB2312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方正仿宋_GBK" w:hAnsi="仿宋_GB2312"/>
          <w:color w:val="000000"/>
          <w:sz w:val="28"/>
          <w:szCs w:val="28"/>
        </w:rPr>
      </w:pPr>
    </w:p>
    <w:p>
      <w:pPr>
        <w:jc w:val="right"/>
        <w:rPr>
          <w:rFonts w:hint="eastAsia" w:ascii="方正仿宋_GBK"/>
          <w:sz w:val="28"/>
          <w:szCs w:val="28"/>
        </w:rPr>
      </w:pPr>
      <w:bookmarkStart w:id="0" w:name="_GoBack"/>
      <w:bookmarkEnd w:id="0"/>
      <w:r>
        <w:rPr>
          <w:rFonts w:hint="eastAsia" w:ascii="方正仿宋_GBK"/>
          <w:sz w:val="28"/>
          <w:szCs w:val="28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yYzFjZjBhYTc5ZWMyYjQxNDBmNmZhZmY3OTJmZTgifQ=="/>
  </w:docVars>
  <w:rsids>
    <w:rsidRoot w:val="00D556BA"/>
    <w:rsid w:val="000913CC"/>
    <w:rsid w:val="00143E40"/>
    <w:rsid w:val="003B54B2"/>
    <w:rsid w:val="00796139"/>
    <w:rsid w:val="00A254D5"/>
    <w:rsid w:val="00A61D4C"/>
    <w:rsid w:val="00D556BA"/>
    <w:rsid w:val="00E36997"/>
    <w:rsid w:val="00F47820"/>
    <w:rsid w:val="01FB6C6F"/>
    <w:rsid w:val="0B7C5CEE"/>
    <w:rsid w:val="10057BA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1003</Words>
  <Characters>1129</Characters>
  <Lines>11</Lines>
  <Paragraphs>3</Paragraphs>
  <TotalTime>0</TotalTime>
  <ScaleCrop>false</ScaleCrop>
  <LinksUpToDate>false</LinksUpToDate>
  <CharactersWithSpaces>1288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2022-05-17T08:30:00Z</dcterms:created>
  <dc:creator>Administrator</dc:creator>
  <cp:lastModifiedBy>bdz</cp:lastModifiedBy>
  <dcterms:modified xsi:type="dcterms:W3CDTF">2022-05-29T14:16:27Z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975C6771CAE0406E8828D4BF6288779B</vt:lpwstr>
  </property>
</Properties>
</file>