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白帝镇2021年移民遗留问题特殊救济项目资金支出自评报告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一、绩效目标分解下达情况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县财政下达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于下达奉节县2020年度解决移民遗留问题资金的通知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我们根据绩效目标开展自评。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二、绩效目标完成情况分析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项目资金到位情况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项目资金总额共计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28.82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万元全额到位，全部调入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镇，资金到位率100%。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项目资金执行情况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该项目资金总额共计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24.72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元已用于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发放移民遗留问题资金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项目资金管理情况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在资金管理上强化责任意识，建立健全管理制度，落实配套资，镇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政府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成立专门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制定方案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年度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白帝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镇严格按照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财政局的要求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规定管理和使用资金，认真做好资金监管工作，确保专款专用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0"/>
          <w:szCs w:val="30"/>
          <w:lang w:eastAsia="zh-CN"/>
        </w:rPr>
        <w:t>总体效绩目标完成情况</w:t>
      </w:r>
      <w:r>
        <w:rPr>
          <w:rFonts w:hint="eastAsia" w:ascii="方正仿宋_GBK" w:hAnsi="方正仿宋_GBK" w:cs="方正仿宋_GBK"/>
          <w:bCs/>
          <w:sz w:val="30"/>
          <w:szCs w:val="30"/>
          <w:lang w:val="en-US" w:eastAsia="zh-CN"/>
        </w:rPr>
        <w:t>较</w:t>
      </w:r>
      <w:r>
        <w:rPr>
          <w:rFonts w:hint="eastAsia" w:ascii="方正仿宋_GBK" w:hAnsi="方正仿宋_GBK" w:eastAsia="方正仿宋_GBK" w:cs="方正仿宋_GBK"/>
          <w:bCs/>
          <w:sz w:val="30"/>
          <w:szCs w:val="30"/>
          <w:lang w:eastAsia="zh-CN"/>
        </w:rPr>
        <w:t>好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0"/>
          <w:szCs w:val="30"/>
          <w:lang w:eastAsia="zh-CN"/>
        </w:rPr>
        <w:t>已达到总体效绩目标。</w:t>
      </w:r>
    </w:p>
    <w:p>
      <w:pPr>
        <w:spacing w:line="600" w:lineRule="exact"/>
        <w:ind w:firstLine="600" w:firstLineChars="200"/>
        <w:outlineLvl w:val="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sz w:val="30"/>
          <w:szCs w:val="30"/>
        </w:rPr>
        <w:t>（三）绩效目标完成情况分析。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1.产出指标完成情况分析。</w:t>
      </w:r>
    </w:p>
    <w:p>
      <w:pPr>
        <w:spacing w:line="600" w:lineRule="exact"/>
        <w:ind w:firstLine="600" w:firstLineChars="200"/>
        <w:rPr>
          <w:rFonts w:hint="default" w:ascii="方正仿宋_GBK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（1）数量指标。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全镇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6个移民村共623人进行移民遗留问题资金解决。</w:t>
      </w:r>
    </w:p>
    <w:p>
      <w:pPr>
        <w:spacing w:line="600" w:lineRule="exact"/>
        <w:ind w:firstLine="600" w:firstLineChars="200"/>
        <w:rPr>
          <w:rFonts w:hint="eastAsia" w:ascii="方正仿宋_GBK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（2）质量指标。</w:t>
      </w:r>
      <w:r>
        <w:rPr>
          <w:rFonts w:hint="eastAsia" w:ascii="方正仿宋_GBK" w:hAnsi="方正仿宋_GBK" w:cs="方正仿宋_GBK"/>
          <w:sz w:val="30"/>
          <w:szCs w:val="30"/>
          <w:lang w:eastAsia="zh-CN"/>
        </w:rPr>
        <w:t>按时拨付专项资金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28.82万元，其中24.72万元已用于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解决移民问题，补助资金发放至人，准确无误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（3）时效指标。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各村严格按照（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）奉节县白帝镇关于印发《奉节县2020年度解决移民遗留问题资金的通知 》完成核实工作。</w:t>
      </w:r>
    </w:p>
    <w:p>
      <w:pPr>
        <w:spacing w:line="600" w:lineRule="exact"/>
        <w:ind w:firstLine="600" w:firstLineChars="200"/>
        <w:rPr>
          <w:rFonts w:hint="default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（4）成本指标。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每人每年400元。</w:t>
      </w:r>
    </w:p>
    <w:p>
      <w:pPr>
        <w:spacing w:line="600" w:lineRule="exact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2.效益指标完成情况分析。</w:t>
      </w:r>
    </w:p>
    <w:p>
      <w:pPr>
        <w:spacing w:line="600" w:lineRule="exact"/>
        <w:ind w:firstLine="600" w:firstLineChars="200"/>
        <w:rPr>
          <w:rFonts w:hint="default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社会效益。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提高移民政策知晓情况，有关事项按时按规公开事项，保障移民的基本生活。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3.满意度指标完成情况分析。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白帝镇</w:t>
      </w:r>
      <w:r>
        <w:rPr>
          <w:rFonts w:hint="eastAsia" w:ascii="方正仿宋_GBK" w:hAnsi="方正仿宋_GBK" w:cs="方正仿宋_GBK"/>
          <w:sz w:val="30"/>
          <w:szCs w:val="30"/>
          <w:lang w:val="en-US" w:eastAsia="zh-CN"/>
        </w:rPr>
        <w:t>解决移民遗留问题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工作中，群众对移民工作满意度指标年初设定目标为≥95%，实际完成值为95%。已完成</w:t>
      </w:r>
      <w:r>
        <w:rPr>
          <w:rFonts w:hint="eastAsia"/>
          <w:sz w:val="30"/>
          <w:szCs w:val="30"/>
          <w:lang w:val="en-US" w:eastAsia="zh-CN"/>
        </w:rPr>
        <w:t>年初设置目标值。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三、绩效自评结果情况</w:t>
      </w:r>
    </w:p>
    <w:p>
      <w:pPr>
        <w:numPr>
          <w:ilvl w:val="0"/>
          <w:numId w:val="0"/>
        </w:numPr>
        <w:ind w:firstLine="60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0"/>
          <w:szCs w:val="30"/>
          <w:lang w:val="en-US" w:eastAsia="zh-CN" w:bidi="ar-SA"/>
        </w:rPr>
        <w:t>通过认真开展单位项目支出绩效目标自评，综合评分100分，评价结果为优。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spacing w:line="600" w:lineRule="exact"/>
        <w:ind w:firstLine="600" w:firstLineChars="200"/>
        <w:rPr>
          <w:rFonts w:hint="eastAsia" w:ascii="方正黑体_GBK" w:hAnsi="方正黑体_GBK" w:eastAsia="方正黑体_GBK" w:cs="方正黑体_GBK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　</w:t>
      </w: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4"/>
        <w:tblW w:w="10067" w:type="dxa"/>
        <w:tblInd w:w="-3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1080"/>
        <w:gridCol w:w="1080"/>
        <w:gridCol w:w="1347"/>
        <w:gridCol w:w="123"/>
        <w:gridCol w:w="827"/>
        <w:gridCol w:w="750"/>
        <w:gridCol w:w="1245"/>
        <w:gridCol w:w="228"/>
        <w:gridCol w:w="108"/>
        <w:gridCol w:w="262"/>
        <w:gridCol w:w="570"/>
        <w:gridCol w:w="14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6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白帝镇2021年移民遗留问题特殊救济项目支出预算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2021年移民遗留问题特殊救济项目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3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王安兴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县委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水利局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3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</w:trPr>
        <w:tc>
          <w:tcPr>
            <w:tcW w:w="21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28.82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28.82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28.82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28.82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8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完成白帝镇2021年移民遗留问题特殊救济388户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8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2021年移民遗留问题救济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0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困难补助人数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623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补助标准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准确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补助经费及时发放率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元/人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400元/人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保障移民基本生活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群体满意度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10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252" w:type="dxa"/>
          <w:trHeight w:val="330" w:hRule="atLeast"/>
        </w:trPr>
        <w:tc>
          <w:tcPr>
            <w:tcW w:w="781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向作好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钱勇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2022年5月25日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32A5"/>
    <w:rsid w:val="032760C8"/>
    <w:rsid w:val="07832C0C"/>
    <w:rsid w:val="07E36645"/>
    <w:rsid w:val="09501E03"/>
    <w:rsid w:val="0EEA52D1"/>
    <w:rsid w:val="0F387C8D"/>
    <w:rsid w:val="0FF208E8"/>
    <w:rsid w:val="14856BAD"/>
    <w:rsid w:val="199A195A"/>
    <w:rsid w:val="1CA248EB"/>
    <w:rsid w:val="21FA7CC9"/>
    <w:rsid w:val="23582973"/>
    <w:rsid w:val="25CA0635"/>
    <w:rsid w:val="26FF4C2F"/>
    <w:rsid w:val="33913AC9"/>
    <w:rsid w:val="36A840D7"/>
    <w:rsid w:val="36C125DB"/>
    <w:rsid w:val="378541CC"/>
    <w:rsid w:val="37DF5AEA"/>
    <w:rsid w:val="396D1CB6"/>
    <w:rsid w:val="3C263852"/>
    <w:rsid w:val="3C876186"/>
    <w:rsid w:val="3C9332A5"/>
    <w:rsid w:val="3D02052F"/>
    <w:rsid w:val="437C5E29"/>
    <w:rsid w:val="43950E73"/>
    <w:rsid w:val="442578FB"/>
    <w:rsid w:val="48F7610D"/>
    <w:rsid w:val="494B3F67"/>
    <w:rsid w:val="4FAA0B07"/>
    <w:rsid w:val="5994449E"/>
    <w:rsid w:val="5C4904C1"/>
    <w:rsid w:val="609E4830"/>
    <w:rsid w:val="61E039D7"/>
    <w:rsid w:val="64BC2F44"/>
    <w:rsid w:val="6EA93CB8"/>
    <w:rsid w:val="7AC229F0"/>
    <w:rsid w:val="7E711D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872</Words>
  <Characters>893</Characters>
  <Lines>0</Lines>
  <Paragraphs>0</Paragraphs>
  <TotalTime>0</TotalTime>
  <ScaleCrop>false</ScaleCrop>
  <LinksUpToDate>false</LinksUpToDate>
  <CharactersWithSpaces>1142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2022-05-12T03:39:00Z</dcterms:created>
  <dc:creator>Administrator</dc:creator>
  <cp:lastModifiedBy>bdz</cp:lastModifiedBy>
  <cp:lastPrinted>2022-05-25T02:41:00Z</cp:lastPrinted>
  <dcterms:modified xsi:type="dcterms:W3CDTF">2022-05-28T11:22:21Z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CEEFE7377C0F4F4C9337FB0F870182F7</vt:lpwstr>
  </property>
</Properties>
</file>