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奉节县白帝镇人民政府</w:t>
      </w:r>
    </w:p>
    <w:p>
      <w:pPr>
        <w:spacing w:line="60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36"/>
          <w:szCs w:val="36"/>
          <w:shd w:val="clear" w:color="auto" w:fill="FFFFFF"/>
          <w:lang w:val="en-US" w:eastAsia="zh-CN" w:bidi="ar"/>
        </w:rPr>
        <w:t>关于报送2021年度绩效目标自评情况的函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县财政局：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《奉节县财政局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关于开展2021年度预算绩效目标评价工作的通知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》奉节财绩〔2022〕2号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文件精神，我单位对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年度单位整体支出、项目支出绩效目标进行了自评，现将自评情况函告于后，请予以审查。</w:t>
      </w:r>
    </w:p>
    <w:p>
      <w:pPr>
        <w:ind w:firstLine="64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（1）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部门（单位）整体支出预算绩效目标自评报告</w:t>
      </w:r>
    </w:p>
    <w:p>
      <w:pPr>
        <w:pStyle w:val="2"/>
        <w:numPr>
          <w:ilvl w:val="0"/>
          <w:numId w:val="0"/>
        </w:num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     （2）项目支出预算绩效目标自评情况说明及报告</w:t>
      </w:r>
    </w:p>
    <w:p>
      <w:pPr>
        <w:pStyle w:val="2"/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 xml:space="preserve">         （3）</w:t>
      </w:r>
      <w:r>
        <w:rPr>
          <w:rFonts w:hint="eastAsia"/>
          <w:sz w:val="32"/>
          <w:szCs w:val="32"/>
          <w:lang w:val="en-US" w:eastAsia="zh-CN"/>
        </w:rPr>
        <w:t>部门评价情况说明及报告</w:t>
      </w:r>
    </w:p>
    <w:p>
      <w:pPr>
        <w:numPr>
          <w:ilvl w:val="0"/>
          <w:numId w:val="0"/>
        </w:numPr>
        <w:ind w:left="1400" w:leftChars="0"/>
        <w:rPr>
          <w:rFonts w:hint="default"/>
          <w:lang w:val="en-US" w:eastAsia="zh-CN"/>
        </w:rPr>
      </w:pPr>
    </w:p>
    <w:p>
      <w:pPr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奉节县白帝镇人民政府</w:t>
      </w:r>
    </w:p>
    <w:p>
      <w:pPr>
        <w:ind w:firstLine="4160" w:firstLineChars="13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hAnsi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</w:p>
    <w:p>
      <w:pPr>
        <w:rPr>
          <w:rFonts w:hint="eastAsia" w:hAnsi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 w:hAnsi="方正仿宋_GBK" w:cs="方正仿宋_GBK"/>
          <w:b/>
          <w:bCs/>
          <w:color w:val="auto"/>
          <w:sz w:val="36"/>
          <w:szCs w:val="36"/>
          <w:shd w:val="clear" w:color="auto" w:fill="FFFFFF"/>
          <w:lang w:val="en-US" w:eastAsia="zh-CN" w:bidi="ar"/>
        </w:rPr>
      </w:pPr>
    </w:p>
    <w:p>
      <w:pPr>
        <w:spacing w:line="60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shd w:val="clear" w:color="auto" w:fill="FFFFFF"/>
          <w:lang w:val="en-US" w:eastAsia="zh-CN" w:bidi="ar"/>
        </w:rPr>
        <w:t>奉节县白帝镇人民政府</w:t>
      </w:r>
    </w:p>
    <w:p>
      <w:pPr>
        <w:spacing w:line="600" w:lineRule="exact"/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整体支出预算绩效自评报告</w:t>
      </w:r>
    </w:p>
    <w:p>
      <w:pPr>
        <w:pStyle w:val="2"/>
        <w:ind w:firstLine="640"/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概况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（一）基本情况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021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预算编制范围包括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白帝镇人民政府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作为一级预算单位，具体为白帝镇党委、政府设置党政综合办事机构10个，事业单位6个：文化服务中心、农业服务中心、劳动就业和社会保障服务所、退役军人服务站、综合行政执法大队、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乡村振兴办公室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；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浣花社区、黄连社区、八阵村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等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2个社区、8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个村和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个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村（社区）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居委会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。我单位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核定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人员编制数为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78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（其中行政编制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36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人，事业编制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38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人，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工勤编制3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，实际在职在岗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81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遗属补助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人。公务用车编制数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台，实际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台。房屋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建筑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面积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6466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平方米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，使用面积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6466平方米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基本职责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我镇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坚持促进经济发展、增加农民收入，强化公共服务、着力改善民生，加强社会管理、维护农村稳定，推进基层民主、促进农村和谐的基本职能，主动适应经济社会发展新要求和人民群众新期待，推动工作重心转移到加强党的基层组织建设、夯实党在农村的执政根基上来，转移到做好公共服务、公共管理、公共安全工作上来，转移到为经济社会发展提供良好公共环境上来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（三）年度主要工作概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述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（1）党务建设方面，包括：1.宣传教育：扎实开展好党纪党规、法律法规学习宣传；深化“以案四说”警示教育，加强党员干部的廉政教育，推进“以案四改”工作。2.小微权力运行监督：加强小微权力运行监督，持续推进党员干部亲属涉权事项公开、公示公开“六个一”等工作。3.党员发展管理与教育：按时规范收缴党费、建立党员后备队伍库，每个村（社区）至少要有2名入党积极分子、按时达标完成重庆党员教育融媒体平台、远程教育、完成党员教育任务，制定党员冬训工作方案、计划、总结。4.新时代文明实践工作:党史学习教育工作。5.新闻宣传工作：提供新闻线索，加强网络舆情管理。6.思想政治工作：开展爱国主义教育，挖掘乡村振兴人才，社会宣传工作。7.文化工作：广播村村响工作，创办自办节目。意识形态工作；8.统战工作规范化建设；征兵工作；团委青年大学习、基层团组织换届、智慧团建系统维护、定期组织青年活动、收缴团费。9。妇联工作：按时完成村（社区）妇联换届选举工作；更新三留守（留守妇女、留守儿童、留守老人），困境儿童台账和及时完善儿童成长手册信息。（2）乡村振兴方面，包括：一是巩固脱贫成果。按照党中央决策部署，保持过渡期政策总体稳定，坚持“四个不摘”，常态监测脱贫不稳定户、边缘易致贫户；持续关注贫困户、边缘易致贫户和特殊困难户“两不愁三保障”问题。二是提升脐橙产业品质。动员辖区农业企业，合作社申请绿色食品的创建；聘请专业人士在各村开展脐橙种植技术培训，加强脐橙一病一虫的防控。三是持续打造乡村旅游。结合农业产业和乡村旅游资源优势，加速建设石庙村，坪上村的旅游项目建设，加快坪上农业园区旅游景点接待中心、停车场、公共厕所、景点指示牌等项目的建设，不断丰富乡村旅游内容。四是扎实推进人居环境及厕所革命乡村建设。平稳有序村（居）民委员会换届选举工作；强力规范农村建房秩序，严禁乱搭乱建，重拳出击拆除新增违法建筑，强化农房风貌管控，收取风貌和旧房拆除保证金，全面提升村容村貌；全面摸排农村厕所，查找问题，录入系统，建立台账。五是加强项目建设，按时完成项目建设与验收。（3）经济发展方面，包括：一是充分发挥政府投资“撬动”作用。主动对接县级主管部门，争取政策支持，推进项目落地。争取政府投资，吸引社会资本返乡创业。二是持续做好招商引资工作。做实服务企业、服务产业、服务发展，充分利用我镇耕地多、劳动力多的优势，围绕种植、养殖、加工业等行业引进有科技含量、有本土生存能力、有培育壮大前景、能够接二连三的企业落地创业。三是全面培育市场主体。（4）环境整治方面：做到农村危房应改尽改；及时完成、处理环境污染事故。开展“散乱污”小微企业整治；确保信息畅通，确保及时上报处理地质灾害突发情况。（5）文化建设方面：一是加强文明创建。积极宣传《重庆市文明行为促进条例》，学习先进事迹、社会主义核心价值观，举办相关讲座宣讲公民道德，助力奉节县创建国家文明城市。二是加强文化设施标准化建设和做好文化场地免费开放工作。搞好室内文化设施配套，制度上墙，加强专人监管。三是传承和弘扬民俗文化、开展群众文化活动和送戏下乡活动。加强文化遗产保护和文化市场管理。四是开展镇文物及非物质文化遗产普查工作。保护好辖区内的各类各级文物、开展文化市场调查，与执法队、派出所联合行动开展文化市场安全整治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（四）绩效目标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整体支出绩效目标申报及年中追加支出绩效目标情况：年初预算下达了整体支出绩效目标，由于年中追加了预算，对整体支出绩效目标进行了调整，我单位根据调整后的整体支出绩效目标开展了自评。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（五）年度预决算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情况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我单位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预算总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收入为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1789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2454万元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年中追加收入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5763.785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万元，全年总收入为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7553.0304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万元；全年总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支出为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7553.0304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基本支出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2549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9034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工资福利支出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1587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285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万元、商品和服务支出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402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万元、对个人和家庭的补助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560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2868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），项目支出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5003.1269万元。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年初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预算收入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1789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2454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万元，其中：财政拨款收入年初预算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1789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2454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（一般公共预算收入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1789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2454万元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)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年中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追加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专项资金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5763.785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（一般公共预算收入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3080.8336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万元，政府基金预算收入2682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9514万元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），共计收入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7553.0304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预算支出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1789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2454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万元，基本支出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1789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2454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元（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人员经费1451.3947万元，公用经费337.8507万元）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，项目支出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年中追加专项支出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5003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1269万元，共计支出为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7553.0304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二、整体支出管理及使用情况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基本支出：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基本支出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2549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9034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人员支出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2147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5718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万元，公用支出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402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331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年三公经费支出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万元（预算为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万元），同比去年减少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12.64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%。其中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公务接待费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6.6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万元（预算为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9.72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万元），同比去年减少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1.04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%，公务用车运行维护费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8.8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万元（预算为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16.01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万元），同比上年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减少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19.7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%。</w:t>
      </w:r>
    </w:p>
    <w:p>
      <w:pPr>
        <w:numPr>
          <w:ilvl w:val="0"/>
          <w:numId w:val="2"/>
        </w:num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项目支出：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年财政拨款项目支出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5003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1269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，同比上年增加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38.2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三、整体支出绩效情况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财务管理制度建设情况：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我镇财务管理制度完善，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资金拨付严格按程序申报、审批，合理合规使用资金，确保财政资金安全。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资产管理：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我镇严格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按照要求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及时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报送资产情况报表，确保各项资产核算准确、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账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实相符、管理到位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预决算公开：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我镇及时在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县人民政府门户网站上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按时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进行了预决算公开。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（四）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“三公经费”控制情况：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我镇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严格遵守各项规章制度，严控“三公”经费支出，“三公经费”减少，并及时在县人民政府门户网站上对“三公”经费情况进行公示。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评价结论及分析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通过认真开展单位整体支出绩效目标自评，综合评分</w:t>
      </w:r>
      <w:r>
        <w:rPr>
          <w:rFonts w:hint="eastAsia" w:ascii="方正仿宋_GBK" w:hAnsi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97.62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分，评价结果为优。</w:t>
      </w:r>
    </w:p>
    <w:p>
      <w:pPr>
        <w:numPr>
          <w:ilvl w:val="0"/>
          <w:numId w:val="0"/>
        </w:numPr>
        <w:ind w:left="640" w:leftChars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（一）经济性分析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执行绩效评价体系，从以下几个方面提升了我单位的绩效工作：一是要加大支出管理。严格执行公务接待、公车管理及差旅费、会议费管理，坚持厉行节约，努力降低财政运行成本。二是严格预算约束做好增收节支，极力控制非生产性支出，降低行政运行成本，严肃财经纪律，坚决反对铺张浪费。三是加强预算执行，建立健全财政资金使用管理办法，促进资金使用效益；四是积极化解存量债务，严控政府性债务风险。</w:t>
      </w:r>
    </w:p>
    <w:p>
      <w:pPr>
        <w:numPr>
          <w:ilvl w:val="0"/>
          <w:numId w:val="0"/>
        </w:numPr>
        <w:ind w:left="640" w:leftChars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（二）效率性分析</w:t>
      </w:r>
    </w:p>
    <w:p>
      <w:pPr>
        <w:numPr>
          <w:ilvl w:val="0"/>
          <w:numId w:val="0"/>
        </w:numPr>
        <w:ind w:left="640" w:leftChars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我镇按照年初设定目标，及时完成了本年度绩效评价工作。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（三）效益性分析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2021年，我单位的绩效评价工作在县财政局、镇党委的坚强领导下，在内部和外部的双重监督指导下，在社会各界的大力支持下，深入挖掘增收潜力，坚持稳增长、调结构、促改革、惠民生、防风险，各项支出得到较好保障，为更好地建设我镇提供了坚强保障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五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、存在的问题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因业务水平有限，年初预算的编制支出类别上理解不够，比如基本支出和项目支出，在日常业务操作时容易出错。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预决算项目支出编制需进一步明确、精细化。同时项目执行率需进一步提高。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随着对预、决算编制工作水平要求越来越高，数据编制要求越来越精准、规范；时间紧、任务大；加之现行决算工作与实际账务处理工作间衔接还存在一定差异；会计人员业务明显增加，人员紧缺，加之业务操作水平有限，实际操作中确实感到力不从心 。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  <w:t>、改进措施和有关建议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细化预算编制工作，进一步加强内设机构的预算管理意识，严格按照预算编制的相关制度和要求进行预算编制。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合理安排会计岗位，适当增加会计人员，增加业务知识培训，加强决算工作与账务处理工作衔接。   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     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left="0" w:leftChars="0" w:firstLine="5440" w:firstLineChars="17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left="0" w:leftChars="0" w:firstLine="5440" w:firstLineChars="17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tbl>
      <w:tblPr>
        <w:tblStyle w:val="3"/>
        <w:tblW w:w="85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15"/>
        <w:gridCol w:w="1815"/>
        <w:gridCol w:w="1080"/>
        <w:gridCol w:w="172"/>
        <w:gridCol w:w="938"/>
        <w:gridCol w:w="102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5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白帝镇人民政府整体支出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2021</w:t>
            </w:r>
            <w:r>
              <w:rPr>
                <w:rStyle w:val="6"/>
                <w:lang w:val="en-US" w:eastAsia="zh-CN"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白帝镇人民政府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内设机构个数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职工实有人数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杨为</w:t>
            </w:r>
          </w:p>
        </w:tc>
        <w:tc>
          <w:tcPr>
            <w:tcW w:w="21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13594794098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预算及执行整体规模（万元）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资金来源与结构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追加预算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资金来源：（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）财政拨款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1789.2454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5763.785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7553.0304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（2）其他资金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资金结构：（</w:t>
            </w:r>
            <w:r>
              <w:rPr>
                <w:rStyle w:val="7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）基本支出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1789.2454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1789.2454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（2）项目支出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5003.1269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5003.1269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体目标      及完成情况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年初工作 计划综述</w:t>
            </w:r>
          </w:p>
        </w:tc>
        <w:tc>
          <w:tcPr>
            <w:tcW w:w="6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（1）党务建设方面，包括：1.宣传教育：扎实开展好党纪党规、法律法规学习宣传；深化“以案四说”警示教育，加强党员干部的廉政教育，推进“以案四改”工作。2.小微权力运行监督：加强小微权力运行监督，持续推进党员干部亲属涉权事项公开、公示公开“六个一”等工作。3.党员发展管理与教育：按时规范收缴党费、建立党员后备队伍库，每个村（社区）至少要有2名入党积极分子、按时达标完成重庆党员教育融媒体平台、远程教育、完成党员教育任务，制定党员冬训工作方案、计划、总结。4.新时代文明实践工作:党史学习教育工作。5.新闻宣传工作：提供新闻线索，加强网络舆情管理。6.思想政治工作：开展爱国主义教育，挖掘乡村振兴人才，社会宣传工作。7.文化工作：广播村村响工作，创办自办节目。意识形态工作；8.统战工作规范化建设；征兵工作；团委青年大学习、基层团组织换届、智慧团建系统维护、定期组织青年活动、收缴团费。9。妇联工作：按时完成村（社区）妇联换届选举工作；更新三留守（留守妇女、留守儿童、留守老人），困境儿童台账和及时完善儿童成长手册信息。（2）乡村振兴方面，包括：一是巩固脱贫成果。按照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中央决策部署，保持过渡期政策总体稳定，坚持“四个不摘”，常态监测脱贫不稳定户、边缘易致贫户；持续关注贫困户、边缘易致贫户和特殊困难户“两不愁三保障”问题。二是提升脐橙产业品质。动员辖区农业企业，合作社申请绿色食品的创建；聘请专业人士在各村开展脐橙种植技术培训，加强脐橙一病一虫的防控。三是持续打造乡村旅游。结合农业产业和乡村旅游资源优势，加速建设石庙村，坪上村的旅游项目建设，加快坪上农业园区旅游景点接待中心、停车场、公共厕所、景点指示牌等项目的建设，不断丰富乡村旅游内容。四是扎实推进人居环境及厕所革命乡村建设。平稳有序村（居）民委员会换届选举工作；强力规范农村建房秩序，严禁乱搭乱建，重拳出击拆除新增违法建筑，强化农房风貌管控，收取风貌和旧房拆除保证金，全面提升村容村貌；全面摸排农村厕所，查找问题，录入系统，建立台账。五是加强项目建设，按时完成项目建设与验收。（3）经济发展方面，包括：一是充分发挥政府投资“撬动”作用。主动对接县级主管部门，争取政策支持，推进项目落地。争取政府投资，吸引社会资本返乡创业。二是持续做好招商引资工作。做实服务企业、服务产业、服务发展，充分利用我镇耕地多、劳动力多的优势，围绕种植、养殖、加工业等行业引进有科技含量、有本土生存能力、有培育壮大前景、能够接二连三的企业落地创业。三是全面培育市场主体。（4）环境整治方面：做到农村危房应改尽改；及时完成、处理环境污染事故。开展“散乱污”小微企业整治；确保信息畅通，确保及时上报处理地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灾害突发情况。（5）文化建设方面：一是加强文明创建。积极宣传《重庆市文明行为促进条例》，学习先进事迹、社会主义核心价值观，举办相关讲座宣讲公民道德，助力奉节县创建国家文明城市。二是加强文化设施标准化建设和做好文化场地免费开放工作。搞好室内文化设施配套，制度上墙，加强专人监管。三是传承和弘扬民俗文化、开展群众文化活动和送戏下乡活动。加强文化遗产保护和文化市场管理。四是开展镇文物及非物质文化遗产普查工作。保护好辖区内的各类各级文物、开展文化市场调查，与执法队、派出所联合行动开展文化市场安全整治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 情况综述</w:t>
            </w:r>
          </w:p>
        </w:tc>
        <w:tc>
          <w:tcPr>
            <w:tcW w:w="60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）党务建设方面：干部素质得到大提升，作风得到大转变，群众满意度明显提高;宣传工作取得实效；全面完成年度征兵工作任务；全面做好团委、妇联、工会等群团工作。（2）环境整治方面：完成农村危房改造5户；完成2家小微企业整改，确保验收销号；与各村（社区）签订目标责任书，制定应急预案，完成55个地灾点的监测上报。（3）社会管理方面：加强城乡居民基本医疗保险和工作，参保率达80%以上；加强劳动就业工作开展，安置公益性岗位65人；山东滨州送工贫困人员3人；扶贫车间稳岗就业53人；发放创业担保贷款371万；对10名离校未就业高校毕业生、59名退捕渔民困难人员加强对接帮扶，积极推送工作岗位。每月跟进130户监测农民工信息更新录入。确保2021年城乡居民合作医疗参保和基金征收任务完成率达到100%；完成全民参保登记台账信息更新工作；做好辖区指纹认证工作，杜绝死亡后继续冒领和基金流失的现象。（4）经济发展方面：培育新增市场经营主体410家、新增限上个体户30家、规上企业3家。下发土地承包经营证，并收集问题，建好台账，与第三方机构衔接及时更正错误信息；对有矛盾纠纷暂缓确权的，及时组织协调，确保在第三方机构离场前予以办证。（5）文化建设方面：举办社会主义核心价值观专题讲座4期，道德模范学习交流会议5 次，各联系村干部利用农闲时机进村入产发放公民道德宜传单。室内、室外文化娱乐场地，有效使用面积达300平方米，阅览室藏书达3500册，文化站每周周一至周五免费开放，设镇文化建设文化综价站圆览室免费对外开放登记台账。组织举办群众性活动150次以上。与执法队、派出所联合行动开展文化市场安全整治活动。（6）市政维护和消防安全方面：打造石庙市级示范村打造1个，与11个村委会、2个社区签订《消防安全责任书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56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分解目标自评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投入管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理指标  （30分）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编制完整性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完整率100%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编制准确性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准确率100%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绩效目标管理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合格率100%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≤100%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119%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三公经费控制率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≤100%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59.85%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结转结余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资金结转结余率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≤5%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0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完整、及时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完整、及时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基础信息完整性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真实完整准确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真实完整准确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≤110%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合规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公务卡刷卡率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≥40%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76%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健全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管理制度安全性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固定资产利用率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产出指标（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25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分）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质量达标率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完成及时率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成本节约率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效果指标（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分）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组织财政收入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招商引资金额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召开招商引资专题研讨会议，积极拓展资源优势，争取社会资金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开展招商引资会议，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引入社会资金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发展旅游产业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争取上级资金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tLeast"/>
              <w:ind w:left="0" w:leftChars="0" w:right="0" w:rightChars="0" w:firstLine="0" w:firstLineChars="0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积极争取上级资金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争取上级资金改建办公环境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确保单位运转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提高政策知晓率、维护社会稳定、保障机关正常运转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保障了单位政策运转，及时宣传、公示惠民政策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确保社会稳定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解决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群众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问题及时率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≥95%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98%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提升单位形象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优化办公环境，便于群众办事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改建便民服务中心，提高办事效率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节能减排达标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减少水土流失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......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经济发展规划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单位内控制度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内部控制制度完善率100%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......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社会公众或服务对象满意度　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群众服务满意度≥95%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分值合计：</w:t>
            </w:r>
          </w:p>
        </w:tc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曹雪林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张其露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2021年5月31日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D5631E"/>
    <w:multiLevelType w:val="singleLevel"/>
    <w:tmpl w:val="EBD5631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2CE62E0"/>
    <w:multiLevelType w:val="singleLevel"/>
    <w:tmpl w:val="62CE62E0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27512"/>
    <w:rsid w:val="24127512"/>
    <w:rsid w:val="24AA5CEE"/>
    <w:rsid w:val="34B417B0"/>
    <w:rsid w:val="3A1439A9"/>
    <w:rsid w:val="43544D54"/>
    <w:rsid w:val="515A388E"/>
    <w:rsid w:val="5481530C"/>
    <w:rsid w:val="623A7ED7"/>
    <w:rsid w:val="AF69C4AD"/>
    <w:rsid w:val="F6BD7449"/>
    <w:rsid w:val="F6FB35C0"/>
    <w:rsid w:val="FBF2C2CE"/>
    <w:rsid w:val="FFBADD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character" w:customStyle="1" w:styleId="5">
    <w:name w:val="font81"/>
    <w:basedOn w:val="4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9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8">
    <w:name w:val="font51"/>
    <w:basedOn w:val="4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101"/>
    <w:basedOn w:val="4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  <w:style w:type="character" w:customStyle="1" w:styleId="10">
    <w:name w:val="font71"/>
    <w:basedOn w:val="4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2022-07-13T13:11:00Z</dcterms:created>
  <dc:creator>bdz</dc:creator>
  <cp:lastModifiedBy>guest</cp:lastModifiedBy>
  <dcterms:modified xsi:type="dcterms:W3CDTF">2023-08-22T12:30:41Z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