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bookmarkStart w:id="0" w:name="_GoBack"/>
      <w:r>
        <w:rPr>
          <w:rFonts w:hint="eastAsia" w:ascii="方正仿宋_GBK" w:hAnsi="宋体" w:eastAsia="方正仿宋_GBK" w:cs="宋体"/>
          <w:b/>
          <w:sz w:val="44"/>
          <w:szCs w:val="44"/>
        </w:rPr>
        <w:t>林政村安装产业杀虫灯安装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工程自评报告</w:t>
      </w:r>
    </w:p>
    <w:bookmarkEnd w:id="0"/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奉节财农[2020]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万元，在林政村现有产业园内，规划新安装产业杀虫灯40盏。受益人口满意度达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numPr>
          <w:ilvl w:val="0"/>
          <w:numId w:val="1"/>
        </w:num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奉节脐橙发〔2020〕25号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下达任务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在在林政村现有产业园内，规划新安装产业杀虫灯40盏。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3.项目资金管理严格执行财政预算，不挤占挪用，及时公示公开资助对象。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万元，现已拨付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。现已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拨付给施工方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14万元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（1）数量指标，在林政村现有产业园内，规划新安装产业杀虫灯40盏。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竣工合格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（1）社会效益，受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带动45户130人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户均增收1000元以上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3.满意度指标完成情况分析，受益人口满意度达到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草堂镇人民政府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2021年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7D3280"/>
    <w:rsid w:val="18B55FBE"/>
    <w:rsid w:val="19600998"/>
    <w:rsid w:val="289D2E84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476283F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CF60381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5</TotalTime>
  <ScaleCrop>false</ScaleCrop>
  <LinksUpToDate>false</LinksUpToDate>
  <CharactersWithSpaces>675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2021-05-07T02:10:00Z</dcterms:created>
  <dc:creator>Lenovo</dc:creator>
  <cp:lastModifiedBy>Memory.</cp:lastModifiedBy>
  <cp:lastPrinted>2021-05-07T02:28:00Z</cp:lastPrinted>
  <dcterms:modified xsi:type="dcterms:W3CDTF">2021-05-29T06:26:56Z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388684226_btnclosed</vt:lpwstr>
  </property>
  <property fmtid="{D5CDD505-2E9C-101B-9397-08002B2CF9AE}" pid="4" name="ICV">
    <vt:lpwstr>4AAF45BB7CE44990AB894B63EC4D4B6C</vt:lpwstr>
  </property>
</Properties>
</file>