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pict>
          <v:shape id="_x0000_s1028" o:spid="_x0000_s1028" o:spt="136" type="#_x0000_t136" style="position:absolute;left:0pt;margin-left:90.25pt;margin-top:98.75pt;height:59.6pt;width:422.75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奉节县农业农村委员会文件" style="font-family:方正小标宋_GBK;font-size:36pt;font-weight:bold;v-text-align:center;"/>
          </v:shape>
        </w:pict>
      </w:r>
    </w:p>
    <w:p>
      <w:pPr>
        <w:spacing w:line="566" w:lineRule="exact"/>
        <w:jc w:val="center"/>
        <w:rPr>
          <w:rFonts w:hint="default" w:ascii="Times New Roman" w:hAnsi="Times New Roman" w:eastAsia="方正小标宋_GBK" w:cs="Times New Roman"/>
          <w:b/>
        </w:rPr>
      </w:pPr>
    </w:p>
    <w:p>
      <w:pPr>
        <w:spacing w:line="566" w:lineRule="exact"/>
        <w:jc w:val="center"/>
        <w:rPr>
          <w:rFonts w:hint="default" w:ascii="Times New Roman" w:hAnsi="Times New Roman" w:eastAsia="方正小标宋_GBK" w:cs="Times New Roman"/>
          <w:b/>
        </w:rPr>
      </w:pPr>
    </w:p>
    <w:p>
      <w:pPr>
        <w:spacing w:line="566" w:lineRule="exact"/>
        <w:rPr>
          <w:rFonts w:hint="default" w:ascii="Times New Roman" w:hAnsi="Times New Roman" w:eastAsia="方正小标宋_GBK" w:cs="Times New Roman"/>
          <w:b/>
        </w:rPr>
      </w:pPr>
      <w:r>
        <w:rPr>
          <w:rFonts w:hint="default" w:ascii="Times New Roman" w:hAnsi="Times New Roman" w:eastAsia="方正小标宋_GBK" w:cs="Times New Roman"/>
          <w:b/>
        </w:rPr>
        <w:t xml:space="preserve">                                          </w:t>
      </w:r>
    </w:p>
    <w:p>
      <w:pPr>
        <w:spacing w:line="566" w:lineRule="exact"/>
        <w:rPr>
          <w:rFonts w:hint="default" w:ascii="Times New Roman" w:hAnsi="Times New Roman" w:eastAsia="方正小标宋_GBK" w:cs="Times New Roman"/>
          <w:b/>
        </w:rPr>
      </w:pPr>
      <w:r>
        <w:rPr>
          <w:rFonts w:hint="default" w:ascii="Times New Roman" w:hAnsi="Times New Roman" w:eastAsia="方正小标宋_GBK" w:cs="Times New Roman"/>
          <w:b/>
        </w:rPr>
        <w:t xml:space="preserve">                                          </w:t>
      </w:r>
    </w:p>
    <w:p>
      <w:pPr>
        <w:spacing w:line="566" w:lineRule="exact"/>
        <w:jc w:val="center"/>
        <w:rPr>
          <w:rFonts w:hint="default" w:ascii="Times New Roman" w:hAnsi="Times New Roman" w:eastAsia="方正小标宋_GBK" w:cs="Times New Roman"/>
          <w:b/>
        </w:rPr>
      </w:pPr>
    </w:p>
    <w:p>
      <w:pPr>
        <w:spacing w:line="566" w:lineRule="exact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 xml:space="preserve">                                          </w:t>
      </w:r>
    </w:p>
    <w:p>
      <w:pPr>
        <w:spacing w:line="566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奉节农发〔202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1098550</wp:posOffset>
                </wp:positionH>
                <wp:positionV relativeFrom="margin">
                  <wp:posOffset>2952115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5pt;margin-top:232.45pt;height:0pt;width:442.2pt;mso-position-horizontal-relative:page;mso-position-vertical-relative:margin;z-index:251661312;mso-width-relative:page;mso-height-relative:page;" filled="f" stroked="t" coordsize="21600,21600" o:gfxdata="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JfKvE3Y&#10;AAAADAEAAA8AAAAAAAAAAQAgAAAAOAAAAGRycy9kb3ducmV2LnhtbFBLAQIUABQAAAAIAIdO4kDY&#10;E7DL0QEAAG4DAAAOAAAAAAAAAAEAIAAAAD0BAABkcnMvZTJvRG9jLnhtbFBLBQYAAAAABgAGAFkB&#10;AACA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4400" w:id="667051841"/>
        </w:rPr>
        <w:t>奉节县农业</w:t>
      </w:r>
      <w:bookmarkStart w:id="0" w:name="OLE_LINK16"/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4400" w:id="667051841"/>
        </w:rPr>
        <w:t>农村</w:t>
      </w:r>
      <w:bookmarkEnd w:id="0"/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4400" w:id="667051841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176"/>
          <w:kern w:val="0"/>
          <w:sz w:val="44"/>
          <w:szCs w:val="44"/>
          <w:fitText w:val="4400" w:id="295378015"/>
        </w:rPr>
        <w:t>奉节县财政</w:t>
      </w:r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  <w:fitText w:val="4400" w:id="295378015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bookmarkStart w:id="1" w:name="OLE_LINK30"/>
      <w:bookmarkStart w:id="2" w:name="OLE_LINK31"/>
      <w:r>
        <w:rPr>
          <w:rFonts w:hint="default" w:ascii="Times New Roman" w:hAnsi="Times New Roman" w:eastAsia="方正小标宋_GBK" w:cs="Times New Roman"/>
          <w:sz w:val="44"/>
          <w:szCs w:val="44"/>
        </w:rPr>
        <w:t>印发奉节县2021年</w:t>
      </w:r>
      <w:bookmarkStart w:id="3" w:name="OLE_LINK40"/>
      <w:bookmarkStart w:id="4" w:name="OLE_LINK39"/>
      <w:r>
        <w:rPr>
          <w:rFonts w:hint="default" w:ascii="Times New Roman" w:hAnsi="Times New Roman" w:eastAsia="方正小标宋_GBK" w:cs="Times New Roman"/>
          <w:sz w:val="44"/>
          <w:szCs w:val="44"/>
        </w:rPr>
        <w:t>耕地地力保护和种粮大户补贴工作</w:t>
      </w:r>
      <w:bookmarkEnd w:id="3"/>
      <w:bookmarkEnd w:id="4"/>
      <w:r>
        <w:rPr>
          <w:rFonts w:hint="default" w:ascii="Times New Roman" w:hAnsi="Times New Roman" w:eastAsia="方正小标宋_GBK" w:cs="Times New Roman"/>
          <w:sz w:val="44"/>
          <w:szCs w:val="44"/>
        </w:rPr>
        <w:t>实施方案的通知</w:t>
      </w:r>
    </w:p>
    <w:bookmarkEnd w:id="1"/>
    <w:bookmarkEnd w:id="2"/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各乡镇人民政府、街道办事处：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根据重庆市农业农村委员会 重庆市财政局 中国农业发展银行重庆市分行《关于印发2021年重庆市耕地地力保护和种粮大户补贴工作实施方案的通知》（</w:t>
      </w:r>
      <w:bookmarkStart w:id="5" w:name="OLE_LINK27"/>
      <w:r>
        <w:rPr>
          <w:rFonts w:hint="default" w:ascii="Times New Roman" w:hAnsi="Times New Roman" w:eastAsia="方正仿宋_GBK" w:cs="Times New Roman"/>
          <w:sz w:val="32"/>
          <w:szCs w:val="32"/>
        </w:rPr>
        <w:t>渝农发〔2021〕47号</w:t>
      </w:r>
      <w:bookmarkEnd w:id="5"/>
      <w:r>
        <w:rPr>
          <w:rFonts w:hint="default" w:ascii="Times New Roman" w:hAnsi="Times New Roman" w:eastAsia="方正仿宋_GBK" w:cs="Times New Roman"/>
          <w:sz w:val="32"/>
          <w:szCs w:val="32"/>
        </w:rPr>
        <w:t>）相关要求，2021年继续开展耕地地力保护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和种粮大户补贴工作。现将《奉节县2021年耕地地力保护和种粮大户补贴工作实施方案》印发给你们，请遵照执行。县农业农村委联系人：袁世礼，电话：56559260；县财政局联系人：唐欢，电话：56565081。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奉节县农业农村委员会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奉节县财政局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2021年6月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奉节县2021年耕地地力保护和种粮大户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补贴工作实施方案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根据重庆市农业农村委、市财政局、中国农业发展银行重庆市分行《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印发</w:t>
      </w:r>
      <w:r>
        <w:rPr>
          <w:rFonts w:hint="default" w:ascii="Times New Roman" w:hAnsi="Times New Roman" w:eastAsia="方正仿宋_GBK" w:cs="Times New Roman"/>
          <w:w w:val="114"/>
          <w:kern w:val="0"/>
          <w:sz w:val="32"/>
          <w:szCs w:val="32"/>
        </w:rPr>
        <w:t>2021年重庆市耕地地力保护和种粮大户补贴工作实施方案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》（渝农发〔2021〕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号）相关要求，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2021年继续开展耕地地力保护补贴和种粮大户补贴工作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结合我县实际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，制订本实施方案。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清单管理。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耕地地力保护补贴</w:t>
      </w:r>
      <w:bookmarkStart w:id="6" w:name="OLE_LINK4"/>
      <w:bookmarkStart w:id="7" w:name="OLE_LINK5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</w:t>
      </w:r>
      <w:bookmarkEnd w:id="6"/>
      <w:bookmarkEnd w:id="7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种粮大户补贴工作采取“大专项＋任务清单”管理方式。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专款专用。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我县耕地地力保护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补贴资金用于一般农户耕地地力保护和种粮大户补贴。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一年一补。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同一地块，一年只能享受一次耕地地力保护补贴或种粮大户补贴。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不种不补。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对已作为畜牧养殖场使用的耕地、林地、成片粮田转为设施农业用地、非农业征（占）用耕地等已改变用途的耕地，占补平衡中“补”的面积和质量达不到耕种条件的耕地等不予补贴。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</w:rPr>
        <w:t>对抛荒一年的耕地，取消次年补贴资格。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五）耕者收益。</w:t>
      </w:r>
      <w:r>
        <w:rPr>
          <w:rFonts w:hint="default" w:ascii="Times New Roman" w:hAnsi="Times New Roman" w:eastAsia="方正仿宋_GBK" w:cs="Times New Roman"/>
          <w:sz w:val="32"/>
        </w:rPr>
        <w:t>对于土地流转、补贴由土地承包者领取的，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各乡镇(街道办)</w:t>
      </w:r>
      <w:r>
        <w:rPr>
          <w:rFonts w:hint="default" w:ascii="Times New Roman" w:hAnsi="Times New Roman" w:eastAsia="方正仿宋_GBK" w:cs="Times New Roman"/>
          <w:sz w:val="32"/>
        </w:rPr>
        <w:t>要引导承包者相应减少土地流转费，真正让生产者受益。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阳光操作。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严格落实补贴公示制度，每个种粮大户和一般农户的</w:t>
      </w:r>
      <w:bookmarkStart w:id="8" w:name="OLE_LINK12"/>
      <w:bookmarkStart w:id="9" w:name="OLE_LINK11"/>
      <w:r>
        <w:rPr>
          <w:rFonts w:hint="default" w:ascii="Times New Roman" w:hAnsi="Times New Roman" w:eastAsia="方正仿宋_GBK" w:cs="Times New Roman"/>
          <w:sz w:val="32"/>
          <w:szCs w:val="32"/>
        </w:rPr>
        <w:t>补贴面积、补贴标准、补贴金额</w:t>
      </w:r>
      <w:bookmarkEnd w:id="8"/>
      <w:bookmarkEnd w:id="9"/>
      <w:r>
        <w:rPr>
          <w:rFonts w:hint="default" w:ascii="Times New Roman" w:hAnsi="Times New Roman" w:eastAsia="方正仿宋_GBK" w:cs="Times New Roman"/>
          <w:sz w:val="32"/>
          <w:szCs w:val="32"/>
        </w:rPr>
        <w:t>必须张榜公布，接受群众监督，确保公示内容与实际补贴发放情况一致。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（七）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次年兑现。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2021年补贴资金用于兑付按程序核定的2020年一般农户耕地面积和大户种粮面积，同时开展2021年的一般农户耕地面积和大户种粮面积核定工作。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二、一般农户耕地地力保护补贴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（一）补贴对象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原则上补贴给拥有耕地承包权的种地农民，与耕地面积挂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。耕地属村社集体机动地的，补贴资金补给种地农户。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（二）补贴面积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本年度（2021年）补贴兑现的面积来源为上一年度（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0年）锁定数据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全县耕地地力保护补贴指导面积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计算公式为：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二调确权耕地面积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2010年二调确权后新增已改变用途的耕地面积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-撂荒耕地面积-被种粮大户流转面积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（三）补贴标准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2021年一般农户耕地地力保护补贴标准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75.81 元/亩。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计算公式为：（</w:t>
      </w:r>
      <w:r>
        <w:rPr>
          <w:rFonts w:hint="default" w:ascii="Times New Roman" w:hAnsi="Times New Roman" w:eastAsia="方正仿宋_GBK" w:cs="Times New Roman"/>
          <w:sz w:val="32"/>
        </w:rPr>
        <w:t>市级下达的耕地地力保护补贴和种粮大户补贴资金总额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</w:rPr>
        <w:t>种粮大户补贴资金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）/已核定的一般农户耕地面积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（四）补贴程序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农户申报：农户到村委会填写一般农户耕地地力保护补贴面积申报表。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村委会核实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数据后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公示（姓名、面积）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公示7天无异议后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(街道办)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乡镇审核:乡镇(街道办)组织人员对各村上报的补贴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进行核实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经分管领导审核后公示7天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，公示无异议后报送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到奉节县种植业发展中心。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县级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审核上报: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资料经种植业发展中心审核后报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县财政局审定，经审定后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将农户补贴明细数据报市财政局、市农业农村委备案。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 资金拨付：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局根据已审核通过的一般农户耕地面积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将补贴资金划拨到银行打卡发放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三、种粮大户补贴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（一）补贴对象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种粮大户，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指相对集中成片承包耕地或租种耕地(包括代种撂荒地、新开垦未发包耕地)50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~3000亩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按当地基本种植技术要求规范种植一季粮食作物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（包括水稻、玉米、小麦、马铃薯、红苕、大豆、绿豆、豌葫豆、高粱、荞麦、肾豆、红小豆）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独立承担风险、自负盈亏，统一生产经营管理，独自享有产品处置权的自然人、法人、专业合作组织或其他组织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（二）补贴面积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本年度（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资金兑付的面积来源为上年度（2020年）锁定数据。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粮食作物之间的间、套种不重复计算补贴面积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粮食作物套种其它非粮作物的按实际种粮面积计算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（三）补贴标准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种粮大户每亩补贴230元，补贴资金在县级耕地地力保护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和种粮大户补贴的农业生产发展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资金总额中列支。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（四）补贴程序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户申报: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种粮大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户要在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各类粮食作物种植周期内及时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村委会填报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种粮大户补贴申报表》（附件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3）及相关资料。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村委会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审核:村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户申报的数据进行审核，确保无误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户申报资料张榜公示7天。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公示无异议后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上报到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乡镇(街道办)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乡镇审核:乡镇(街道办)组织人员对上报的补贴面积进行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现场核查，确保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的真实性、合规性、准确性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(街道办)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分管领导审核后公示7天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，公示无异议后报送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到县种植业发展中心。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县级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审核上报: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县种植业发展中心将资料审核、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公示无异议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后，报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委和县财政局审定，经审定后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报市农业农村委、市财政局备案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 资金拨付：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局根据已核定的种粮大户面积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将补贴资金划拨到银行打卡发放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bookmarkStart w:id="10" w:name="OLE_LINK33"/>
      <w:bookmarkStart w:id="11" w:name="OLE_LINK34"/>
      <w:r>
        <w:rPr>
          <w:rFonts w:hint="default" w:ascii="Times New Roman" w:hAnsi="Times New Roman" w:eastAsia="方正黑体_GBK" w:cs="Times New Roman"/>
          <w:sz w:val="32"/>
          <w:szCs w:val="32"/>
        </w:rPr>
        <w:t>工作要求</w:t>
      </w:r>
    </w:p>
    <w:bookmarkEnd w:id="10"/>
    <w:bookmarkEnd w:id="1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（一）强化属地责任落实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各乡镇人民政府(街道办事处) 负责落实本辖区耕地地力保护和种粮大户补贴政策,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对补贴对象、补贴面积真实性、合规性、准确性负责。</w:t>
      </w:r>
      <w:bookmarkStart w:id="12" w:name="OLE_LINK36"/>
      <w:r>
        <w:rPr>
          <w:rFonts w:hint="default" w:ascii="Times New Roman" w:hAnsi="Times New Roman" w:eastAsia="方正仿宋_GBK" w:cs="Times New Roman"/>
          <w:sz w:val="32"/>
          <w:szCs w:val="32"/>
        </w:rPr>
        <w:t>乡镇(街道办)</w:t>
      </w:r>
      <w:bookmarkEnd w:id="12"/>
      <w:r>
        <w:rPr>
          <w:rFonts w:hint="default" w:ascii="Times New Roman" w:hAnsi="Times New Roman" w:eastAsia="方正仿宋_GBK" w:cs="Times New Roman"/>
          <w:sz w:val="32"/>
          <w:szCs w:val="32"/>
        </w:rPr>
        <w:t>农业服务中心与财政办要加强配合，相互支持，确保补贴工作平稳推进。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（二）做好政策宣传工作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各乡镇(街道办)要通过相关媒体和召开会议的形式，宣传耕地地力保护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补贴政策，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</w:rPr>
        <w:t>把“耕地撂荒一年次年不得享受种粮补贴”的政策宣传到户，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实现补贴政策家喻户晓，有效调动农民保护耕地地力和</w:t>
      </w:r>
      <w:bookmarkStart w:id="13" w:name="OLE_LINK21"/>
      <w:bookmarkStart w:id="14" w:name="OLE_LINK22"/>
      <w:r>
        <w:rPr>
          <w:rFonts w:hint="default" w:ascii="Times New Roman" w:hAnsi="Times New Roman" w:eastAsia="方正仿宋_GBK" w:cs="Times New Roman"/>
          <w:sz w:val="32"/>
          <w:szCs w:val="32"/>
        </w:rPr>
        <w:t>种粮</w:t>
      </w:r>
      <w:bookmarkEnd w:id="13"/>
      <w:bookmarkEnd w:id="14"/>
      <w:r>
        <w:rPr>
          <w:rFonts w:hint="default" w:ascii="Times New Roman" w:hAnsi="Times New Roman" w:eastAsia="方正仿宋_GBK" w:cs="Times New Roman"/>
          <w:sz w:val="32"/>
          <w:szCs w:val="32"/>
        </w:rPr>
        <w:t>大户种粮的积极性。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（三）申报资料必须齐全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一般农户须提交申报表、花名册、本人身份证复印件、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有效的银行卡复印件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种粮大户须按要求提交种粮大户补贴申报表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种粮大户土地流转分户明细表；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身份证复印件；有效的银行卡复印件；流转合同复印件；被流转户土地证复印件。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对代种撂荒地的，应由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、村出具种粮证明；新开垦未发包耕地、村社集体机动地种植的，应由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、村及国土部门出具土地面积和性质相关证明。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（四）认真开展自检自查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lang w:val="en-US" w:eastAsia="zh-CN"/>
        </w:rPr>
        <w:t>。由县种植业发展中心形成自查报告备查。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（五）按时报送相关资料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2021年11月20日前各</w:t>
      </w:r>
      <w:bookmarkStart w:id="15" w:name="OLE_LINK8"/>
      <w:r>
        <w:rPr>
          <w:rFonts w:hint="default" w:ascii="Times New Roman" w:hAnsi="Times New Roman" w:eastAsia="方正仿宋_GBK" w:cs="Times New Roman"/>
          <w:sz w:val="32"/>
          <w:szCs w:val="32"/>
        </w:rPr>
        <w:t>乡镇</w:t>
      </w:r>
      <w:bookmarkEnd w:id="15"/>
      <w:r>
        <w:rPr>
          <w:rFonts w:hint="default" w:ascii="Times New Roman" w:hAnsi="Times New Roman" w:eastAsia="方正仿宋_GBK" w:cs="Times New Roman"/>
          <w:sz w:val="32"/>
          <w:szCs w:val="32"/>
        </w:rPr>
        <w:t>(街道办)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将以下资料报送到县种植业发展中心。一是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农民补贴网系统资料（wrp）、汇总的《奉节县2022年耕地地力保护和种粮大户补贴花名册》</w:t>
      </w:r>
      <w:bookmarkStart w:id="16" w:name="OLE_LINK25"/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附件6</w:t>
      </w:r>
      <w:bookmarkEnd w:id="16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电子件）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主要领导和包村干部审定签字的《奉节县2022年耕地地力保护和种粮大户补贴申报情况锁定表</w:t>
      </w:r>
      <w:bookmarkStart w:id="17" w:name="OLE_LINK9"/>
      <w:bookmarkStart w:id="18" w:name="OLE_LINK10"/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bookmarkEnd w:id="17"/>
      <w:bookmarkEnd w:id="18"/>
      <w:r>
        <w:rPr>
          <w:rFonts w:hint="default" w:ascii="Times New Roman" w:hAnsi="Times New Roman" w:eastAsia="方正仿宋_GBK" w:cs="Times New Roman"/>
          <w:sz w:val="32"/>
          <w:szCs w:val="32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附件5，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纸质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2份、电子件)及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补贴公示情况表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附件7，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纸质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2份、电子件）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一般农户补贴面积大于30亩的户，乡镇(街道办)提供情况说明(纸质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2份)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</w:rPr>
        <w:t>2021年12月15日前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县农业农村委、县财政局审核汇总2021年</w:t>
      </w:r>
      <w:r>
        <w:rPr>
          <w:rFonts w:hint="default" w:ascii="Times New Roman" w:hAnsi="Times New Roman" w:eastAsia="方正仿宋_GBK" w:cs="Times New Roman"/>
          <w:sz w:val="32"/>
        </w:rPr>
        <w:t>一般农户耕地面积和2021年种粮大户实际种粮面积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</w:rPr>
        <w:t>报市农业农村委、市财政局备案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，为明年的耕地地力保护补贴工作打好基础。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县农业农村委、县财政局根据补贴工作进展情况，按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市上相关要求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农业农村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</w:rPr>
        <w:t>委、市财政局报送补贴兑付进度旬报表、补贴阶段性执行情况、补贴工作总结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（六）严格落实定期检查与重点抽查相结合的补贴监督机制。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县农业农村委、县财政局要组织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相关人员在粮食作物种植周期内对大户种粮情况进行核查，对一般农户种粮情况进行抽查。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坚决杜绝虚报冒领、骗取套取、挤占挪用补贴资金等违规现象的发生。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（七）严格执行补贴信访办理制度。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要按照分级负责，归口管理的原则，认真做好农民群众举报个案的调查处理工作，落实信访工作责任制，把农民反映的实际问题解决在基层。对于信访案件要在规定时间内办结，让群众理解认可。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（八）做好绩效评估工作。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县农业农村委和县财政局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组织开展项目绩效评价工作，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按时报送《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重庆市专项转移支付区域绩效目标表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》（附件8）和绩效报告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（九）规范档案管理。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乡镇、村两级要完成一般户、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种粮大户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申报资料、公示资料、审核资料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及最终锁定资料的建档归档工作，妥善保管备查。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奉节县2021年耕地地力保护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</w:t>
      </w:r>
      <w:bookmarkStart w:id="19" w:name="_GoBack"/>
      <w:bookmarkEnd w:id="19"/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资金汇总表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奉节县2022年耕地地力保护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补贴指导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面积表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重庆市种粮大户补贴申报表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重庆市种粮大户补贴分户统计表(乡镇用)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情况锁定表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补贴花名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册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年耕地地力保护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情况表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重庆市专项转移支付区域绩效目标表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spacing w:line="360" w:lineRule="exact"/>
        <w:rPr>
          <w:rFonts w:hint="default" w:ascii="Times New Roman" w:hAnsi="Times New Roman" w:eastAsia="方正仿宋_GBK" w:cs="Times New Roman"/>
        </w:rPr>
      </w:pPr>
    </w:p>
    <w:p>
      <w:pPr>
        <w:spacing w:line="360" w:lineRule="exact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3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3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3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3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方正仿宋_GBK" w:cs="Times New Roman"/>
          <w:bCs/>
        </w:rPr>
      </w:pP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 xml:space="preserve">奉节县农业农村委员会办公室             </w:t>
      </w:r>
      <w:r>
        <w:rPr>
          <w:rFonts w:hint="eastAsia" w:ascii="Times New Roman" w:hAnsi="Times New Roman" w:eastAsia="方正仿宋_GBK" w:cs="Times New Roman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 xml:space="preserve"> 202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5A938"/>
    <w:multiLevelType w:val="singleLevel"/>
    <w:tmpl w:val="07A5A93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61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5"/>
    <w:rsid w:val="00007791"/>
    <w:rsid w:val="00160ED6"/>
    <w:rsid w:val="001F6746"/>
    <w:rsid w:val="00290DC0"/>
    <w:rsid w:val="00294AF4"/>
    <w:rsid w:val="002961F3"/>
    <w:rsid w:val="002A1C48"/>
    <w:rsid w:val="00320B29"/>
    <w:rsid w:val="003306D4"/>
    <w:rsid w:val="00415C37"/>
    <w:rsid w:val="00420485"/>
    <w:rsid w:val="0045593E"/>
    <w:rsid w:val="004A0DA5"/>
    <w:rsid w:val="00506BBE"/>
    <w:rsid w:val="00586156"/>
    <w:rsid w:val="005D10FC"/>
    <w:rsid w:val="00690F73"/>
    <w:rsid w:val="007062DB"/>
    <w:rsid w:val="007B7D27"/>
    <w:rsid w:val="007C4CEE"/>
    <w:rsid w:val="007E74AF"/>
    <w:rsid w:val="007E7D54"/>
    <w:rsid w:val="00860294"/>
    <w:rsid w:val="008D6C5B"/>
    <w:rsid w:val="009D184E"/>
    <w:rsid w:val="009F350F"/>
    <w:rsid w:val="00A10D43"/>
    <w:rsid w:val="00A80F3E"/>
    <w:rsid w:val="00BA7587"/>
    <w:rsid w:val="00BA7BB1"/>
    <w:rsid w:val="00C90F51"/>
    <w:rsid w:val="00C943F3"/>
    <w:rsid w:val="00CC6A2A"/>
    <w:rsid w:val="00CE06A1"/>
    <w:rsid w:val="00D273FC"/>
    <w:rsid w:val="00E52B55"/>
    <w:rsid w:val="00E75D1E"/>
    <w:rsid w:val="00EB0FCC"/>
    <w:rsid w:val="00EF2318"/>
    <w:rsid w:val="00F11556"/>
    <w:rsid w:val="00FD6613"/>
    <w:rsid w:val="1110434C"/>
    <w:rsid w:val="1BAE299C"/>
    <w:rsid w:val="2A2A064A"/>
    <w:rsid w:val="2D9C31D7"/>
    <w:rsid w:val="2DC61657"/>
    <w:rsid w:val="32037F58"/>
    <w:rsid w:val="4535781F"/>
    <w:rsid w:val="588A7C67"/>
    <w:rsid w:val="5FA46D48"/>
    <w:rsid w:val="6B225402"/>
    <w:rsid w:val="733872E7"/>
    <w:rsid w:val="790E163E"/>
    <w:rsid w:val="D96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23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rFonts w:ascii="Times New Roman" w:hAnsi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方正仿宋_GBK"/>
      <w:szCs w:val="32"/>
    </w:rPr>
  </w:style>
  <w:style w:type="paragraph" w:styleId="6">
    <w:name w:val="Body Text Indent"/>
    <w:basedOn w:val="1"/>
    <w:link w:val="19"/>
    <w:semiHidden/>
    <w:unhideWhenUsed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等线" w:cs="Arial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正文文本缩进 Char"/>
    <w:basedOn w:val="15"/>
    <w:semiHidden/>
    <w:qFormat/>
    <w:uiPriority w:val="99"/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正文文本缩进 Char1"/>
    <w:basedOn w:val="15"/>
    <w:link w:val="6"/>
    <w:semiHidden/>
    <w:qFormat/>
    <w:locked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0">
    <w:name w:val="日期 Char"/>
    <w:basedOn w:val="15"/>
    <w:link w:val="7"/>
    <w:semiHidden/>
    <w:qFormat/>
    <w:uiPriority w:val="99"/>
  </w:style>
  <w:style w:type="character" w:customStyle="1" w:styleId="21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3">
    <w:name w:val="标题 3 Char"/>
    <w:basedOn w:val="15"/>
    <w:link w:val="4"/>
    <w:qFormat/>
    <w:uiPriority w:val="9"/>
    <w:rPr>
      <w:rFonts w:ascii="宋体" w:hAnsi="宋体" w:eastAsia="宋体" w:cs="宋体"/>
      <w:b/>
      <w:kern w:val="0"/>
      <w:sz w:val="27"/>
      <w:szCs w:val="27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25">
    <w:name w:val="批注框文本 Char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3</TotalTime>
  <ScaleCrop>false</ScaleCrop>
  <LinksUpToDate>false</LinksUpToDate>
  <CharactersWithSpaces>750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2020-10-22T09:24:00Z</dcterms:created>
  <dc:creator>Administrator</dc:creator>
  <cp:lastModifiedBy>guest</cp:lastModifiedBy>
  <cp:lastPrinted>2021-01-08T16:39:00Z</cp:lastPrinted>
  <dcterms:modified xsi:type="dcterms:W3CDTF">2023-08-22T11:09:21Z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407FB9AF77194A67BB7C758A0C183EB6</vt:lpwstr>
  </property>
</Properties>
</file>