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1321" w:firstLineChars="300"/>
        <w:jc w:val="both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奉节县公平镇船型村饮水安全</w:t>
      </w:r>
    </w:p>
    <w:p>
      <w:pPr>
        <w:spacing w:line="600" w:lineRule="exact"/>
        <w:ind w:firstLine="1761" w:firstLineChars="400"/>
        <w:jc w:val="both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巩固提升工程自评报告</w:t>
      </w:r>
    </w:p>
    <w:p>
      <w:pPr>
        <w:pStyle w:val="2"/>
        <w:numPr>
          <w:ilvl w:val="0"/>
          <w:numId w:val="0"/>
        </w:numPr>
        <w:bidi w:val="0"/>
        <w:jc w:val="center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绩效目标分解下达情况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（一）县财政下达转移支付预算和绩效目标情况。</w:t>
      </w:r>
    </w:p>
    <w:p>
      <w:pPr>
        <w:rPr>
          <w:rFonts w:hint="eastAsia" w:eastAsia="仿宋"/>
          <w:lang w:val="en-US" w:eastAsia="zh-CN"/>
        </w:rPr>
      </w:pPr>
      <w:r>
        <w:rPr>
          <w:rFonts w:hint="eastAsia"/>
          <w:lang w:val="en-US" w:eastAsia="zh-CN"/>
        </w:rPr>
        <w:t>根据《奉节县财政局关于下达2020年农村饮水安全巩固提升项目资金计划的通知》（奉节财农〔2020〕185号）给公平镇下达公平镇船型村饮水安全巩固提升工程资金预算20.95万元。绩效目标为：解决公平镇船型村24户人饮问题，船型村生产生活饮水条件明显改善，为脱贫攻坚打下了良好基础。</w:t>
      </w: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绩效目标完成情况分析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（一）资金投入情况分析。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1.项目资金到位情况分析。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项目资金计划20.95万元，到位20.95万元。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2.项目资金执行情况分析。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计划实施奉节县公平镇船型村饮水安全巩固提升工程，现已全部完成项目任务，已验收。已拨款14.87万元到乙方，其余款项待审计后拨付。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3.项目资金管理情况分析。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项目资金专款专用，无挪用、截留行为，资金拨付流程合规。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（二）总体绩效目标完成情况分析。</w:t>
      </w:r>
    </w:p>
    <w:p>
      <w:pPr>
        <w:rPr>
          <w:rFonts w:hint="eastAsia" w:eastAsia="仿宋"/>
          <w:lang w:val="en-US" w:eastAsia="zh-CN"/>
        </w:rPr>
      </w:pPr>
      <w:r>
        <w:rPr>
          <w:rFonts w:hint="eastAsia"/>
          <w:lang w:val="en-US" w:eastAsia="zh-CN"/>
        </w:rPr>
        <w:t>按时全面完成了公平镇船型村饮水安全巩固提升工程，解决公平社区24户人饮问题船型村生产生活饮水条件明显改善，为脱贫攻坚打下了良好基础。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（三）绩效目标完成情况分析。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1.产出指标完成情况分析。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（1）数量指标。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1.箭楼湾新建100m3蓄水池1口，配套DN32PE管600m、DN25PE管1700m。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2.田湾里新建50m3蓄水池1口，配套DN32PE管350m、DN25PE管1600m。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（2）质量指标。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公平镇船型村饮水安全巩固提升工程，结构安全，观感合格。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（3）时效指标。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计划2020年8月完成项目建设。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（4）成本指标。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计划项目总投资20.95万元，实际资金20.95万元，完成率100%。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2.效益指标完成情况分析。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（1）经济效益。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本项目不涉及。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（2）社会效益。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提高了全村的生产生活用水，村民的生产生活用水有明显改善，完成率100%。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（3）生态效益。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减少水土流失。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（4）可持续影响。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公平镇船型村饮水安全巩固提升工程完成预计使用年限15年。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3.满意度指标完成情况分析。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村民满意度为100%。</w:t>
      </w: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偏离绩效目标的原因和下一步改进措施</w:t>
      </w:r>
    </w:p>
    <w:p>
      <w:pPr>
        <w:spacing w:line="600" w:lineRule="exac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未偏离绩效目标。</w:t>
      </w: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绩效自评结果拟应用和公开情况</w:t>
      </w:r>
    </w:p>
    <w:p>
      <w:pPr>
        <w:spacing w:line="600" w:lineRule="exact"/>
        <w:jc w:val="left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我镇将奉节县</w:t>
      </w:r>
      <w:r>
        <w:rPr>
          <w:rFonts w:hint="eastAsia"/>
          <w:lang w:val="en-US" w:eastAsia="zh-CN"/>
        </w:rPr>
        <w:t>公平镇船型村</w:t>
      </w:r>
      <w:bookmarkStart w:id="0" w:name="_GoBack"/>
      <w:bookmarkEnd w:id="0"/>
      <w:r>
        <w:rPr>
          <w:rFonts w:hint="eastAsia"/>
          <w:lang w:val="en-US" w:eastAsia="zh-CN"/>
        </w:rPr>
        <w:t>饮水安全巩固提升工程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自评报告公开在公平镇人民政府公示栏。</w:t>
      </w:r>
    </w:p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其他需要说明的问题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本项目不涉及。</w:t>
      </w: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奉节县公平镇人民政府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2020年11月18日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8BD27D"/>
    <w:multiLevelType w:val="singleLevel"/>
    <w:tmpl w:val="C18BD2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27B6F"/>
    <w:rsid w:val="00D22900"/>
    <w:rsid w:val="06876DCE"/>
    <w:rsid w:val="097A0FD8"/>
    <w:rsid w:val="0EE01FA7"/>
    <w:rsid w:val="0F0C5595"/>
    <w:rsid w:val="12160C26"/>
    <w:rsid w:val="17CE4A87"/>
    <w:rsid w:val="18D42528"/>
    <w:rsid w:val="1A527B6F"/>
    <w:rsid w:val="1D2151F8"/>
    <w:rsid w:val="2AEC5CB0"/>
    <w:rsid w:val="2E5B0E7B"/>
    <w:rsid w:val="448F59DE"/>
    <w:rsid w:val="56A93908"/>
    <w:rsid w:val="59DE2B37"/>
    <w:rsid w:val="5BBC3071"/>
    <w:rsid w:val="61164E67"/>
    <w:rsid w:val="68EB48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72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0" w:beforeLines="20" w:beforeAutospacing="0" w:afterLines="0" w:afterAutospacing="0" w:line="240" w:lineRule="auto"/>
      <w:ind w:firstLine="872" w:firstLineChars="200"/>
      <w:outlineLvl w:val="1"/>
    </w:pPr>
    <w:rPr>
      <w:rFonts w:ascii="Arial" w:hAnsi="Arial" w:eastAsia="黑体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楷体"/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2020-06-30T03:49:00Z</dcterms:created>
  <dc:creator>无所谓1423720683</dc:creator>
  <cp:lastModifiedBy>ZT</cp:lastModifiedBy>
  <cp:lastPrinted>2020-12-04T05:25:00Z</cp:lastPrinted>
  <dcterms:modified xsi:type="dcterms:W3CDTF">2020-12-04T05:49:12Z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