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奉节县红土乡人民政府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关于2021年红土乡食用菌产业项目的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自评报告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（一）县财政下达转移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该项目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奉节县财政局《关于下达2021年山东协作重庆第一批市县级援助资金计划的通知》（奉节财农〔2021〕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220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号），下达项目资金计划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200万元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，为全额财政拨款资金，目标为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红土乡红土村新建食用菌基地（房屋15间949㎡，建设雨棚388.5㎡，整修旧房4间20㎡，购置及安装加工设备176件，菌丝培养架200个，办公设备9件，建设出菇大棚3个1020㎡，整治蓄水池2口，安装管道、消防、配电等各1套，租用场地6亩，平整场地3645㎡，硬化场地1461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资金由县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农业农村委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安排分配，根据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我乡实际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分解资金，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共分配资金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200万元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此项资金用于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红土乡红土村新建房屋15间949㎡，建设雨棚388.5㎡，整修旧房4间20㎡，购置及安装加工设备176件，菌丝培养架200个，办公设备9件，建设出菇大棚3个1020㎡，整治蓄水池2口，安装管道、消防、配电等各1套，租用场地6亩，平整场地3645㎡，硬化场地1461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项目资金到位情况分析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已收到奉节县财政局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2021年红土乡食用菌产业项目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资金共计200万元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项目资金执行情况分析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按照上级要求，依规定程序，已将全部款项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拨付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项目资金管理情况分析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lang w:eastAsia="zh-CN"/>
        </w:rPr>
      </w:pPr>
      <w:r>
        <w:rPr>
          <w:rFonts w:hint="eastAsia" w:ascii="方正仿宋_GBK" w:hAnsi="方正仿宋_GBK" w:cs="方正仿宋_GBK"/>
          <w:color w:val="auto"/>
          <w:lang w:eastAsia="zh-CN"/>
        </w:rPr>
        <w:t>本单位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2021年红土乡食用菌产业项目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，做到了</w:t>
      </w:r>
      <w:r>
        <w:rPr>
          <w:rFonts w:hint="eastAsia" w:ascii="方正仿宋_GBK" w:hAnsi="方正仿宋_GBK" w:cs="方正仿宋_GBK"/>
          <w:color w:val="auto"/>
          <w:lang w:eastAsia="zh-CN"/>
        </w:rPr>
        <w:t>专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款专用，及时</w:t>
      </w:r>
      <w:r>
        <w:rPr>
          <w:rFonts w:hint="eastAsia" w:ascii="方正仿宋_GBK" w:hAnsi="方正仿宋_GBK" w:cs="方正仿宋_GBK"/>
          <w:color w:val="auto"/>
          <w:lang w:eastAsia="zh-CN"/>
        </w:rPr>
        <w:t>拨付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200万元</w:t>
      </w:r>
      <w:bookmarkStart w:id="1" w:name="_GoBack"/>
      <w:bookmarkEnd w:id="1"/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，</w:t>
      </w:r>
      <w:r>
        <w:rPr>
          <w:rFonts w:hint="eastAsia" w:ascii="方正仿宋_GBK" w:hAnsi="方正仿宋_GBK" w:cs="方正仿宋_GBK"/>
          <w:color w:val="auto"/>
          <w:lang w:eastAsia="zh-CN"/>
        </w:rPr>
        <w:t>用于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红土乡红土村新建房屋15间949㎡，建设雨棚388.5㎡，整修旧房4间20㎡，购置及安装加工设备176件，菌丝培养架200个，办公设备9件，建设出菇大棚3个1020㎡，整治蓄水池2口，安装管道、消防、配电等各1套，租用场地6亩，平整场地3645㎡，硬化场地1461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总体绩效目标完成情况分析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1.产出指标完成情况分析</w:t>
      </w:r>
    </w:p>
    <w:p>
      <w:pPr>
        <w:pStyle w:val="4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产出指标设定分值为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0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hAnsi="方正仿宋_GBK" w:cs="方正仿宋_GBK"/>
          <w:sz w:val="30"/>
          <w:szCs w:val="30"/>
          <w:lang w:val="en-US" w:eastAsia="zh-CN"/>
        </w:rPr>
        <w:t>新建食用菌生产办公用房19间，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新建出菇大棚3个，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购置及安装食用菌生产设备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179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件套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实际完成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新建食用菌生产办公用房19间，新建出菇大棚3个，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购置及安装食用菌生产设备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179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件套</w:t>
      </w:r>
      <w:r>
        <w:rPr>
          <w:rFonts w:hint="eastAsia" w:ascii="方正仿宋_GBK" w:hAnsi="仿宋" w:cs="仿宋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质量指标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验收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合格率100%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。本单位实际验收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合格率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达到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时效指标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2022年2月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工，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。施工单位实际于2022年2月完工，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成本指标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无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29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经济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效益指标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年产食用菌棒产值500万元，分值10分；农民工工资人均增收2万元/年，分值10分</w:t>
      </w:r>
      <w:r>
        <w:rPr>
          <w:rFonts w:hint="eastAsia"/>
          <w:sz w:val="32"/>
          <w:szCs w:val="32"/>
          <w:lang w:eastAsia="zh-CN"/>
        </w:rPr>
        <w:t>。</w:t>
      </w:r>
      <w:r>
        <w:rPr>
          <w:rFonts w:hint="eastAsia"/>
          <w:sz w:val="32"/>
          <w:szCs w:val="32"/>
          <w:lang w:val="en-US" w:eastAsia="zh-CN"/>
        </w:rPr>
        <w:t>实际完成值发挥效益中，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共19分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社会效益指标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提供就业岗位20个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。实际</w:t>
      </w:r>
      <w:r>
        <w:rPr>
          <w:rFonts w:hint="eastAsia"/>
          <w:sz w:val="32"/>
          <w:szCs w:val="32"/>
          <w:lang w:val="en-US" w:eastAsia="zh-CN"/>
        </w:rPr>
        <w:t>已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提供就业岗位30个（其中10个临时性用工岗位）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长期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解决洪水防洪难题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。实际完成值已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解决洪水防洪难题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受益对象满意率至少95%，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。通过工作人员发放问卷和走访调查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实际满意度为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%，受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益对象很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满意。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评价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设定分值为100分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通过认真开展单位项目支出绩效目标自评，本项目综合评分99分评价结果为“优”。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根据评价得分的分值，确定相应的评价等级，</w:t>
      </w:r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满分100分。100分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≧a≧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90分，评定为“优”；90分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80分，评定为“良”；80分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60分，评定为“中”；60分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总体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情况来看，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落实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2021年红土乡食用菌产业项目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是到位的，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产业发展初期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资金投入大，增收等待期长，暂无明显收入。下步将加大项目后续跟踪服务，拓宽食用菌销售市场，确保集体经济资金尽早增收见效。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绩效自评结果拟应用和公开情况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此次的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2021年红土乡食用菌产业项目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绩效自评结果，已按照要求公开公示，对接下来相关的工作展开，起到了良好的示范和促进作用，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将继续保持当前的工作态势，严格要求不断的提升相关的工作水平。</w:t>
      </w:r>
    </w:p>
    <w:p>
      <w:pPr>
        <w:ind w:firstLine="640" w:firstLineChars="200"/>
        <w:jc w:val="both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：2021年红土乡食用菌产业项目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自评表</w:t>
      </w:r>
      <w:r>
        <w:rPr>
          <w:rFonts w:hint="eastAsia"/>
          <w:color w:val="auto"/>
          <w:lang w:val="en-US" w:eastAsia="zh-CN"/>
        </w:rPr>
        <w:t xml:space="preserve"> </w:t>
      </w:r>
    </w:p>
    <w:p>
      <w:pPr>
        <w:ind w:firstLine="640" w:firstLineChars="200"/>
        <w:jc w:val="both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</w:t>
      </w: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奉节县红土乡人民政府</w:t>
      </w:r>
    </w:p>
    <w:p>
      <w:pPr>
        <w:pStyle w:val="4"/>
        <w:jc w:val="center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/>
          <w:color w:val="auto"/>
          <w:lang w:val="en-US" w:eastAsia="zh-CN"/>
        </w:rPr>
        <w:t xml:space="preserve">                              2022年5月28日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87DEE1"/>
    <w:multiLevelType w:val="singleLevel"/>
    <w:tmpl w:val="FF87DEE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0MzA5M2M2OGFmNmFjZTQ0NmUxNTI0NTA2MWE2ZTMifQ=="/>
  </w:docVars>
  <w:rsids>
    <w:rsidRoot w:val="00000000"/>
    <w:rsid w:val="08FF71F7"/>
    <w:rsid w:val="0E0B6712"/>
    <w:rsid w:val="121D5C91"/>
    <w:rsid w:val="191E231E"/>
    <w:rsid w:val="1ADE26D1"/>
    <w:rsid w:val="230056D5"/>
    <w:rsid w:val="26D24F41"/>
    <w:rsid w:val="27992E69"/>
    <w:rsid w:val="31CB2638"/>
    <w:rsid w:val="338E66D4"/>
    <w:rsid w:val="35F96AE7"/>
    <w:rsid w:val="3888740A"/>
    <w:rsid w:val="3AD0120E"/>
    <w:rsid w:val="3EB10293"/>
    <w:rsid w:val="3FD846C9"/>
    <w:rsid w:val="441E37FD"/>
    <w:rsid w:val="46EA6A58"/>
    <w:rsid w:val="47090E52"/>
    <w:rsid w:val="47DB5C43"/>
    <w:rsid w:val="4F440FB0"/>
    <w:rsid w:val="4F506908"/>
    <w:rsid w:val="521761C6"/>
    <w:rsid w:val="53914089"/>
    <w:rsid w:val="54A25B6E"/>
    <w:rsid w:val="556168EB"/>
    <w:rsid w:val="593A7FEF"/>
    <w:rsid w:val="5EEA4CB1"/>
    <w:rsid w:val="617426D3"/>
    <w:rsid w:val="64AA6F5E"/>
    <w:rsid w:val="672F4E11"/>
    <w:rsid w:val="6E4844F3"/>
    <w:rsid w:val="711A6178"/>
    <w:rsid w:val="76855F92"/>
    <w:rsid w:val="7BEA0F50"/>
    <w:rsid w:val="7E78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1849</Words>
  <Characters>2014</Characters>
  <Lines>0</Lines>
  <Paragraphs>0</Paragraphs>
  <TotalTime>0</TotalTime>
  <ScaleCrop>false</ScaleCrop>
  <LinksUpToDate>false</LinksUpToDate>
  <CharactersWithSpaces>2105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Administrator</cp:lastModifiedBy>
  <dcterms:modified xsi:type="dcterms:W3CDTF">2022-05-29T05:53:31Z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92DB266C55334693B16EB08D1CB40F73</vt:lpwstr>
  </property>
</Properties>
</file>