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红土乡人民政府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2021年实际种粮农户一次性补贴资金项目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奉节财农〔2021〕191号下达我乡2021年实际种粮农户一次性补贴资金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66.54万元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目标为解决我乡2021年实际种粮农户一次性补贴资金。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此项目资金为补贴资金，为县财政直接打款到农户，共计资金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66.54万元，已于当年按时打款到位。我乡严格执行文件规定，落实实际种粮农户审核工作，并按时上报相关台账到县级主管部门审核。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产出指标设定分值为50分，自评得分50分，具体完成情况分析如下：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户数586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户，分值为15分。本单位享受实际种粮农户一次性补贴共计586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户，实际完成补贴户数586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户，本项自评得分15分。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目标设定验收合格率大于等于98%，分值为10分。本单位享受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实际种粮农户一次性补贴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共计586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户，全部为符合补贴标准，验收合格率达到98%，本项自评得分10分。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目标设定完成及时率大于等于98%，分值为10分。本单位在收到主管部门文件后，第一时间完成申报工作，确保第一时间将补贴资金发放到对象户，本项自评得分10分。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目标设定补贴资金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66.54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万元，分值为15分。本单位严格依照相关文件精神，全乡共计补贴586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66.54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万元，本项自评得分15分。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效益指标设定分值为30分，自评得分30分，具体完成情况分析如下：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目标设定稳定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粮食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种植面积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21758.2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亩，分值15分，通过积极鼓励动员，实现补贴到户，实际稳定了种植面积21758.2亩，本项目自评得分15分。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目标设定受益农户586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户，分值为15分。通过积极宣传，动员申报，全乡实际受益农户586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户，本项自评得分15分。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满意度指标设定分值为10分，自评得分10分，具体完成情况分析如下：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目标设定农户满意度100%，分值为10分。通过工作人员走访调查，本单位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实际种粮农户一次性补贴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实际满意度为100%，主要是本单位落实政策准确到位，补贴资金发放及时，受补贴的群众非常满意。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该项目绩效评价设定分值为100分，通过认真开展2021年实际种粮农户一次性补贴资金项目支出绩效目标自评，综合评分100分，评价结果为“优”。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jc w:val="right"/>
        <w:rPr>
          <w:rFonts w:hint="eastAsia" w:hAnsi="方正仿宋_GBK" w:cs="方正仿宋_GBK"/>
          <w:sz w:val="32"/>
          <w:szCs w:val="32"/>
          <w:lang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奉节县红土乡人民政府</w:t>
      </w:r>
    </w:p>
    <w:p>
      <w:pPr>
        <w:jc w:val="center"/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    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  <w:lang w:val="en-US" w:eastAsia="zh-CN"/>
        </w:rPr>
        <w:t>2022年5月25日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Y2ZkNzZmZDEzMWUxZWExYzM2Mjg0YjJkNGQ1OWYifQ=="/>
  </w:docVars>
  <w:rsids>
    <w:rsidRoot w:val="00000000"/>
    <w:rsid w:val="1F812132"/>
    <w:rsid w:val="255019E4"/>
    <w:rsid w:val="2AFA4140"/>
    <w:rsid w:val="3CCF1BB1"/>
    <w:rsid w:val="489A5371"/>
    <w:rsid w:val="4B80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605</Characters>
  <Lines>0</Lines>
  <Paragraphs>0</Paragraphs>
  <TotalTime>0</TotalTime>
  <ScaleCrop>false</ScaleCrop>
  <LinksUpToDate>false</LinksUpToDate>
  <CharactersWithSpaces>606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2022-05-25T08:04:00Z</dcterms:created>
  <dc:creator>Administrator.USER-20191223JQ</dc:creator>
  <cp:lastModifiedBy>Administrator</cp:lastModifiedBy>
  <dcterms:modified xsi:type="dcterms:W3CDTF">2022-05-31T03:17:01Z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C86B37A8D83347A78410F7E4672F1A8F</vt:lpwstr>
  </property>
</Properties>
</file>