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_GBK" w:hAnsi="方正小标宋_GBK" w:eastAsia="方正小标宋_GBK" w:cs="方正小标宋_GBK"/>
          <w:b w:val="0"/>
          <w:bCs/>
          <w:sz w:val="44"/>
          <w:szCs w:val="44"/>
          <w:u w:val="none"/>
          <w:lang w:val="en-US" w:eastAsia="zh-CN"/>
        </w:rPr>
      </w:pPr>
      <w:r>
        <w:rPr>
          <w:rFonts w:hint="eastAsia" w:ascii="方正小标宋_GBK" w:hAnsi="方正小标宋_GBK" w:eastAsia="方正小标宋_GBK" w:cs="方正小标宋_GBK"/>
          <w:b w:val="0"/>
          <w:bCs/>
          <w:sz w:val="44"/>
          <w:szCs w:val="44"/>
          <w:u w:val="none"/>
          <w:lang w:val="en-US" w:eastAsia="zh-CN"/>
        </w:rPr>
        <w:t>红土乡</w:t>
      </w:r>
      <w:r>
        <w:rPr>
          <w:rFonts w:hint="eastAsia" w:ascii="方正小标宋_GBK" w:hAnsi="方正小标宋_GBK" w:eastAsia="方正小标宋_GBK" w:cs="方正小标宋_GBK"/>
          <w:b w:val="0"/>
          <w:bCs/>
          <w:color w:val="auto"/>
          <w:sz w:val="44"/>
          <w:szCs w:val="44"/>
          <w:u w:val="none"/>
          <w:lang w:val="en-US" w:eastAsia="zh-CN"/>
        </w:rPr>
        <w:t>人民政府</w:t>
      </w:r>
    </w:p>
    <w:p>
      <w:pPr>
        <w:keepNext w:val="0"/>
        <w:keepLines w:val="0"/>
        <w:pageBreakBefore w:val="0"/>
        <w:widowControl w:val="0"/>
        <w:kinsoku/>
        <w:wordWrap/>
        <w:overflowPunct/>
        <w:topLinePunct w:val="0"/>
        <w:bidi w:val="0"/>
        <w:snapToGrid/>
        <w:spacing w:line="560" w:lineRule="exact"/>
        <w:jc w:val="center"/>
        <w:textAlignment w:val="auto"/>
        <w:rPr>
          <w:rFonts w:hint="default" w:ascii="Times New Roman" w:hAnsi="Times New Roman" w:eastAsia="方正小标宋_GBK" w:cs="Times New Roman"/>
          <w:b w:val="0"/>
          <w:bCs/>
          <w:sz w:val="44"/>
          <w:szCs w:val="44"/>
        </w:rPr>
      </w:pPr>
      <w:r>
        <w:rPr>
          <w:rFonts w:hint="default" w:ascii="Times New Roman" w:hAnsi="Times New Roman" w:eastAsia="方正小标宋_GBK" w:cs="Times New Roman"/>
          <w:b w:val="0"/>
          <w:bCs/>
          <w:sz w:val="44"/>
          <w:szCs w:val="44"/>
          <w:lang w:val="en-US" w:eastAsia="zh-CN"/>
        </w:rPr>
        <w:t>关于</w:t>
      </w:r>
      <w:r>
        <w:rPr>
          <w:rFonts w:hint="eastAsia" w:eastAsia="方正小标宋_GBK" w:cs="Times New Roman"/>
          <w:b w:val="0"/>
          <w:bCs/>
          <w:sz w:val="44"/>
          <w:szCs w:val="44"/>
          <w:lang w:val="en-US" w:eastAsia="zh-CN"/>
        </w:rPr>
        <w:t>红土乡乡村振兴驻乡驻村干部工作经费的</w:t>
      </w:r>
      <w:r>
        <w:rPr>
          <w:rFonts w:hint="default" w:ascii="Times New Roman" w:hAnsi="Times New Roman" w:eastAsia="方正小标宋_GBK" w:cs="Times New Roman"/>
          <w:b w:val="0"/>
          <w:bCs/>
          <w:sz w:val="44"/>
          <w:szCs w:val="44"/>
        </w:rPr>
        <w:t>自</w:t>
      </w:r>
      <w:bookmarkStart w:id="1" w:name="_GoBack"/>
      <w:bookmarkEnd w:id="1"/>
      <w:r>
        <w:rPr>
          <w:rFonts w:hint="default" w:ascii="Times New Roman" w:hAnsi="Times New Roman" w:eastAsia="方正小标宋_GBK" w:cs="Times New Roman"/>
          <w:b w:val="0"/>
          <w:bCs/>
          <w:sz w:val="44"/>
          <w:szCs w:val="44"/>
        </w:rPr>
        <w:t>评报告</w:t>
      </w:r>
    </w:p>
    <w:p>
      <w:pPr>
        <w:pStyle w:val="3"/>
        <w:keepNext w:val="0"/>
        <w:keepLines w:val="0"/>
        <w:pageBreakBefore w:val="0"/>
        <w:widowControl w:val="0"/>
        <w:kinsoku/>
        <w:wordWrap/>
        <w:overflowPunct/>
        <w:topLinePunct w:val="0"/>
        <w:bidi w:val="0"/>
        <w:snapToGrid/>
        <w:spacing w:line="560" w:lineRule="exact"/>
        <w:textAlignment w:val="auto"/>
        <w:rPr>
          <w:rFonts w:hint="default" w:ascii="Times New Roman" w:hAnsi="Times New Roman" w:cs="Times New Roman"/>
        </w:rPr>
      </w:pPr>
    </w:p>
    <w:p>
      <w:pPr>
        <w:keepNext w:val="0"/>
        <w:keepLines w:val="0"/>
        <w:pageBreakBefore w:val="0"/>
        <w:widowControl w:val="0"/>
        <w:numPr>
          <w:ilvl w:val="0"/>
          <w:numId w:val="1"/>
        </w:numPr>
        <w:kinsoku/>
        <w:wordWrap/>
        <w:overflowPunct/>
        <w:topLinePunct w:val="0"/>
        <w:bidi w:val="0"/>
        <w:snapToGrid/>
        <w:spacing w:line="560" w:lineRule="exact"/>
        <w:ind w:firstLine="640" w:firstLineChars="200"/>
        <w:textAlignment w:val="auto"/>
        <w:rPr>
          <w:rFonts w:hint="default" w:ascii="Times New Roman" w:hAnsi="Times New Roman" w:eastAsia="方正黑体_GBK" w:cs="Times New Roman"/>
          <w:bCs/>
          <w:sz w:val="32"/>
          <w:szCs w:val="32"/>
        </w:rPr>
      </w:pPr>
      <w:r>
        <w:rPr>
          <w:rFonts w:hint="default" w:ascii="Times New Roman" w:hAnsi="Times New Roman" w:eastAsia="方正黑体_GBK" w:cs="Times New Roman"/>
          <w:bCs/>
          <w:sz w:val="32"/>
          <w:szCs w:val="32"/>
        </w:rPr>
        <w:t>绩效目标分解下达情况</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0"/>
        <w:rPr>
          <w:rFonts w:hint="default"/>
        </w:rPr>
      </w:pPr>
      <w:r>
        <w:rPr>
          <w:rFonts w:hint="eastAsia" w:ascii="方正楷体_GBK" w:hAnsi="方正楷体_GBK" w:eastAsia="方正楷体_GBK" w:cs="方正楷体_GBK"/>
          <w:sz w:val="32"/>
          <w:szCs w:val="32"/>
        </w:rPr>
        <w:t>（一）县财政下达转移</w:t>
      </w:r>
      <w:r>
        <w:rPr>
          <w:rFonts w:hint="eastAsia" w:ascii="方正楷体_GBK" w:hAnsi="方正楷体_GBK" w:eastAsia="方正楷体_GBK" w:cs="方正楷体_GBK"/>
          <w:sz w:val="32"/>
          <w:szCs w:val="32"/>
          <w:lang w:val="en-US" w:eastAsia="zh-CN"/>
        </w:rPr>
        <w:t>该项目</w:t>
      </w:r>
      <w:r>
        <w:rPr>
          <w:rFonts w:hint="eastAsia" w:ascii="方正楷体_GBK" w:hAnsi="方正楷体_GBK" w:eastAsia="方正楷体_GBK" w:cs="方正楷体_GBK"/>
          <w:sz w:val="32"/>
          <w:szCs w:val="32"/>
        </w:rPr>
        <w:t>支付预算和绩效目标情况</w:t>
      </w:r>
    </w:p>
    <w:p>
      <w:pPr>
        <w:keepNext w:val="0"/>
        <w:keepLines w:val="0"/>
        <w:pageBreakBefore w:val="0"/>
        <w:widowControl w:val="0"/>
        <w:kinsoku/>
        <w:wordWrap/>
        <w:overflowPunct/>
        <w:topLinePunct w:val="0"/>
        <w:bidi w:val="0"/>
        <w:snapToGrid/>
        <w:spacing w:line="560" w:lineRule="exact"/>
        <w:ind w:firstLine="640" w:firstLineChars="200"/>
        <w:textAlignment w:val="auto"/>
        <w:outlineLvl w:val="0"/>
        <w:rPr>
          <w:rFonts w:hint="eastAsia" w:cs="Times New Roman"/>
          <w:sz w:val="32"/>
          <w:szCs w:val="32"/>
          <w:lang w:val="en-US" w:eastAsia="zh-CN"/>
        </w:rPr>
      </w:pPr>
      <w:r>
        <w:rPr>
          <w:rFonts w:hint="eastAsia" w:cs="Times New Roman"/>
          <w:sz w:val="32"/>
          <w:szCs w:val="32"/>
          <w:lang w:val="en-US" w:eastAsia="zh-CN"/>
        </w:rPr>
        <w:t>根据《重庆市财政局关于下达2021年乡村振兴驻乡驻村干部工作经费预算的通知》（渝财农〔2021〕80号）、《奉节县乡村振兴局关于申请划拨乡村振兴驻乡驻村干部工作经费的函》（奉节乡振函〔2021〕52号）等文件精神，下达该项目资金计划4万元，为红土乡2名乡村振兴驻乡驻村干部（含产业指导员）工作经费。</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0"/>
      </w:pPr>
      <w:r>
        <w:rPr>
          <w:rFonts w:hint="eastAsia" w:ascii="方正楷体_GBK" w:hAnsi="方正楷体_GBK" w:eastAsia="方正楷体_GBK" w:cs="方正楷体_GBK"/>
          <w:sz w:val="32"/>
          <w:szCs w:val="32"/>
        </w:rPr>
        <w:t>（</w:t>
      </w:r>
      <w:r>
        <w:rPr>
          <w:rFonts w:hint="eastAsia" w:ascii="方正楷体_GBK" w:hAnsi="方正楷体_GBK" w:eastAsia="方正楷体_GBK" w:cs="方正楷体_GBK"/>
          <w:sz w:val="32"/>
          <w:szCs w:val="32"/>
          <w:lang w:eastAsia="zh-CN"/>
        </w:rPr>
        <w:t>二</w:t>
      </w:r>
      <w:r>
        <w:rPr>
          <w:rFonts w:hint="eastAsia" w:ascii="方正楷体_GBK" w:hAnsi="方正楷体_GBK" w:eastAsia="方正楷体_GBK" w:cs="方正楷体_GBK"/>
          <w:sz w:val="32"/>
          <w:szCs w:val="32"/>
        </w:rPr>
        <w:t>）部门资金安排、分解下达预算和绩效目标情况</w:t>
      </w:r>
    </w:p>
    <w:p>
      <w:pPr>
        <w:spacing w:beforeLines="0" w:afterLines="0" w:line="560" w:lineRule="exact"/>
        <w:ind w:firstLine="640" w:firstLineChars="200"/>
        <w:jc w:val="left"/>
        <w:rPr>
          <w:rFonts w:ascii="方正仿宋_GBK" w:hAnsi="方正仿宋_GBK" w:cs="方正仿宋_GBK"/>
          <w:bCs/>
          <w:color w:val="000000"/>
          <w:szCs w:val="32"/>
        </w:rPr>
      </w:pPr>
      <w:r>
        <w:rPr>
          <w:rFonts w:hint="eastAsia" w:ascii="方正仿宋_GBK" w:hAnsi="方正仿宋_GBK" w:cs="方正仿宋_GBK"/>
          <w:bCs/>
          <w:color w:val="000000"/>
          <w:szCs w:val="32"/>
        </w:rPr>
        <w:t>此项资金</w:t>
      </w:r>
      <w:r>
        <w:rPr>
          <w:rFonts w:hint="eastAsia" w:ascii="方正仿宋_GBK" w:hAnsi="宋体" w:cs="方正仿宋_GBK"/>
          <w:color w:val="000000"/>
          <w:szCs w:val="32"/>
        </w:rPr>
        <w:t>支出功能分类科目</w:t>
      </w:r>
      <w:r>
        <w:rPr>
          <w:rFonts w:hint="eastAsia" w:ascii="方正仿宋_GBK" w:hAnsi="方正仿宋_GBK" w:cs="方正仿宋_GBK"/>
          <w:color w:val="000000"/>
          <w:szCs w:val="32"/>
        </w:rPr>
        <w:t>列“2130599其他扶贫支出”。</w:t>
      </w:r>
    </w:p>
    <w:p>
      <w:pPr>
        <w:keepNext w:val="0"/>
        <w:keepLines w:val="0"/>
        <w:pageBreakBefore w:val="0"/>
        <w:widowControl w:val="0"/>
        <w:kinsoku/>
        <w:wordWrap/>
        <w:overflowPunct/>
        <w:topLinePunct w:val="0"/>
        <w:bidi w:val="0"/>
        <w:snapToGrid/>
        <w:spacing w:line="560" w:lineRule="exact"/>
        <w:ind w:firstLine="640" w:firstLineChars="200"/>
        <w:textAlignment w:val="auto"/>
        <w:outlineLvl w:val="0"/>
        <w:rPr>
          <w:rFonts w:ascii="方正仿宋_GBK" w:hAnsi="方正仿宋_GBK" w:eastAsia="方正仿宋_GBK" w:cs="方正仿宋_GBK"/>
          <w:bCs/>
          <w:color w:val="000000"/>
          <w:sz w:val="32"/>
          <w:szCs w:val="32"/>
        </w:rPr>
      </w:pPr>
      <w:r>
        <w:rPr>
          <w:rFonts w:hint="eastAsia" w:cs="Times New Roman"/>
          <w:sz w:val="32"/>
          <w:szCs w:val="32"/>
          <w:lang w:val="en-US" w:eastAsia="zh-CN"/>
        </w:rPr>
        <w:t>市财政为市级选派人员按每年每人2万元标准安排工作经费。</w:t>
      </w:r>
      <w:r>
        <w:rPr>
          <w:rFonts w:hint="eastAsia" w:ascii="方正仿宋_GBK" w:hAnsi="方正仿宋_GBK" w:eastAsia="方正仿宋_GBK" w:cs="方正仿宋_GBK"/>
          <w:color w:val="000000"/>
          <w:sz w:val="32"/>
          <w:szCs w:val="32"/>
          <w:lang w:eastAsia="zh-CN"/>
        </w:rPr>
        <w:t>该资金由县乡村振兴办安排分配，</w:t>
      </w:r>
      <w:r>
        <w:rPr>
          <w:rFonts w:hint="default" w:ascii="Times New Roman" w:hAnsi="Times New Roman" w:eastAsia="方正仿宋_GBK" w:cs="Times New Roman"/>
          <w:sz w:val="32"/>
          <w:szCs w:val="32"/>
        </w:rPr>
        <w:t>于20</w:t>
      </w:r>
      <w:r>
        <w:rPr>
          <w:rFonts w:hint="default" w:ascii="Times New Roman" w:hAnsi="Times New Roman" w:cs="Times New Roman"/>
          <w:sz w:val="32"/>
          <w:szCs w:val="32"/>
          <w:lang w:val="en-US" w:eastAsia="zh-CN"/>
        </w:rPr>
        <w:t>2</w:t>
      </w:r>
      <w:r>
        <w:rPr>
          <w:rFonts w:hint="eastAsia" w:ascii="Times New Roman" w:cs="Times New Roman"/>
          <w:sz w:val="32"/>
          <w:szCs w:val="32"/>
          <w:lang w:val="en-US" w:eastAsia="zh-CN"/>
        </w:rPr>
        <w:t>1</w:t>
      </w:r>
      <w:r>
        <w:rPr>
          <w:rFonts w:hint="default" w:ascii="Times New Roman" w:hAnsi="Times New Roman" w:eastAsia="方正仿宋_GBK" w:cs="Times New Roman"/>
          <w:sz w:val="32"/>
          <w:szCs w:val="32"/>
        </w:rPr>
        <w:t>年</w:t>
      </w:r>
      <w:r>
        <w:rPr>
          <w:rFonts w:hint="eastAsia"/>
        </w:rPr>
        <w:t>下达</w:t>
      </w:r>
      <w:r>
        <w:rPr>
          <w:rFonts w:hint="eastAsia"/>
          <w:lang w:eastAsia="zh-CN"/>
        </w:rPr>
        <w:t>红土乡</w:t>
      </w:r>
      <w:r>
        <w:rPr>
          <w:rFonts w:hint="eastAsia" w:ascii="Times New Roman" w:hAnsi="Times New Roman"/>
          <w:szCs w:val="32"/>
          <w:lang w:val="en-US" w:eastAsia="zh-CN"/>
        </w:rPr>
        <w:t>2</w:t>
      </w:r>
      <w:r>
        <w:rPr>
          <w:rFonts w:ascii="Times New Roman" w:hAnsi="Times New Roman"/>
          <w:szCs w:val="32"/>
        </w:rPr>
        <w:t>名</w:t>
      </w:r>
      <w:r>
        <w:rPr>
          <w:rFonts w:hint="eastAsia" w:ascii="方正仿宋_GBK"/>
          <w:szCs w:val="32"/>
        </w:rPr>
        <w:t>乡村振兴驻乡驻村干部（含产业指导员）工作经费</w:t>
      </w:r>
      <w:r>
        <w:rPr>
          <w:rFonts w:hint="eastAsia" w:ascii="Times New Roman" w:hAnsi="Times New Roman"/>
          <w:szCs w:val="32"/>
          <w:lang w:val="en-US" w:eastAsia="zh-CN"/>
        </w:rPr>
        <w:t>4</w:t>
      </w:r>
      <w:r>
        <w:rPr>
          <w:rFonts w:hint="eastAsia" w:ascii="方正仿宋_GBK"/>
          <w:szCs w:val="32"/>
        </w:rPr>
        <w:t>万元</w:t>
      </w:r>
      <w:r>
        <w:rPr>
          <w:rFonts w:hint="eastAsia" w:ascii="方正仿宋_GBK" w:hAnsi="方正仿宋_GBK" w:cs="方正仿宋_GBK"/>
          <w:color w:val="000000"/>
          <w:szCs w:val="32"/>
        </w:rPr>
        <w:t>。</w:t>
      </w:r>
      <w:r>
        <w:rPr>
          <w:rFonts w:hint="eastAsia" w:ascii="方正仿宋_GBK" w:hAnsi="方正仿宋_GBK" w:eastAsia="方正仿宋_GBK" w:cs="方正仿宋_GBK"/>
          <w:color w:val="000000"/>
          <w:sz w:val="32"/>
          <w:szCs w:val="32"/>
        </w:rPr>
        <w:t>本单位严格按照有关规定管理和使用资金，认真做好资金监管工作，确保专款专用，切实提高资金使用效益</w:t>
      </w:r>
      <w:r>
        <w:rPr>
          <w:rFonts w:hint="eastAsia" w:ascii="方正仿宋_GBK" w:hAnsi="方正仿宋_GBK" w:eastAsia="方正仿宋_GBK" w:cs="方正仿宋_GBK"/>
          <w:bCs/>
          <w:color w:val="000000"/>
          <w:sz w:val="32"/>
          <w:szCs w:val="32"/>
        </w:rPr>
        <w:t>。</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default" w:ascii="Times New Roman" w:hAnsi="Times New Roman" w:eastAsia="方正黑体_GBK" w:cs="Times New Roman"/>
          <w:bCs/>
          <w:sz w:val="32"/>
          <w:szCs w:val="32"/>
        </w:rPr>
      </w:pPr>
      <w:r>
        <w:rPr>
          <w:rFonts w:hint="default" w:ascii="Times New Roman" w:hAnsi="Times New Roman" w:eastAsia="方正黑体_GBK" w:cs="Times New Roman"/>
          <w:bCs/>
          <w:sz w:val="32"/>
          <w:szCs w:val="32"/>
        </w:rPr>
        <w:t>二、绩效目标完成情况分析</w:t>
      </w:r>
    </w:p>
    <w:p>
      <w:pPr>
        <w:keepNext w:val="0"/>
        <w:keepLines w:val="0"/>
        <w:pageBreakBefore w:val="0"/>
        <w:widowControl w:val="0"/>
        <w:kinsoku/>
        <w:wordWrap/>
        <w:overflowPunct/>
        <w:topLinePunct w:val="0"/>
        <w:bidi w:val="0"/>
        <w:snapToGrid/>
        <w:spacing w:line="560" w:lineRule="exact"/>
        <w:ind w:firstLine="640" w:firstLineChars="200"/>
        <w:textAlignment w:val="auto"/>
        <w:outlineLvl w:val="0"/>
        <w:rPr>
          <w:rFonts w:hint="default" w:ascii="Times New Roman" w:hAnsi="Times New Roman" w:eastAsia="方正楷体_GBK" w:cs="Times New Roman"/>
          <w:bCs/>
          <w:sz w:val="32"/>
          <w:szCs w:val="32"/>
        </w:rPr>
      </w:pPr>
      <w:r>
        <w:rPr>
          <w:rFonts w:hint="default" w:ascii="Times New Roman" w:hAnsi="Times New Roman" w:eastAsia="方正楷体_GBK" w:cs="Times New Roman"/>
          <w:bCs/>
          <w:sz w:val="32"/>
          <w:szCs w:val="32"/>
        </w:rPr>
        <w:t>（一）资金投入情况分析。</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1.项目资金到位情况分析。</w:t>
      </w:r>
    </w:p>
    <w:p>
      <w:pPr>
        <w:spacing w:beforeLines="0" w:afterLines="0" w:line="560" w:lineRule="exact"/>
        <w:ind w:firstLine="640" w:firstLineChars="200"/>
        <w:jc w:val="left"/>
        <w:rPr>
          <w:rFonts w:hint="default" w:ascii="Times New Roman" w:hAnsi="Times New Roman" w:eastAsia="方正仿宋_GBK" w:cs="Times New Roman"/>
          <w:lang w:eastAsia="zh-CN"/>
        </w:rPr>
      </w:pPr>
      <w:r>
        <w:rPr>
          <w:rFonts w:hint="eastAsia" w:cs="Times New Roman"/>
          <w:sz w:val="32"/>
          <w:szCs w:val="32"/>
          <w:lang w:eastAsia="zh-CN"/>
        </w:rPr>
        <w:t>本单位已收到</w:t>
      </w:r>
      <w:r>
        <w:rPr>
          <w:rFonts w:hint="eastAsia" w:ascii="Times New Roman" w:cs="Times New Roman"/>
          <w:sz w:val="32"/>
          <w:szCs w:val="32"/>
          <w:lang w:eastAsia="zh-CN"/>
        </w:rPr>
        <w:t>县乡村振兴局</w:t>
      </w:r>
      <w:r>
        <w:rPr>
          <w:rFonts w:hint="default" w:ascii="Times New Roman" w:hAnsi="Times New Roman" w:eastAsia="方正仿宋_GBK" w:cs="Times New Roman"/>
          <w:sz w:val="32"/>
          <w:szCs w:val="32"/>
        </w:rPr>
        <w:t>于20</w:t>
      </w:r>
      <w:r>
        <w:rPr>
          <w:rFonts w:hint="default" w:ascii="Times New Roman" w:hAnsi="Times New Roman" w:cs="Times New Roman"/>
          <w:sz w:val="32"/>
          <w:szCs w:val="32"/>
          <w:lang w:val="en-US" w:eastAsia="zh-CN"/>
        </w:rPr>
        <w:t>2</w:t>
      </w:r>
      <w:r>
        <w:rPr>
          <w:rFonts w:hint="eastAsia" w:ascii="Times New Roman" w:cs="Times New Roman"/>
          <w:sz w:val="32"/>
          <w:szCs w:val="32"/>
          <w:lang w:val="en-US" w:eastAsia="zh-CN"/>
        </w:rPr>
        <w:t>1</w:t>
      </w:r>
      <w:r>
        <w:rPr>
          <w:rFonts w:hint="default" w:ascii="Times New Roman" w:hAnsi="Times New Roman" w:eastAsia="方正仿宋_GBK" w:cs="Times New Roman"/>
          <w:sz w:val="32"/>
          <w:szCs w:val="32"/>
        </w:rPr>
        <w:t>年</w:t>
      </w:r>
      <w:r>
        <w:rPr>
          <w:rFonts w:hint="eastAsia"/>
        </w:rPr>
        <w:t>下达</w:t>
      </w:r>
      <w:r>
        <w:rPr>
          <w:rFonts w:hint="eastAsia"/>
          <w:lang w:eastAsia="zh-CN"/>
        </w:rPr>
        <w:t>红土乡</w:t>
      </w:r>
      <w:r>
        <w:rPr>
          <w:rFonts w:hint="eastAsia" w:ascii="Times New Roman" w:hAnsi="Times New Roman"/>
          <w:szCs w:val="32"/>
          <w:lang w:val="en-US" w:eastAsia="zh-CN"/>
        </w:rPr>
        <w:t>2</w:t>
      </w:r>
      <w:r>
        <w:rPr>
          <w:rFonts w:ascii="Times New Roman" w:hAnsi="Times New Roman"/>
          <w:szCs w:val="32"/>
        </w:rPr>
        <w:t>名</w:t>
      </w:r>
      <w:r>
        <w:rPr>
          <w:rFonts w:hint="eastAsia" w:ascii="方正仿宋_GBK"/>
          <w:szCs w:val="32"/>
        </w:rPr>
        <w:t>乡村振兴驻乡驻村干部（含产业指导员）工作经费</w:t>
      </w:r>
      <w:r>
        <w:rPr>
          <w:rFonts w:hint="eastAsia" w:ascii="Times New Roman" w:hAnsi="Times New Roman"/>
          <w:szCs w:val="32"/>
          <w:lang w:val="en-US" w:eastAsia="zh-CN"/>
        </w:rPr>
        <w:t>4</w:t>
      </w:r>
      <w:r>
        <w:rPr>
          <w:rFonts w:hint="eastAsia" w:ascii="方正仿宋_GBK"/>
          <w:szCs w:val="32"/>
        </w:rPr>
        <w:t>万元</w:t>
      </w:r>
      <w:r>
        <w:rPr>
          <w:rFonts w:hint="eastAsia" w:ascii="方正仿宋_GBK" w:hAnsi="方正仿宋_GBK" w:cs="方正仿宋_GBK"/>
          <w:color w:val="000000"/>
          <w:szCs w:val="32"/>
        </w:rPr>
        <w:t>。</w:t>
      </w:r>
    </w:p>
    <w:p>
      <w:pPr>
        <w:keepNext w:val="0"/>
        <w:keepLines w:val="0"/>
        <w:pageBreakBefore w:val="0"/>
        <w:widowControl w:val="0"/>
        <w:numPr>
          <w:ilvl w:val="0"/>
          <w:numId w:val="0"/>
        </w:numPr>
        <w:kinsoku/>
        <w:wordWrap/>
        <w:overflowPunct/>
        <w:topLinePunct w:val="0"/>
        <w:bidi w:val="0"/>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cs="Times New Roman"/>
          <w:sz w:val="32"/>
          <w:szCs w:val="32"/>
          <w:lang w:val="en-US" w:eastAsia="zh-CN"/>
        </w:rPr>
        <w:t>2.</w:t>
      </w:r>
      <w:r>
        <w:rPr>
          <w:rFonts w:hint="default" w:ascii="Times New Roman" w:hAnsi="Times New Roman" w:eastAsia="方正仿宋_GBK" w:cs="Times New Roman"/>
          <w:sz w:val="32"/>
          <w:szCs w:val="32"/>
        </w:rPr>
        <w:t>项目资金执行情况分析。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cs="Times New Roman"/>
          <w:sz w:val="32"/>
          <w:szCs w:val="32"/>
          <w:lang w:val="en-US" w:eastAsia="zh-CN"/>
        </w:rPr>
      </w:pPr>
      <w:r>
        <w:rPr>
          <w:rFonts w:hint="eastAsia" w:cs="Times New Roman"/>
          <w:sz w:val="32"/>
          <w:szCs w:val="32"/>
          <w:lang w:val="en-US" w:eastAsia="zh-CN"/>
        </w:rPr>
        <w:t>本单位按照上级要求，依规定程序，已将全部款项发放到位，张君、高绪祥两名同志收工作经费4万</w:t>
      </w:r>
      <w:r>
        <w:rPr>
          <w:rFonts w:hint="default" w:cs="Times New Roman"/>
          <w:sz w:val="32"/>
          <w:szCs w:val="32"/>
          <w:lang w:val="en-US" w:eastAsia="zh-CN"/>
        </w:rPr>
        <w:t>元。</w:t>
      </w:r>
    </w:p>
    <w:p>
      <w:pPr>
        <w:keepNext w:val="0"/>
        <w:keepLines w:val="0"/>
        <w:pageBreakBefore w:val="0"/>
        <w:widowControl w:val="0"/>
        <w:numPr>
          <w:ilvl w:val="0"/>
          <w:numId w:val="0"/>
        </w:numPr>
        <w:kinsoku/>
        <w:wordWrap/>
        <w:overflowPunct/>
        <w:topLinePunct w:val="0"/>
        <w:bidi w:val="0"/>
        <w:snapToGrid/>
        <w:spacing w:line="560" w:lineRule="exact"/>
        <w:ind w:leftChars="200"/>
        <w:textAlignment w:val="auto"/>
        <w:rPr>
          <w:rFonts w:hint="default" w:ascii="Times New Roman" w:hAnsi="Times New Roman" w:eastAsia="方正仿宋_GBK" w:cs="Times New Roman"/>
          <w:sz w:val="32"/>
          <w:szCs w:val="32"/>
        </w:rPr>
      </w:pPr>
      <w:r>
        <w:rPr>
          <w:rFonts w:hint="default" w:ascii="Times New Roman" w:hAnsi="Times New Roman" w:cs="Times New Roman"/>
          <w:sz w:val="32"/>
          <w:szCs w:val="32"/>
          <w:lang w:val="en-US" w:eastAsia="zh-CN"/>
        </w:rPr>
        <w:t>3.</w:t>
      </w:r>
      <w:r>
        <w:rPr>
          <w:rFonts w:hint="default" w:ascii="Times New Roman" w:hAnsi="Times New Roman" w:eastAsia="方正仿宋_GBK" w:cs="Times New Roman"/>
          <w:sz w:val="32"/>
          <w:szCs w:val="32"/>
        </w:rPr>
        <w:t>项目资金管理情况分析。</w:t>
      </w:r>
    </w:p>
    <w:p>
      <w:pPr>
        <w:keepNext w:val="0"/>
        <w:keepLines w:val="0"/>
        <w:pageBreakBefore w:val="0"/>
        <w:widowControl w:val="0"/>
        <w:kinsoku/>
        <w:wordWrap/>
        <w:overflowPunct/>
        <w:topLinePunct w:val="0"/>
        <w:bidi w:val="0"/>
        <w:snapToGrid/>
        <w:spacing w:line="560" w:lineRule="exact"/>
        <w:ind w:firstLine="640" w:firstLineChars="200"/>
        <w:textAlignment w:val="auto"/>
        <w:outlineLvl w:val="0"/>
        <w:rPr>
          <w:rFonts w:hint="default" w:cs="Times New Roman"/>
          <w:sz w:val="32"/>
          <w:szCs w:val="32"/>
          <w:lang w:val="en-US" w:eastAsia="zh-CN"/>
        </w:rPr>
      </w:pPr>
      <w:r>
        <w:rPr>
          <w:rFonts w:hint="default" w:cs="Times New Roman"/>
          <w:sz w:val="32"/>
          <w:szCs w:val="32"/>
          <w:lang w:val="en-US" w:eastAsia="zh-CN"/>
        </w:rPr>
        <w:t>根据有关文件精神，我乡规范资金收入支出流程，做到了专款专用，及时发放</w:t>
      </w:r>
      <w:r>
        <w:rPr>
          <w:rFonts w:hint="eastAsia" w:cs="Times New Roman"/>
          <w:sz w:val="32"/>
          <w:szCs w:val="32"/>
          <w:lang w:val="en-US" w:eastAsia="zh-CN"/>
        </w:rPr>
        <w:t>，该两名同志已收到工作经费</w:t>
      </w:r>
      <w:r>
        <w:rPr>
          <w:rFonts w:hint="default" w:cs="Times New Roman"/>
          <w:sz w:val="32"/>
          <w:szCs w:val="32"/>
          <w:lang w:val="en-US" w:eastAsia="zh-CN"/>
        </w:rPr>
        <w:t>。</w:t>
      </w:r>
    </w:p>
    <w:p>
      <w:pPr>
        <w:keepNext w:val="0"/>
        <w:keepLines w:val="0"/>
        <w:pageBreakBefore w:val="0"/>
        <w:widowControl w:val="0"/>
        <w:numPr>
          <w:ilvl w:val="0"/>
          <w:numId w:val="0"/>
        </w:numPr>
        <w:kinsoku/>
        <w:wordWrap/>
        <w:overflowPunct/>
        <w:topLinePunct w:val="0"/>
        <w:bidi w:val="0"/>
        <w:snapToGrid/>
        <w:spacing w:line="560" w:lineRule="exact"/>
        <w:ind w:firstLine="640" w:firstLineChars="200"/>
        <w:textAlignment w:val="auto"/>
        <w:outlineLvl w:val="0"/>
        <w:rPr>
          <w:rFonts w:hint="default" w:ascii="Times New Roman" w:hAnsi="Times New Roman" w:eastAsia="方正楷体_GBK" w:cs="Times New Roman"/>
          <w:bCs/>
          <w:sz w:val="32"/>
          <w:szCs w:val="32"/>
        </w:rPr>
      </w:pPr>
      <w:r>
        <w:rPr>
          <w:rFonts w:hint="default" w:ascii="Times New Roman" w:hAnsi="Times New Roman" w:eastAsia="方正楷体_GBK" w:cs="Times New Roman"/>
          <w:bCs/>
          <w:sz w:val="32"/>
          <w:szCs w:val="32"/>
          <w:lang w:eastAsia="zh-CN"/>
        </w:rPr>
        <w:t>（</w:t>
      </w:r>
      <w:r>
        <w:rPr>
          <w:rFonts w:hint="default" w:ascii="Times New Roman" w:hAnsi="Times New Roman" w:eastAsia="方正楷体_GBK" w:cs="Times New Roman"/>
          <w:bCs/>
          <w:sz w:val="32"/>
          <w:szCs w:val="32"/>
          <w:lang w:val="en-US" w:eastAsia="zh-CN"/>
        </w:rPr>
        <w:t>二</w:t>
      </w:r>
      <w:r>
        <w:rPr>
          <w:rFonts w:hint="default" w:ascii="Times New Roman" w:hAnsi="Times New Roman" w:eastAsia="方正楷体_GBK" w:cs="Times New Roman"/>
          <w:bCs/>
          <w:sz w:val="32"/>
          <w:szCs w:val="32"/>
          <w:lang w:eastAsia="zh-CN"/>
        </w:rPr>
        <w:t>）</w:t>
      </w:r>
      <w:r>
        <w:rPr>
          <w:rFonts w:hint="default" w:ascii="Times New Roman" w:hAnsi="Times New Roman" w:eastAsia="方正楷体_GBK" w:cs="Times New Roman"/>
          <w:bCs/>
          <w:sz w:val="32"/>
          <w:szCs w:val="32"/>
        </w:rPr>
        <w:t>总体绩效目标完成情况分析。</w:t>
      </w:r>
    </w:p>
    <w:p>
      <w:pPr>
        <w:keepNext w:val="0"/>
        <w:keepLines w:val="0"/>
        <w:pageBreakBefore w:val="0"/>
        <w:widowControl w:val="0"/>
        <w:kinsoku/>
        <w:wordWrap/>
        <w:overflowPunct/>
        <w:topLinePunct w:val="0"/>
        <w:bidi w:val="0"/>
        <w:snapToGrid/>
        <w:spacing w:line="560" w:lineRule="exact"/>
        <w:ind w:firstLine="640" w:firstLineChars="200"/>
        <w:textAlignment w:val="auto"/>
        <w:outlineLvl w:val="0"/>
        <w:rPr>
          <w:rFonts w:hint="default" w:cs="Times New Roman"/>
          <w:sz w:val="32"/>
          <w:szCs w:val="32"/>
          <w:lang w:val="en-US" w:eastAsia="zh-CN"/>
        </w:rPr>
      </w:pPr>
      <w:r>
        <w:rPr>
          <w:rFonts w:hint="eastAsia" w:cs="Times New Roman"/>
          <w:sz w:val="32"/>
          <w:szCs w:val="32"/>
          <w:lang w:val="en-US" w:eastAsia="zh-CN"/>
        </w:rPr>
        <w:t>该项目绩效自评按照“公开、公平、公正”的原则进行。以相关法律、法规、规章以及奉节县有关文件等为依据，采用定性与定量相结合的评价方法，科学、合理地进行评价，并通过收集相关文件及资料，现场调研，为评价结论提供充分的依据。重点对项目管理、项目产出、项目效果、项目满意度等评价指标进行评价分析，该项目总体绩效目标完成情况较好。</w:t>
      </w:r>
    </w:p>
    <w:p>
      <w:pPr>
        <w:keepNext w:val="0"/>
        <w:keepLines w:val="0"/>
        <w:pageBreakBefore w:val="0"/>
        <w:widowControl w:val="0"/>
        <w:kinsoku/>
        <w:wordWrap/>
        <w:overflowPunct/>
        <w:topLinePunct w:val="0"/>
        <w:bidi w:val="0"/>
        <w:snapToGrid/>
        <w:spacing w:line="560" w:lineRule="exact"/>
        <w:ind w:firstLine="640" w:firstLineChars="200"/>
        <w:textAlignment w:val="auto"/>
        <w:outlineLvl w:val="0"/>
        <w:rPr>
          <w:rFonts w:hint="default" w:ascii="Times New Roman" w:hAnsi="Times New Roman" w:eastAsia="方正仿宋_GBK" w:cs="Times New Roman"/>
          <w:sz w:val="32"/>
          <w:szCs w:val="32"/>
        </w:rPr>
      </w:pPr>
      <w:r>
        <w:rPr>
          <w:rFonts w:hint="default" w:ascii="Times New Roman" w:hAnsi="Times New Roman" w:eastAsia="方正楷体_GBK" w:cs="Times New Roman"/>
          <w:bCs/>
          <w:sz w:val="32"/>
          <w:szCs w:val="32"/>
        </w:rPr>
        <w:t>（三）绩效目标完成情况分析。</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1.产出指标完成情况分析</w:t>
      </w:r>
    </w:p>
    <w:p>
      <w:pPr>
        <w:keepNext w:val="0"/>
        <w:keepLines w:val="0"/>
        <w:pageBreakBefore w:val="0"/>
        <w:widowControl w:val="0"/>
        <w:kinsoku/>
        <w:wordWrap/>
        <w:overflowPunct/>
        <w:topLinePunct w:val="0"/>
        <w:bidi w:val="0"/>
        <w:snapToGrid/>
        <w:spacing w:line="560" w:lineRule="exact"/>
        <w:ind w:firstLine="640" w:firstLineChars="200"/>
        <w:textAlignment w:val="auto"/>
        <w:outlineLvl w:val="0"/>
        <w:rPr>
          <w:rFonts w:hint="default" w:cs="Times New Roman"/>
          <w:sz w:val="32"/>
          <w:szCs w:val="32"/>
          <w:lang w:val="en-US" w:eastAsia="zh-CN"/>
        </w:rPr>
      </w:pPr>
      <w:r>
        <w:rPr>
          <w:rFonts w:hint="default" w:cs="Times New Roman"/>
          <w:sz w:val="32"/>
          <w:szCs w:val="32"/>
          <w:lang w:val="en-US" w:eastAsia="zh-CN"/>
        </w:rPr>
        <w:t>产出指标设定分值为50分，自评得分50分，具体完成情况分析如下：</w:t>
      </w:r>
    </w:p>
    <w:p>
      <w:pPr>
        <w:keepNext w:val="0"/>
        <w:keepLines w:val="0"/>
        <w:pageBreakBefore w:val="0"/>
        <w:widowControl w:val="0"/>
        <w:kinsoku/>
        <w:wordWrap/>
        <w:overflowPunct/>
        <w:topLinePunct w:val="0"/>
        <w:bidi w:val="0"/>
        <w:snapToGrid/>
        <w:spacing w:line="560" w:lineRule="exact"/>
        <w:ind w:firstLine="640" w:firstLineChars="200"/>
        <w:textAlignment w:val="auto"/>
        <w:outlineLvl w:val="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（1）数量指标</w:t>
      </w:r>
    </w:p>
    <w:p>
      <w:pPr>
        <w:keepNext w:val="0"/>
        <w:keepLines w:val="0"/>
        <w:pageBreakBefore w:val="0"/>
        <w:widowControl w:val="0"/>
        <w:kinsoku/>
        <w:wordWrap/>
        <w:overflowPunct/>
        <w:topLinePunct w:val="0"/>
        <w:bidi w:val="0"/>
        <w:snapToGrid/>
        <w:spacing w:line="560" w:lineRule="exact"/>
        <w:ind w:firstLine="640" w:firstLineChars="200"/>
        <w:textAlignment w:val="auto"/>
        <w:outlineLvl w:val="0"/>
        <w:rPr>
          <w:rFonts w:hint="default" w:cs="Times New Roman"/>
          <w:sz w:val="32"/>
          <w:szCs w:val="32"/>
          <w:lang w:val="en-US" w:eastAsia="zh-CN"/>
        </w:rPr>
      </w:pPr>
      <w:r>
        <w:rPr>
          <w:rFonts w:hint="eastAsia" w:cs="Times New Roman"/>
          <w:sz w:val="32"/>
          <w:szCs w:val="32"/>
          <w:lang w:val="en-US" w:eastAsia="zh-CN"/>
        </w:rPr>
        <w:t>目标设定发放2人，分值为20分。</w:t>
      </w:r>
      <w:r>
        <w:rPr>
          <w:rFonts w:hint="eastAsia" w:cs="Times New Roman"/>
          <w:sz w:val="32"/>
          <w:szCs w:val="32"/>
          <w:lang w:val="en-US" w:eastAsia="zh-CN"/>
        </w:rPr>
        <w:t>2021</w:t>
      </w:r>
      <w:r>
        <w:rPr>
          <w:rFonts w:hint="default" w:cs="Times New Roman"/>
          <w:sz w:val="32"/>
          <w:szCs w:val="32"/>
          <w:lang w:val="en-US" w:eastAsia="zh-CN"/>
        </w:rPr>
        <w:t>年，</w:t>
      </w:r>
      <w:r>
        <w:rPr>
          <w:rFonts w:hint="eastAsia" w:cs="Times New Roman"/>
          <w:sz w:val="32"/>
          <w:szCs w:val="32"/>
          <w:lang w:val="en-US" w:eastAsia="zh-CN"/>
        </w:rPr>
        <w:t>本单位</w:t>
      </w:r>
      <w:r>
        <w:rPr>
          <w:rFonts w:hint="default" w:cs="Times New Roman"/>
          <w:sz w:val="32"/>
          <w:szCs w:val="32"/>
          <w:lang w:val="en-US" w:eastAsia="zh-CN"/>
        </w:rPr>
        <w:t>补助驻乡驻村人员</w:t>
      </w:r>
      <w:r>
        <w:rPr>
          <w:rFonts w:hint="eastAsia" w:cs="Times New Roman"/>
          <w:sz w:val="32"/>
          <w:szCs w:val="32"/>
          <w:lang w:val="en-US" w:eastAsia="zh-CN"/>
        </w:rPr>
        <w:t>每年每人2万元标准安排工作经费，实际完成发放2人，本项自评得分20分</w:t>
      </w:r>
      <w:r>
        <w:rPr>
          <w:rFonts w:hint="eastAsia" w:cs="Times New Roman"/>
          <w:sz w:val="32"/>
          <w:szCs w:val="32"/>
          <w:lang w:val="en-US" w:eastAsia="zh-CN"/>
        </w:rPr>
        <w:t>。</w:t>
      </w:r>
    </w:p>
    <w:p>
      <w:pPr>
        <w:keepNext w:val="0"/>
        <w:keepLines w:val="0"/>
        <w:pageBreakBefore w:val="0"/>
        <w:widowControl w:val="0"/>
        <w:numPr>
          <w:ilvl w:val="0"/>
          <w:numId w:val="2"/>
        </w:numPr>
        <w:kinsoku/>
        <w:wordWrap/>
        <w:overflowPunct/>
        <w:topLinePunct w:val="0"/>
        <w:bidi w:val="0"/>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质量指标</w:t>
      </w:r>
    </w:p>
    <w:p>
      <w:pPr>
        <w:keepNext w:val="0"/>
        <w:keepLines w:val="0"/>
        <w:pageBreakBefore w:val="0"/>
        <w:widowControl w:val="0"/>
        <w:kinsoku/>
        <w:wordWrap/>
        <w:overflowPunct/>
        <w:topLinePunct w:val="0"/>
        <w:bidi w:val="0"/>
        <w:snapToGrid/>
        <w:spacing w:line="560" w:lineRule="exact"/>
        <w:ind w:firstLine="640" w:firstLineChars="200"/>
        <w:textAlignment w:val="auto"/>
        <w:outlineLvl w:val="0"/>
        <w:rPr>
          <w:rFonts w:hint="default" w:cs="Times New Roman"/>
          <w:sz w:val="32"/>
          <w:szCs w:val="32"/>
          <w:lang w:val="en-US" w:eastAsia="zh-CN"/>
        </w:rPr>
      </w:pPr>
      <w:r>
        <w:rPr>
          <w:rFonts w:hint="eastAsia" w:cs="Times New Roman"/>
          <w:sz w:val="32"/>
          <w:szCs w:val="32"/>
          <w:lang w:val="en-US" w:eastAsia="zh-CN"/>
        </w:rPr>
        <w:t>目标设定资金使用合规率</w:t>
      </w:r>
      <w:r>
        <w:rPr>
          <w:rFonts w:hint="default" w:cs="Times New Roman"/>
          <w:sz w:val="32"/>
          <w:szCs w:val="32"/>
          <w:lang w:val="en-US" w:eastAsia="zh-CN"/>
        </w:rPr>
        <w:t>标率100%</w:t>
      </w:r>
      <w:r>
        <w:rPr>
          <w:rFonts w:hint="eastAsia" w:cs="Times New Roman"/>
          <w:sz w:val="32"/>
          <w:szCs w:val="32"/>
          <w:lang w:val="en-US" w:eastAsia="zh-CN"/>
        </w:rPr>
        <w:t>，分值为10分。本单位</w:t>
      </w:r>
      <w:r>
        <w:rPr>
          <w:rFonts w:hint="default" w:cs="Times New Roman"/>
          <w:sz w:val="32"/>
          <w:szCs w:val="32"/>
          <w:lang w:val="en-US" w:eastAsia="zh-CN"/>
        </w:rPr>
        <w:t>资金到位</w:t>
      </w:r>
      <w:r>
        <w:rPr>
          <w:rFonts w:hint="eastAsia" w:cs="Times New Roman"/>
          <w:sz w:val="32"/>
          <w:szCs w:val="32"/>
          <w:lang w:val="en-US" w:eastAsia="zh-CN"/>
        </w:rPr>
        <w:t>和资金使用合规率</w:t>
      </w:r>
      <w:r>
        <w:rPr>
          <w:rFonts w:hint="default" w:cs="Times New Roman"/>
          <w:sz w:val="32"/>
          <w:szCs w:val="32"/>
          <w:lang w:val="en-US" w:eastAsia="zh-CN"/>
        </w:rPr>
        <w:t>标率100%</w:t>
      </w:r>
      <w:r>
        <w:rPr>
          <w:rFonts w:hint="eastAsia" w:cs="Times New Roman"/>
          <w:sz w:val="32"/>
          <w:szCs w:val="32"/>
          <w:lang w:val="en-US" w:eastAsia="zh-CN"/>
        </w:rPr>
        <w:t>，本项自评得分10分。</w:t>
      </w:r>
    </w:p>
    <w:p>
      <w:pPr>
        <w:keepNext w:val="0"/>
        <w:keepLines w:val="0"/>
        <w:pageBreakBefore w:val="0"/>
        <w:widowControl w:val="0"/>
        <w:numPr>
          <w:ilvl w:val="0"/>
          <w:numId w:val="2"/>
        </w:numPr>
        <w:kinsoku/>
        <w:wordWrap/>
        <w:overflowPunct/>
        <w:topLinePunct w:val="0"/>
        <w:bidi w:val="0"/>
        <w:snapToGrid/>
        <w:spacing w:line="560" w:lineRule="exact"/>
        <w:ind w:left="0" w:lef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时效指标</w:t>
      </w:r>
    </w:p>
    <w:p>
      <w:pPr>
        <w:keepNext w:val="0"/>
        <w:keepLines w:val="0"/>
        <w:pageBreakBefore w:val="0"/>
        <w:widowControl w:val="0"/>
        <w:kinsoku/>
        <w:wordWrap/>
        <w:overflowPunct/>
        <w:topLinePunct w:val="0"/>
        <w:bidi w:val="0"/>
        <w:snapToGrid/>
        <w:spacing w:line="560" w:lineRule="exact"/>
        <w:ind w:firstLine="640" w:firstLineChars="200"/>
        <w:textAlignment w:val="auto"/>
        <w:outlineLvl w:val="0"/>
        <w:rPr>
          <w:rFonts w:hint="eastAsia" w:cs="Times New Roman"/>
          <w:sz w:val="32"/>
          <w:szCs w:val="32"/>
          <w:lang w:val="en-US" w:eastAsia="zh-CN"/>
        </w:rPr>
      </w:pPr>
      <w:r>
        <w:rPr>
          <w:rFonts w:hint="eastAsia" w:cs="Times New Roman"/>
          <w:sz w:val="32"/>
          <w:szCs w:val="32"/>
          <w:lang w:val="en-US" w:eastAsia="zh-CN"/>
        </w:rPr>
        <w:t>目标设定按时完成率100%，分值为10分。本单位在收到资金后的第一时间里，</w:t>
      </w:r>
      <w:r>
        <w:rPr>
          <w:rFonts w:hint="eastAsia" w:cs="Times New Roman"/>
          <w:sz w:val="32"/>
          <w:szCs w:val="32"/>
          <w:lang w:val="en-US" w:eastAsia="zh-CN"/>
        </w:rPr>
        <w:t>依规定程序，已将全部款项发放到位，</w:t>
      </w:r>
      <w:r>
        <w:rPr>
          <w:rFonts w:hint="default" w:cs="Times New Roman"/>
          <w:sz w:val="32"/>
          <w:szCs w:val="32"/>
          <w:lang w:val="en-US" w:eastAsia="zh-CN"/>
        </w:rPr>
        <w:t>完成时间</w:t>
      </w:r>
      <w:r>
        <w:rPr>
          <w:rFonts w:hint="eastAsia" w:cs="Times New Roman"/>
          <w:sz w:val="32"/>
          <w:szCs w:val="32"/>
          <w:lang w:val="en-US" w:eastAsia="zh-CN"/>
        </w:rPr>
        <w:t>2021年10月，达到率</w:t>
      </w:r>
      <w:r>
        <w:rPr>
          <w:rFonts w:hint="default" w:cs="Times New Roman"/>
          <w:sz w:val="32"/>
          <w:szCs w:val="32"/>
          <w:lang w:val="en-US" w:eastAsia="zh-CN"/>
        </w:rPr>
        <w:t>100%</w:t>
      </w:r>
      <w:r>
        <w:rPr>
          <w:rFonts w:hint="eastAsia" w:cs="Times New Roman"/>
          <w:sz w:val="32"/>
          <w:szCs w:val="32"/>
          <w:lang w:val="en-US" w:eastAsia="zh-CN"/>
        </w:rPr>
        <w:t>。本项自评得分10分。</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2.效益指标完成情况分析。</w:t>
      </w:r>
    </w:p>
    <w:p>
      <w:pPr>
        <w:keepNext w:val="0"/>
        <w:keepLines w:val="0"/>
        <w:pageBreakBefore w:val="0"/>
        <w:widowControl w:val="0"/>
        <w:kinsoku/>
        <w:wordWrap/>
        <w:overflowPunct/>
        <w:topLinePunct w:val="0"/>
        <w:bidi w:val="0"/>
        <w:snapToGrid/>
        <w:spacing w:line="560" w:lineRule="exact"/>
        <w:ind w:firstLine="640" w:firstLineChars="200"/>
        <w:textAlignment w:val="auto"/>
        <w:outlineLvl w:val="0"/>
        <w:rPr>
          <w:rFonts w:hint="default" w:cs="Times New Roman"/>
          <w:sz w:val="32"/>
          <w:szCs w:val="32"/>
          <w:lang w:val="en-US" w:eastAsia="zh-CN"/>
        </w:rPr>
      </w:pPr>
      <w:r>
        <w:rPr>
          <w:rFonts w:hint="default" w:cs="Times New Roman"/>
          <w:sz w:val="32"/>
          <w:szCs w:val="32"/>
          <w:lang w:val="en-US" w:eastAsia="zh-CN"/>
        </w:rPr>
        <w:t>效益指标设定分值为30分，自评得分28.5分，具体完成情况分析如下：</w:t>
      </w:r>
    </w:p>
    <w:p>
      <w:pPr>
        <w:keepNext w:val="0"/>
        <w:keepLines w:val="0"/>
        <w:pageBreakBefore w:val="0"/>
        <w:widowControl w:val="0"/>
        <w:numPr>
          <w:numId w:val="0"/>
        </w:numPr>
        <w:kinsoku/>
        <w:wordWrap/>
        <w:overflowPunct/>
        <w:topLinePunct w:val="0"/>
        <w:bidi w:val="0"/>
        <w:snapToGrid/>
        <w:spacing w:line="560" w:lineRule="exact"/>
        <w:ind w:leftChars="200"/>
        <w:textAlignment w:val="auto"/>
        <w:rPr>
          <w:rFonts w:hint="eastAsia" w:cs="Times New Roman"/>
          <w:sz w:val="32"/>
          <w:szCs w:val="32"/>
          <w:lang w:val="en-US" w:eastAsia="zh-CN"/>
        </w:rPr>
      </w:pPr>
      <w:r>
        <w:rPr>
          <w:rFonts w:hint="eastAsia" w:cs="Times New Roman"/>
          <w:sz w:val="32"/>
          <w:szCs w:val="32"/>
          <w:lang w:val="en-US" w:eastAsia="zh-CN"/>
        </w:rPr>
        <w:t>（1）经济效益指标</w:t>
      </w:r>
    </w:p>
    <w:p>
      <w:pPr>
        <w:keepNext w:val="0"/>
        <w:keepLines w:val="0"/>
        <w:pageBreakBefore w:val="0"/>
        <w:widowControl w:val="0"/>
        <w:kinsoku/>
        <w:wordWrap/>
        <w:overflowPunct/>
        <w:topLinePunct w:val="0"/>
        <w:bidi w:val="0"/>
        <w:snapToGrid/>
        <w:spacing w:line="560" w:lineRule="exact"/>
        <w:ind w:firstLine="640" w:firstLineChars="200"/>
        <w:textAlignment w:val="auto"/>
        <w:outlineLvl w:val="0"/>
        <w:rPr>
          <w:rFonts w:hint="default" w:cs="Times New Roman"/>
          <w:sz w:val="32"/>
          <w:szCs w:val="32"/>
          <w:lang w:val="en-US" w:eastAsia="zh-CN"/>
        </w:rPr>
      </w:pPr>
      <w:r>
        <w:rPr>
          <w:rFonts w:hint="default" w:cs="Times New Roman"/>
          <w:sz w:val="32"/>
          <w:szCs w:val="32"/>
          <w:lang w:val="en-US" w:eastAsia="zh-CN"/>
        </w:rPr>
        <w:t>目标设定</w:t>
      </w:r>
      <w:r>
        <w:rPr>
          <w:rFonts w:hint="eastAsia" w:cs="Times New Roman"/>
          <w:sz w:val="32"/>
          <w:szCs w:val="32"/>
          <w:lang w:val="en-US" w:eastAsia="zh-CN"/>
        </w:rPr>
        <w:t>工作经费</w:t>
      </w:r>
      <w:r>
        <w:rPr>
          <w:rFonts w:hint="default" w:cs="Times New Roman"/>
          <w:sz w:val="32"/>
          <w:szCs w:val="32"/>
          <w:lang w:val="en-US" w:eastAsia="zh-CN"/>
        </w:rPr>
        <w:t>标准</w:t>
      </w:r>
      <w:r>
        <w:rPr>
          <w:rFonts w:hint="eastAsia" w:cs="Times New Roman"/>
          <w:sz w:val="32"/>
          <w:szCs w:val="32"/>
          <w:lang w:val="en-US" w:eastAsia="zh-CN"/>
        </w:rPr>
        <w:t>2万</w:t>
      </w:r>
      <w:r>
        <w:rPr>
          <w:rFonts w:hint="default" w:cs="Times New Roman"/>
          <w:sz w:val="32"/>
          <w:szCs w:val="32"/>
          <w:lang w:val="en-US" w:eastAsia="zh-CN"/>
        </w:rPr>
        <w:t>元/人，分值为10分。</w:t>
      </w:r>
      <w:r>
        <w:rPr>
          <w:rFonts w:hint="eastAsia" w:cs="Times New Roman"/>
          <w:sz w:val="32"/>
          <w:szCs w:val="32"/>
          <w:lang w:val="en-US" w:eastAsia="zh-CN"/>
        </w:rPr>
        <w:t>本单位严格依照相关文件精神，拨付市级选派2名人员每年每人2万元工作经费共计4万元。本项自评得分14.5分。</w:t>
      </w:r>
    </w:p>
    <w:p>
      <w:pPr>
        <w:keepNext w:val="0"/>
        <w:keepLines w:val="0"/>
        <w:pageBreakBefore w:val="0"/>
        <w:widowControl w:val="0"/>
        <w:numPr>
          <w:ilvl w:val="0"/>
          <w:numId w:val="0"/>
        </w:numPr>
        <w:kinsoku/>
        <w:wordWrap/>
        <w:overflowPunct/>
        <w:topLinePunct w:val="0"/>
        <w:bidi w:val="0"/>
        <w:snapToGrid/>
        <w:spacing w:line="560" w:lineRule="exact"/>
        <w:ind w:leftChars="200"/>
        <w:textAlignment w:val="auto"/>
        <w:rPr>
          <w:rFonts w:hint="default" w:cs="Times New Roman"/>
          <w:sz w:val="32"/>
          <w:szCs w:val="32"/>
          <w:lang w:val="en-US" w:eastAsia="zh-CN"/>
        </w:rPr>
      </w:pPr>
      <w:r>
        <w:rPr>
          <w:rFonts w:hint="eastAsia" w:cs="Times New Roman"/>
          <w:sz w:val="32"/>
          <w:szCs w:val="32"/>
          <w:lang w:val="en-US" w:eastAsia="zh-CN"/>
        </w:rPr>
        <w:t>（2）</w:t>
      </w:r>
      <w:r>
        <w:rPr>
          <w:rFonts w:hint="default" w:cs="Times New Roman"/>
          <w:sz w:val="32"/>
          <w:szCs w:val="32"/>
          <w:lang w:val="en-US" w:eastAsia="zh-CN"/>
        </w:rPr>
        <w:t>社会效益</w:t>
      </w:r>
      <w:r>
        <w:rPr>
          <w:rFonts w:hint="eastAsia" w:cs="Times New Roman"/>
          <w:sz w:val="32"/>
          <w:szCs w:val="32"/>
          <w:lang w:val="en-US" w:eastAsia="zh-CN"/>
        </w:rPr>
        <w:t>指标</w:t>
      </w:r>
    </w:p>
    <w:p>
      <w:pPr>
        <w:keepNext w:val="0"/>
        <w:keepLines w:val="0"/>
        <w:pageBreakBefore w:val="0"/>
        <w:widowControl w:val="0"/>
        <w:kinsoku/>
        <w:wordWrap/>
        <w:overflowPunct/>
        <w:topLinePunct w:val="0"/>
        <w:bidi w:val="0"/>
        <w:snapToGrid/>
        <w:spacing w:line="560" w:lineRule="exact"/>
        <w:ind w:firstLine="640" w:firstLineChars="200"/>
        <w:textAlignment w:val="auto"/>
        <w:outlineLvl w:val="0"/>
        <w:rPr>
          <w:rFonts w:hint="default" w:cs="Times New Roman"/>
          <w:sz w:val="32"/>
          <w:szCs w:val="32"/>
          <w:lang w:val="en-US" w:eastAsia="zh-CN"/>
        </w:rPr>
      </w:pPr>
      <w:r>
        <w:rPr>
          <w:rFonts w:hint="eastAsia" w:cs="Times New Roman"/>
          <w:sz w:val="32"/>
          <w:szCs w:val="32"/>
          <w:lang w:val="en-US" w:eastAsia="zh-CN"/>
        </w:rPr>
        <w:t>目标设定政策知晓率100%，分值为15分。已向涉及人员传达文件精神，</w:t>
      </w:r>
      <w:r>
        <w:rPr>
          <w:rFonts w:hint="default" w:cs="Times New Roman"/>
          <w:sz w:val="32"/>
          <w:szCs w:val="32"/>
          <w:lang w:val="en-US" w:eastAsia="zh-CN"/>
        </w:rPr>
        <w:t>政策知晓率达100%</w:t>
      </w:r>
      <w:r>
        <w:rPr>
          <w:rFonts w:hint="eastAsia" w:cs="Times New Roman"/>
          <w:sz w:val="32"/>
          <w:szCs w:val="32"/>
          <w:lang w:val="en-US" w:eastAsia="zh-CN"/>
        </w:rPr>
        <w:t>。本项自评得分15分。</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3.满意度指标完成情况分析。</w:t>
      </w:r>
    </w:p>
    <w:p>
      <w:pPr>
        <w:keepNext w:val="0"/>
        <w:keepLines w:val="0"/>
        <w:pageBreakBefore w:val="0"/>
        <w:widowControl w:val="0"/>
        <w:kinsoku/>
        <w:wordWrap/>
        <w:overflowPunct/>
        <w:topLinePunct w:val="0"/>
        <w:bidi w:val="0"/>
        <w:snapToGrid/>
        <w:spacing w:line="560" w:lineRule="exact"/>
        <w:ind w:firstLine="640" w:firstLineChars="200"/>
        <w:textAlignment w:val="auto"/>
        <w:outlineLvl w:val="0"/>
        <w:rPr>
          <w:rFonts w:hint="default" w:cs="Times New Roman"/>
          <w:sz w:val="32"/>
          <w:szCs w:val="32"/>
          <w:lang w:val="en-US" w:eastAsia="zh-CN"/>
        </w:rPr>
      </w:pPr>
      <w:r>
        <w:rPr>
          <w:rFonts w:hint="eastAsia" w:cs="Times New Roman"/>
          <w:sz w:val="32"/>
          <w:szCs w:val="32"/>
          <w:lang w:val="en-US" w:eastAsia="zh-CN"/>
        </w:rPr>
        <w:t>满意度指标设定分值为10分，</w:t>
      </w:r>
      <w:r>
        <w:rPr>
          <w:rFonts w:hint="default" w:cs="Times New Roman"/>
          <w:sz w:val="32"/>
          <w:szCs w:val="32"/>
          <w:lang w:val="en-US" w:eastAsia="zh-CN"/>
        </w:rPr>
        <w:t>受益对象满意率达100%</w:t>
      </w:r>
      <w:r>
        <w:rPr>
          <w:rFonts w:hint="eastAsia" w:cs="Times New Roman"/>
          <w:sz w:val="32"/>
          <w:szCs w:val="32"/>
          <w:lang w:val="en-US" w:eastAsia="zh-CN"/>
        </w:rPr>
        <w:t>，自评得分10分。</w:t>
      </w:r>
    </w:p>
    <w:p>
      <w:pPr>
        <w:numPr>
          <w:ilvl w:val="0"/>
          <w:numId w:val="0"/>
        </w:numPr>
        <w:spacing w:line="600" w:lineRule="exact"/>
        <w:ind w:left="640" w:leftChars="0"/>
        <w:rPr>
          <w:rFonts w:hint="eastAsia" w:ascii="方正黑体_GBK" w:hAnsi="方正黑体_GBK" w:eastAsia="方正黑体_GBK" w:cs="方正黑体_GBK"/>
          <w:bCs/>
          <w:sz w:val="32"/>
          <w:szCs w:val="32"/>
        </w:rPr>
      </w:pPr>
      <w:bookmarkStart w:id="0" w:name="_Hlk50748093"/>
      <w:r>
        <w:rPr>
          <w:rFonts w:hint="eastAsia" w:ascii="方正黑体_GBK" w:hAnsi="方正黑体_GBK" w:eastAsia="方正黑体_GBK" w:cs="方正黑体_GBK"/>
          <w:bCs/>
          <w:sz w:val="32"/>
          <w:szCs w:val="32"/>
        </w:rPr>
        <w:t>三、绩效自评结果情况</w:t>
      </w:r>
    </w:p>
    <w:p>
      <w:pPr>
        <w:keepNext w:val="0"/>
        <w:keepLines w:val="0"/>
        <w:pageBreakBefore w:val="0"/>
        <w:widowControl w:val="0"/>
        <w:kinsoku/>
        <w:wordWrap/>
        <w:overflowPunct/>
        <w:topLinePunct w:val="0"/>
        <w:bidi w:val="0"/>
        <w:snapToGrid/>
        <w:spacing w:line="560" w:lineRule="exact"/>
        <w:ind w:firstLine="640" w:firstLineChars="200"/>
        <w:textAlignment w:val="auto"/>
        <w:outlineLvl w:val="0"/>
        <w:rPr>
          <w:rFonts w:hint="eastAsia" w:cs="Times New Roman"/>
          <w:sz w:val="32"/>
          <w:szCs w:val="32"/>
          <w:lang w:val="en-US" w:eastAsia="zh-CN"/>
        </w:rPr>
      </w:pPr>
      <w:r>
        <w:rPr>
          <w:rFonts w:hint="eastAsia" w:cs="Times New Roman"/>
          <w:sz w:val="32"/>
          <w:szCs w:val="32"/>
          <w:lang w:val="en-US" w:eastAsia="zh-CN"/>
        </w:rPr>
        <w:t>根据评价得分的分值，确定相应的评价等级，</w:t>
      </w:r>
      <w:bookmarkEnd w:id="0"/>
      <w:r>
        <w:rPr>
          <w:rFonts w:hint="eastAsia" w:cs="Times New Roman"/>
          <w:sz w:val="32"/>
          <w:szCs w:val="32"/>
          <w:lang w:val="en-US" w:eastAsia="zh-CN"/>
        </w:rPr>
        <w:t>满分100分。100分≧a≧90分，评定为“优”；90分&gt;a≧80分，评定为“良”；80分&gt;a≧60分，评定为“中”；60分&gt;a，评定为“差”。</w:t>
      </w:r>
    </w:p>
    <w:p>
      <w:pPr>
        <w:keepNext w:val="0"/>
        <w:keepLines w:val="0"/>
        <w:pageBreakBefore w:val="0"/>
        <w:widowControl w:val="0"/>
        <w:kinsoku/>
        <w:wordWrap/>
        <w:overflowPunct/>
        <w:topLinePunct w:val="0"/>
        <w:bidi w:val="0"/>
        <w:snapToGrid/>
        <w:spacing w:line="560" w:lineRule="exact"/>
        <w:ind w:firstLine="640" w:firstLineChars="200"/>
        <w:textAlignment w:val="auto"/>
        <w:outlineLvl w:val="0"/>
        <w:rPr>
          <w:rFonts w:hint="eastAsia" w:cs="Times New Roman"/>
          <w:sz w:val="32"/>
          <w:szCs w:val="32"/>
          <w:lang w:val="en-US" w:eastAsia="zh-CN"/>
        </w:rPr>
      </w:pPr>
      <w:r>
        <w:rPr>
          <w:rFonts w:hint="eastAsia" w:cs="Times New Roman"/>
          <w:sz w:val="32"/>
          <w:szCs w:val="32"/>
          <w:lang w:val="en-US" w:eastAsia="zh-CN"/>
        </w:rPr>
        <w:t>该项目绩效评价设定分值为100分，通过认真开展单位项目支出绩效目标自评，本项目综合评分99.5分评价结果为“优”。</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lang w:eastAsia="zh-CN"/>
        </w:rPr>
        <w:t>四、</w:t>
      </w:r>
      <w:r>
        <w:rPr>
          <w:rFonts w:hint="eastAsia" w:ascii="方正黑体_GBK" w:hAnsi="方正黑体_GBK" w:eastAsia="方正黑体_GBK" w:cs="方正黑体_GBK"/>
          <w:bCs/>
          <w:sz w:val="32"/>
          <w:szCs w:val="32"/>
        </w:rPr>
        <w:t>绩效自评结果拟应用和公开情况</w:t>
      </w:r>
    </w:p>
    <w:p>
      <w:pPr>
        <w:ind w:firstLine="640" w:firstLineChars="200"/>
        <w:jc w:val="both"/>
        <w:rPr>
          <w:rFonts w:hint="eastAsia"/>
          <w:lang w:val="en-US" w:eastAsia="zh-CN"/>
        </w:rPr>
      </w:pPr>
      <w:r>
        <w:rPr>
          <w:rFonts w:hint="eastAsia" w:ascii="方正仿宋_GBK" w:hAnsi="方正仿宋_GBK" w:cs="方正仿宋_GBK"/>
          <w:lang w:val="en-US" w:eastAsia="zh-CN"/>
        </w:rPr>
        <w:t>本单位</w:t>
      </w:r>
      <w:r>
        <w:rPr>
          <w:rFonts w:hint="eastAsia" w:ascii="方正仿宋_GBK" w:hAnsi="方正仿宋_GBK" w:eastAsia="方正仿宋_GBK" w:cs="方正仿宋_GBK"/>
          <w:lang w:val="en-US" w:eastAsia="zh-CN"/>
        </w:rPr>
        <w:t>此次的</w:t>
      </w:r>
      <w:r>
        <w:rPr>
          <w:rFonts w:hint="eastAsia" w:cs="Times New Roman"/>
          <w:sz w:val="32"/>
          <w:szCs w:val="32"/>
          <w:lang w:val="en-US" w:eastAsia="zh-CN"/>
        </w:rPr>
        <w:t>乡村振兴驻村干部工作经费</w:t>
      </w:r>
      <w:r>
        <w:rPr>
          <w:rFonts w:hint="eastAsia" w:ascii="方正仿宋_GBK" w:hAnsi="方正仿宋_GBK" w:eastAsia="方正仿宋_GBK" w:cs="方正仿宋_GBK"/>
          <w:lang w:val="en-US" w:eastAsia="zh-CN"/>
        </w:rPr>
        <w:t>绩效自评结果，已按照要求公开公示，对接下来相关的</w:t>
      </w:r>
      <w:r>
        <w:rPr>
          <w:rFonts w:hint="eastAsia" w:ascii="方正仿宋_GBK" w:hAnsi="方正仿宋_GBK" w:cs="方正仿宋_GBK"/>
          <w:lang w:val="en-US" w:eastAsia="zh-CN"/>
        </w:rPr>
        <w:t>乡村振兴</w:t>
      </w:r>
      <w:r>
        <w:rPr>
          <w:rFonts w:hint="eastAsia" w:ascii="方正仿宋_GBK" w:hAnsi="方正仿宋_GBK" w:eastAsia="方正仿宋_GBK" w:cs="方正仿宋_GBK"/>
          <w:lang w:val="en-US" w:eastAsia="zh-CN"/>
        </w:rPr>
        <w:t>工作展开，起到了良好的示范和促进作用，</w:t>
      </w:r>
      <w:r>
        <w:rPr>
          <w:rFonts w:hint="eastAsia" w:ascii="方正仿宋_GBK" w:hAnsi="方正仿宋_GBK" w:cs="方正仿宋_GBK"/>
          <w:lang w:val="en-US" w:eastAsia="zh-CN"/>
        </w:rPr>
        <w:t>本单位</w:t>
      </w:r>
      <w:r>
        <w:rPr>
          <w:rFonts w:hint="eastAsia" w:ascii="方正仿宋_GBK" w:hAnsi="方正仿宋_GBK" w:eastAsia="方正仿宋_GBK" w:cs="方正仿宋_GBK"/>
          <w:lang w:val="en-US" w:eastAsia="zh-CN"/>
        </w:rPr>
        <w:t>将继续保持当前的工作态势，严格要求不断的提升</w:t>
      </w:r>
      <w:r>
        <w:rPr>
          <w:rFonts w:hint="eastAsia" w:ascii="方正仿宋_GBK" w:hAnsi="方正仿宋_GBK" w:cs="方正仿宋_GBK"/>
          <w:lang w:val="en-US" w:eastAsia="zh-CN"/>
        </w:rPr>
        <w:t>乡村振兴</w:t>
      </w:r>
      <w:r>
        <w:rPr>
          <w:rFonts w:hint="eastAsia" w:ascii="方正仿宋_GBK" w:hAnsi="方正仿宋_GBK" w:eastAsia="方正仿宋_GBK" w:cs="方正仿宋_GBK"/>
          <w:lang w:val="en-US" w:eastAsia="zh-CN"/>
        </w:rPr>
        <w:t>相关的工作水平。</w:t>
      </w:r>
    </w:p>
    <w:p>
      <w:pPr>
        <w:rPr>
          <w:rFonts w:hint="default"/>
          <w:lang w:val="en-US" w:eastAsia="zh-CN"/>
        </w:rPr>
      </w:pPr>
    </w:p>
    <w:p>
      <w:pPr>
        <w:ind w:firstLine="640" w:firstLineChars="200"/>
        <w:jc w:val="both"/>
        <w:rPr>
          <w:rFonts w:hint="eastAsia"/>
          <w:lang w:val="en-US" w:eastAsia="zh-CN"/>
        </w:rPr>
      </w:pPr>
      <w:r>
        <w:rPr>
          <w:rFonts w:hint="eastAsia" w:cs="Times New Roman"/>
          <w:sz w:val="32"/>
          <w:szCs w:val="32"/>
          <w:lang w:val="en-US" w:eastAsia="zh-CN"/>
        </w:rPr>
        <w:t>附件：红土乡乡村振兴驻村干部工作经费绩效目标自评表</w:t>
      </w:r>
    </w:p>
    <w:p>
      <w:pPr>
        <w:keepNext w:val="0"/>
        <w:keepLines w:val="0"/>
        <w:pageBreakBefore w:val="0"/>
        <w:widowControl w:val="0"/>
        <w:kinsoku/>
        <w:wordWrap/>
        <w:overflowPunct/>
        <w:topLinePunct w:val="0"/>
        <w:bidi w:val="0"/>
        <w:snapToGrid/>
        <w:spacing w:line="560" w:lineRule="exact"/>
        <w:textAlignment w:val="auto"/>
        <w:rPr>
          <w:rFonts w:hint="default" w:ascii="Times New Roman" w:hAnsi="Times New Roman" w:cs="Times New Roman"/>
          <w:sz w:val="32"/>
          <w:szCs w:val="32"/>
          <w:lang w:val="en-US" w:eastAsia="zh-CN"/>
        </w:rPr>
      </w:pPr>
    </w:p>
    <w:p>
      <w:pPr>
        <w:pStyle w:val="3"/>
        <w:keepNext w:val="0"/>
        <w:keepLines w:val="0"/>
        <w:pageBreakBefore w:val="0"/>
        <w:widowControl w:val="0"/>
        <w:kinsoku/>
        <w:wordWrap/>
        <w:overflowPunct/>
        <w:topLinePunct w:val="0"/>
        <w:bidi w:val="0"/>
        <w:snapToGrid/>
        <w:spacing w:line="560" w:lineRule="exact"/>
        <w:ind w:firstLine="4480" w:firstLineChars="1400"/>
        <w:textAlignment w:val="auto"/>
        <w:rPr>
          <w:rFonts w:hint="default" w:ascii="Times New Roman" w:hAnsi="Times New Roman" w:cs="Times New Roman"/>
          <w:sz w:val="32"/>
          <w:szCs w:val="32"/>
          <w:lang w:val="en-US" w:eastAsia="zh-CN"/>
        </w:rPr>
      </w:pPr>
      <w:r>
        <w:rPr>
          <w:rFonts w:hint="default" w:ascii="Times New Roman" w:hAnsi="Times New Roman" w:cs="Times New Roman"/>
          <w:sz w:val="32"/>
          <w:szCs w:val="32"/>
          <w:lang w:val="en-US" w:eastAsia="zh-CN"/>
        </w:rPr>
        <w:t>奉节县红土乡人民政府</w:t>
      </w:r>
    </w:p>
    <w:p>
      <w:pPr>
        <w:pStyle w:val="3"/>
        <w:keepNext w:val="0"/>
        <w:keepLines w:val="0"/>
        <w:pageBreakBefore w:val="0"/>
        <w:widowControl w:val="0"/>
        <w:kinsoku/>
        <w:wordWrap/>
        <w:overflowPunct/>
        <w:topLinePunct w:val="0"/>
        <w:bidi w:val="0"/>
        <w:snapToGrid/>
        <w:spacing w:line="560" w:lineRule="exact"/>
        <w:ind w:firstLine="4800" w:firstLineChars="1500"/>
        <w:textAlignment w:val="auto"/>
        <w:rPr>
          <w:rFonts w:hint="default" w:ascii="Times New Roman" w:hAnsi="Times New Roman" w:cs="Times New Roman"/>
          <w:sz w:val="32"/>
          <w:szCs w:val="32"/>
          <w:lang w:val="en-US" w:eastAsia="zh-CN"/>
        </w:rPr>
      </w:pPr>
      <w:r>
        <w:rPr>
          <w:rFonts w:hint="default" w:ascii="Times New Roman" w:hAnsi="Times New Roman" w:cs="Times New Roman"/>
          <w:sz w:val="32"/>
          <w:szCs w:val="32"/>
          <w:lang w:val="en-US" w:eastAsia="zh-CN"/>
        </w:rPr>
        <w:t>202</w:t>
      </w:r>
      <w:r>
        <w:rPr>
          <w:rFonts w:hint="eastAsia" w:cs="Times New Roman"/>
          <w:sz w:val="32"/>
          <w:szCs w:val="32"/>
          <w:lang w:val="en-US" w:eastAsia="zh-CN"/>
        </w:rPr>
        <w:t>2</w:t>
      </w:r>
      <w:r>
        <w:rPr>
          <w:rFonts w:hint="default" w:ascii="Times New Roman" w:hAnsi="Times New Roman" w:cs="Times New Roman"/>
          <w:sz w:val="32"/>
          <w:szCs w:val="32"/>
          <w:lang w:val="en-US" w:eastAsia="zh-CN"/>
        </w:rPr>
        <w:t>年5月</w:t>
      </w:r>
      <w:r>
        <w:rPr>
          <w:rFonts w:hint="eastAsia" w:cs="Times New Roman"/>
          <w:sz w:val="32"/>
          <w:szCs w:val="32"/>
          <w:lang w:val="en-US" w:eastAsia="zh-CN"/>
        </w:rPr>
        <w:t>23</w:t>
      </w:r>
      <w:r>
        <w:rPr>
          <w:rFonts w:hint="default" w:ascii="Times New Roman" w:hAnsi="Times New Roman" w:cs="Times New Roman"/>
          <w:sz w:val="32"/>
          <w:szCs w:val="32"/>
          <w:lang w:val="en-US" w:eastAsia="zh-CN"/>
        </w:rPr>
        <w:t>日</w:t>
      </w:r>
    </w:p>
    <w:p>
      <w:pPr>
        <w:keepNext w:val="0"/>
        <w:keepLines w:val="0"/>
        <w:pageBreakBefore w:val="0"/>
        <w:widowControl w:val="0"/>
        <w:kinsoku/>
        <w:wordWrap/>
        <w:overflowPunct/>
        <w:topLinePunct w:val="0"/>
        <w:bidi w:val="0"/>
        <w:snapToGrid/>
        <w:spacing w:line="560" w:lineRule="exact"/>
        <w:textAlignment w:val="auto"/>
        <w:rPr>
          <w:rFonts w:hint="default" w:ascii="Times New Roman" w:hAnsi="Times New Roman" w:cs="Times New Roma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501B2EC"/>
    <w:multiLevelType w:val="singleLevel"/>
    <w:tmpl w:val="E501B2EC"/>
    <w:lvl w:ilvl="0" w:tentative="0">
      <w:start w:val="1"/>
      <w:numFmt w:val="chineseCounting"/>
      <w:suff w:val="nothing"/>
      <w:lvlText w:val="%1、"/>
      <w:lvlJc w:val="left"/>
      <w:rPr>
        <w:rFonts w:hint="eastAsia"/>
      </w:rPr>
    </w:lvl>
  </w:abstractNum>
  <w:abstractNum w:abstractNumId="1">
    <w:nsid w:val="66AA8F05"/>
    <w:multiLevelType w:val="singleLevel"/>
    <w:tmpl w:val="66AA8F05"/>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471C9B"/>
    <w:rsid w:val="165D0222"/>
    <w:rsid w:val="1EC51EE1"/>
    <w:rsid w:val="27E912A1"/>
    <w:rsid w:val="3F9B5390"/>
    <w:rsid w:val="43A8057C"/>
    <w:rsid w:val="50630A73"/>
    <w:rsid w:val="587351DF"/>
    <w:rsid w:val="5DF57988"/>
    <w:rsid w:val="6C284B54"/>
    <w:rsid w:val="75AB3576"/>
    <w:rsid w:val="7769473E"/>
    <w:rsid w:val="7A5F17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方正仿宋_GBK" w:cs="Times New Roman"/>
      <w:kern w:val="2"/>
      <w:sz w:val="3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Default"/>
    <w:next w:val="1"/>
    <w:qFormat/>
    <w:uiPriority w:val="0"/>
    <w:pPr>
      <w:widowControl w:val="0"/>
      <w:autoSpaceDE w:val="0"/>
      <w:autoSpaceDN w:val="0"/>
      <w:adjustRightInd w:val="0"/>
    </w:pPr>
    <w:rPr>
      <w:rFonts w:ascii="方正仿宋_GBK" w:hAnsi="Times New Roman" w:eastAsia="方正仿宋_GBK" w:cs="Times New Roman"/>
      <w:color w:val="000000"/>
      <w:sz w:val="24"/>
      <w:szCs w:val="24"/>
      <w:lang w:val="en-US" w:eastAsia="zh-CN" w:bidi="ar-SA"/>
    </w:rPr>
  </w:style>
  <w:style w:type="paragraph" w:styleId="3">
    <w:name w:val="Body Text"/>
    <w:basedOn w:val="1"/>
    <w:qFormat/>
    <w:uiPriority w:val="0"/>
    <w:pPr>
      <w:spacing w:after="120"/>
    </w:pPr>
  </w:style>
  <w:style w:type="paragraph" w:styleId="4">
    <w:name w:val="Body Text First Indent"/>
    <w:basedOn w:val="3"/>
    <w:next w:val="1"/>
    <w:qFormat/>
    <w:uiPriority w:val="0"/>
    <w:pPr>
      <w:ind w:firstLine="420" w:firstLineChars="100"/>
    </w:pPr>
  </w:style>
  <w:style w:type="paragraph" w:customStyle="1" w:styleId="7">
    <w:name w:val="List Paragraph1"/>
    <w:basedOn w:val="1"/>
    <w:qFormat/>
    <w:uiPriority w:val="34"/>
    <w:pPr>
      <w:ind w:firstLine="420" w:firstLineChars="200"/>
    </w:pPr>
    <w:rPr>
      <w:rFonts w:ascii="Calibri" w:hAnsi="Calibri" w:eastAsia="宋体" w:cs="Times New Roman"/>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2021-05-27T08:58:00Z</dcterms:created>
  <dc:creator>Administrator</dc:creator>
  <cp:lastModifiedBy>Administrator</cp:lastModifiedBy>
  <cp:lastPrinted>2021-05-28T01:57:00Z</cp:lastPrinted>
  <dcterms:modified xsi:type="dcterms:W3CDTF">2022-05-31T01:36:55Z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y fmtid="{D5CDD505-2E9C-101B-9397-08002B2CF9AE}" pid="3" name="ICV">
    <vt:lpwstr>F4707090CF8B4973B2C680F73A83031F</vt:lpwstr>
  </property>
</Properties>
</file>