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奉节县龙桥土家族乡人民政府</w:t>
      </w:r>
    </w:p>
    <w:p>
      <w:pPr>
        <w:spacing w:line="594" w:lineRule="exact"/>
        <w:ind w:left="638" w:leftChars="304"/>
        <w:jc w:val="center"/>
        <w:rPr>
          <w:rFonts w:hint="eastAsia" w:ascii="方正小标宋_GBK" w:hAnsi="方正小标宋_GBK" w:eastAsia="方正小标宋_GBK" w:cs="方正小标宋_GBK"/>
          <w:b/>
          <w:w w:val="95"/>
          <w:sz w:val="44"/>
          <w:szCs w:val="44"/>
          <w:lang w:eastAsia="zh-CN"/>
        </w:rPr>
      </w:pPr>
      <w:r>
        <w:rPr>
          <w:rFonts w:hint="eastAsia" w:ascii="方正小标宋_GBK" w:hAnsi="方正小标宋_GBK" w:eastAsia="方正小标宋_GBK" w:cs="方正小标宋_GBK"/>
          <w:b/>
          <w:w w:val="95"/>
          <w:sz w:val="44"/>
          <w:szCs w:val="44"/>
          <w:lang w:eastAsia="zh-CN"/>
        </w:rPr>
        <w:t>奉节县易地扶贫搬迁融资资金龙桥乡集镇白改黑及配套设施工程项目自评报告</w:t>
      </w:r>
    </w:p>
    <w:p>
      <w:pPr>
        <w:spacing w:line="594" w:lineRule="exact"/>
        <w:ind w:left="638" w:leftChars="304"/>
        <w:jc w:val="center"/>
        <w:rPr>
          <w:rFonts w:hint="eastAsia" w:ascii="方正小标宋_GBK" w:hAnsi="方正小标宋_GBK" w:eastAsia="方正小标宋_GBK" w:cs="方正小标宋_GBK"/>
          <w:b/>
          <w:w w:val="95"/>
          <w:sz w:val="44"/>
          <w:szCs w:val="44"/>
          <w:lang w:eastAsia="zh-CN"/>
        </w:rPr>
      </w:pPr>
    </w:p>
    <w:p>
      <w:pPr>
        <w:spacing w:line="594" w:lineRule="exact"/>
        <w:ind w:left="638" w:leftChars="304"/>
        <w:jc w:val="both"/>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594" w:lineRule="exact"/>
        <w:ind w:firstLine="640" w:firstLineChars="200"/>
        <w:jc w:val="both"/>
        <w:rPr>
          <w:rFonts w:ascii="方正仿宋_GBK" w:eastAsia="方正仿宋_GBK"/>
          <w:sz w:val="32"/>
          <w:szCs w:val="32"/>
        </w:rPr>
      </w:pPr>
      <w:r>
        <w:rPr>
          <w:rFonts w:hint="eastAsia" w:ascii="方正仿宋_GBK" w:eastAsia="方正仿宋_GBK"/>
          <w:sz w:val="32"/>
          <w:szCs w:val="32"/>
        </w:rPr>
        <w:t>（一）县财政下达转移支付预算和绩效目标情况。20</w:t>
      </w:r>
      <w:r>
        <w:rPr>
          <w:rFonts w:hint="eastAsia" w:ascii="方正仿宋_GBK" w:eastAsia="方正仿宋_GBK"/>
          <w:sz w:val="32"/>
          <w:szCs w:val="32"/>
          <w:lang w:val="en-US" w:eastAsia="zh-CN"/>
        </w:rPr>
        <w:t>23</w:t>
      </w:r>
      <w:r>
        <w:rPr>
          <w:rFonts w:hint="eastAsia" w:ascii="方正仿宋_GBK" w:eastAsia="方正仿宋_GBK"/>
          <w:sz w:val="32"/>
          <w:szCs w:val="32"/>
        </w:rPr>
        <w:t>年</w:t>
      </w:r>
      <w:r>
        <w:rPr>
          <w:rFonts w:hint="eastAsia" w:ascii="方正仿宋_GBK" w:eastAsia="方正仿宋_GBK"/>
          <w:sz w:val="32"/>
          <w:szCs w:val="32"/>
          <w:lang w:eastAsia="zh-CN"/>
        </w:rPr>
        <w:t>县财政局根据</w:t>
      </w:r>
      <w:r>
        <w:rPr>
          <w:rFonts w:hint="eastAsia" w:ascii="方正仿宋_GBK" w:eastAsia="方正仿宋_GBK"/>
          <w:sz w:val="32"/>
          <w:szCs w:val="32"/>
        </w:rPr>
        <w:t>奉节财</w:t>
      </w:r>
      <w:r>
        <w:rPr>
          <w:rFonts w:hint="eastAsia" w:ascii="方正仿宋_GBK" w:eastAsia="方正仿宋_GBK"/>
          <w:sz w:val="32"/>
          <w:szCs w:val="32"/>
          <w:lang w:eastAsia="zh-CN"/>
        </w:rPr>
        <w:t>债</w:t>
      </w:r>
      <w:r>
        <w:rPr>
          <w:rFonts w:hint="eastAsia" w:ascii="方正仿宋_GBK" w:eastAsia="方正仿宋_GBK"/>
          <w:sz w:val="32"/>
          <w:szCs w:val="32"/>
        </w:rPr>
        <w:t>（202</w:t>
      </w:r>
      <w:r>
        <w:rPr>
          <w:rFonts w:hint="eastAsia" w:ascii="方正仿宋_GBK" w:eastAsia="方正仿宋_GBK"/>
          <w:sz w:val="32"/>
          <w:szCs w:val="32"/>
          <w:lang w:val="en-US" w:eastAsia="zh-CN"/>
        </w:rPr>
        <w:t>3</w:t>
      </w:r>
      <w:r>
        <w:rPr>
          <w:rFonts w:hint="eastAsia" w:ascii="方正仿宋_GBK" w:eastAsia="方正仿宋_GBK"/>
          <w:sz w:val="32"/>
          <w:szCs w:val="32"/>
        </w:rPr>
        <w:t>）</w:t>
      </w:r>
      <w:r>
        <w:rPr>
          <w:rFonts w:hint="eastAsia" w:ascii="方正仿宋_GBK" w:eastAsia="方正仿宋_GBK"/>
          <w:sz w:val="32"/>
          <w:szCs w:val="32"/>
          <w:lang w:val="en-US" w:eastAsia="zh-CN"/>
        </w:rPr>
        <w:t>9</w:t>
      </w:r>
      <w:r>
        <w:rPr>
          <w:rFonts w:hint="eastAsia" w:ascii="方正仿宋_GBK" w:eastAsia="方正仿宋_GBK"/>
          <w:sz w:val="32"/>
          <w:szCs w:val="32"/>
        </w:rPr>
        <w:t>号</w:t>
      </w:r>
      <w:r>
        <w:rPr>
          <w:rFonts w:hint="eastAsia" w:ascii="方正仿宋_GBK" w:eastAsia="方正仿宋_GBK"/>
          <w:sz w:val="32"/>
          <w:szCs w:val="32"/>
          <w:lang w:eastAsia="zh-CN"/>
        </w:rPr>
        <w:t>文件拨付奉节县易地扶贫搬迁融资资金龙桥乡集镇白改黑及配套设施工程</w:t>
      </w:r>
      <w:r>
        <w:rPr>
          <w:rFonts w:hint="eastAsia" w:ascii="方正仿宋_GBK" w:eastAsia="方正仿宋_GBK"/>
          <w:sz w:val="32"/>
          <w:szCs w:val="32"/>
          <w:lang w:val="en-US" w:eastAsia="zh-CN"/>
        </w:rPr>
        <w:t>29900元</w:t>
      </w:r>
      <w:r>
        <w:rPr>
          <w:rFonts w:hint="eastAsia" w:ascii="方正仿宋_GBK" w:eastAsia="方正仿宋_GBK"/>
          <w:sz w:val="32"/>
          <w:szCs w:val="32"/>
        </w:rPr>
        <w:t>。</w:t>
      </w:r>
    </w:p>
    <w:p>
      <w:pPr>
        <w:spacing w:line="594" w:lineRule="exact"/>
        <w:ind w:firstLine="640" w:firstLineChars="200"/>
        <w:jc w:val="both"/>
        <w:rPr>
          <w:rFonts w:hint="eastAsia" w:ascii="方正仿宋_GBK" w:eastAsia="方正仿宋_GBK"/>
          <w:sz w:val="32"/>
          <w:szCs w:val="32"/>
          <w:lang w:eastAsia="zh-CN"/>
        </w:rPr>
      </w:pPr>
      <w:r>
        <w:rPr>
          <w:rFonts w:hint="eastAsia" w:ascii="方正仿宋_GBK" w:eastAsia="方正仿宋_GBK"/>
          <w:sz w:val="32"/>
          <w:szCs w:val="32"/>
        </w:rPr>
        <w:t>（二）部门资金安排、分解下达预算和绩效目标情况。</w:t>
      </w:r>
      <w:r>
        <w:rPr>
          <w:rFonts w:hint="eastAsia" w:ascii="方正仿宋_GBK" w:eastAsia="方正仿宋_GBK"/>
          <w:sz w:val="32"/>
          <w:szCs w:val="32"/>
        </w:rPr>
        <w:br w:type="textWrapping"/>
      </w:r>
      <w:r>
        <w:rPr>
          <w:rFonts w:hint="eastAsia" w:ascii="方正仿宋_GBK" w:eastAsia="方正仿宋_GBK"/>
          <w:sz w:val="32"/>
          <w:szCs w:val="32"/>
          <w:lang w:eastAsia="zh-CN"/>
        </w:rPr>
        <w:t>财政</w:t>
      </w:r>
      <w:r>
        <w:rPr>
          <w:rFonts w:hint="eastAsia" w:ascii="方正仿宋_GBK" w:eastAsia="方正仿宋_GBK"/>
          <w:sz w:val="32"/>
          <w:szCs w:val="32"/>
        </w:rPr>
        <w:t>资金主要用于</w:t>
      </w:r>
      <w:r>
        <w:rPr>
          <w:rFonts w:hint="eastAsia" w:ascii="方正仿宋_GBK" w:eastAsia="方正仿宋_GBK"/>
          <w:sz w:val="32"/>
          <w:szCs w:val="32"/>
          <w:lang w:eastAsia="zh-CN"/>
        </w:rPr>
        <w:t>奉节县易地扶贫搬迁融资资金龙桥乡集镇白改黑及配套设施工程变更补充设计。</w:t>
      </w:r>
    </w:p>
    <w:p>
      <w:pPr>
        <w:spacing w:line="594" w:lineRule="exact"/>
        <w:ind w:firstLine="640" w:firstLineChars="200"/>
        <w:rPr>
          <w:rFonts w:ascii="方正楷体_GBK" w:eastAsia="方正楷体_GBK"/>
          <w:sz w:val="32"/>
          <w:szCs w:val="32"/>
        </w:rPr>
      </w:pPr>
      <w:r>
        <w:rPr>
          <w:rFonts w:hint="eastAsia" w:ascii="方正黑体_GBK" w:hAnsi="方正黑体_GBK" w:eastAsia="方正黑体_GBK" w:cs="方正黑体_GBK"/>
          <w:bCs/>
          <w:sz w:val="32"/>
          <w:szCs w:val="32"/>
        </w:rPr>
        <w:t>二、绩效目标完成情况分析</w:t>
      </w:r>
      <w:r>
        <w:rPr>
          <w:rFonts w:hint="eastAsia" w:ascii="方正黑体_GBK" w:hAnsi="方正黑体_GBK" w:eastAsia="方正黑体_GBK" w:cs="方正黑体_GBK"/>
          <w:bCs/>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（一）资金投入情况分析</w:t>
      </w:r>
    </w:p>
    <w:p>
      <w:pPr>
        <w:spacing w:line="594" w:lineRule="exact"/>
        <w:ind w:firstLine="643" w:firstLineChars="200"/>
        <w:rPr>
          <w:rFonts w:ascii="方正仿宋_GBK" w:eastAsia="方正仿宋_GBK"/>
          <w:b/>
          <w:sz w:val="32"/>
          <w:szCs w:val="32"/>
        </w:rPr>
      </w:pPr>
      <w:r>
        <w:rPr>
          <w:rFonts w:hint="eastAsia" w:ascii="方正仿宋_GBK" w:eastAsia="方正仿宋_GBK"/>
          <w:b/>
          <w:sz w:val="32"/>
          <w:szCs w:val="32"/>
        </w:rPr>
        <w:t>1.项目资金到位情况分析</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lang w:eastAsia="zh-CN"/>
        </w:rPr>
        <w:t>该项目资金</w:t>
      </w:r>
      <w:r>
        <w:rPr>
          <w:rFonts w:hint="eastAsia" w:ascii="方正仿宋_GBK" w:eastAsia="方正仿宋_GBK"/>
          <w:sz w:val="32"/>
          <w:szCs w:val="32"/>
        </w:rPr>
        <w:t>已到位</w:t>
      </w:r>
      <w:r>
        <w:rPr>
          <w:rFonts w:hint="eastAsia" w:ascii="方正仿宋_GBK" w:eastAsia="方正仿宋_GBK"/>
          <w:sz w:val="32"/>
          <w:szCs w:val="32"/>
          <w:lang w:val="en-US" w:eastAsia="zh-CN"/>
        </w:rPr>
        <w:t>29900</w:t>
      </w:r>
      <w:r>
        <w:rPr>
          <w:rFonts w:hint="eastAsia" w:ascii="方正仿宋_GBK" w:eastAsia="方正仿宋_GBK"/>
          <w:sz w:val="32"/>
          <w:szCs w:val="32"/>
        </w:rPr>
        <w:t>元，全部调入龙桥乡财政办，资金到位率100%。</w:t>
      </w:r>
      <w:r>
        <w:rPr>
          <w:rFonts w:hint="eastAsia" w:ascii="方正仿宋_GBK" w:eastAsia="方正仿宋_GBK"/>
          <w:sz w:val="32"/>
          <w:szCs w:val="32"/>
        </w:rPr>
        <w:br w:type="textWrapping"/>
      </w:r>
      <w:r>
        <w:rPr>
          <w:rFonts w:hint="eastAsia" w:ascii="方正仿宋_GBK" w:eastAsia="方正仿宋_GBK"/>
          <w:b/>
          <w:sz w:val="32"/>
          <w:szCs w:val="32"/>
        </w:rPr>
        <w:t xml:space="preserve">    2.项目资金执行情况分析</w:t>
      </w:r>
    </w:p>
    <w:p>
      <w:pPr>
        <w:spacing w:line="594" w:lineRule="exact"/>
        <w:ind w:firstLine="640" w:firstLineChars="200"/>
        <w:jc w:val="both"/>
        <w:rPr>
          <w:rFonts w:hint="eastAsia" w:ascii="方正仿宋_GBK" w:eastAsia="方正仿宋_GBK"/>
          <w:sz w:val="32"/>
          <w:szCs w:val="32"/>
          <w:lang w:eastAsia="zh-CN"/>
        </w:rPr>
      </w:pPr>
      <w:r>
        <w:rPr>
          <w:rFonts w:hint="eastAsia" w:ascii="方正仿宋_GBK" w:eastAsia="方正仿宋_GBK"/>
          <w:sz w:val="32"/>
          <w:szCs w:val="32"/>
          <w:lang w:eastAsia="zh-CN"/>
        </w:rPr>
        <w:t>该项目资金</w:t>
      </w:r>
      <w:r>
        <w:rPr>
          <w:rFonts w:hint="eastAsia" w:ascii="方正仿宋_GBK" w:eastAsia="方正仿宋_GBK"/>
          <w:sz w:val="32"/>
          <w:szCs w:val="32"/>
        </w:rPr>
        <w:t>资金执行数</w:t>
      </w:r>
      <w:r>
        <w:rPr>
          <w:rFonts w:hint="eastAsia" w:ascii="方正仿宋_GBK" w:eastAsia="方正仿宋_GBK"/>
          <w:sz w:val="32"/>
          <w:szCs w:val="32"/>
          <w:lang w:val="en-US" w:eastAsia="zh-CN"/>
        </w:rPr>
        <w:t>29900</w:t>
      </w:r>
      <w:r>
        <w:rPr>
          <w:rFonts w:hint="eastAsia" w:ascii="方正仿宋_GBK" w:eastAsia="方正仿宋_GBK"/>
          <w:sz w:val="32"/>
          <w:szCs w:val="32"/>
        </w:rPr>
        <w:t>元，执行率</w:t>
      </w:r>
      <w:r>
        <w:rPr>
          <w:rFonts w:hint="eastAsia" w:ascii="方正仿宋_GBK" w:eastAsia="方正仿宋_GBK"/>
          <w:sz w:val="32"/>
          <w:szCs w:val="32"/>
          <w:lang w:val="en-US" w:eastAsia="zh-CN"/>
        </w:rPr>
        <w:t>100</w:t>
      </w:r>
      <w:r>
        <w:rPr>
          <w:rFonts w:hint="eastAsia" w:ascii="方正仿宋_GBK" w:eastAsia="方正仿宋_GBK"/>
          <w:sz w:val="32"/>
          <w:szCs w:val="32"/>
        </w:rPr>
        <w:t>%，主要用于</w:t>
      </w:r>
      <w:r>
        <w:rPr>
          <w:rFonts w:hint="eastAsia" w:ascii="方正仿宋_GBK" w:eastAsia="方正仿宋_GBK"/>
          <w:sz w:val="32"/>
          <w:szCs w:val="32"/>
          <w:lang w:eastAsia="zh-CN"/>
        </w:rPr>
        <w:t>奉节县易地扶贫搬迁融资资金龙桥乡集镇白改黑及配套设施工程变更补充设计。</w:t>
      </w:r>
    </w:p>
    <w:p>
      <w:pPr>
        <w:numPr>
          <w:ilvl w:val="0"/>
          <w:numId w:val="1"/>
        </w:numPr>
        <w:spacing w:line="594" w:lineRule="exact"/>
        <w:ind w:left="638" w:leftChars="304" w:firstLine="0" w:firstLineChars="0"/>
        <w:rPr>
          <w:rFonts w:hint="eastAsia" w:ascii="方正仿宋_GBK" w:eastAsia="方正仿宋_GBK"/>
          <w:sz w:val="32"/>
          <w:szCs w:val="32"/>
        </w:rPr>
      </w:pPr>
      <w:r>
        <w:rPr>
          <w:rFonts w:hint="eastAsia" w:ascii="方正仿宋_GBK" w:eastAsia="方正仿宋_GBK"/>
          <w:b/>
          <w:sz w:val="32"/>
          <w:szCs w:val="32"/>
        </w:rPr>
        <w:t>项目资金管理情况分析</w:t>
      </w:r>
      <w:r>
        <w:rPr>
          <w:rFonts w:hint="eastAsia" w:ascii="方正仿宋_GBK" w:eastAsia="方正仿宋_GBK"/>
          <w:sz w:val="32"/>
          <w:szCs w:val="32"/>
        </w:rPr>
        <w:br w:type="textWrapping"/>
      </w:r>
      <w:r>
        <w:rPr>
          <w:rFonts w:hint="eastAsia" w:ascii="方正仿宋_GBK" w:eastAsia="方正仿宋_GBK"/>
          <w:sz w:val="32"/>
          <w:szCs w:val="32"/>
        </w:rPr>
        <w:t>20</w:t>
      </w:r>
      <w:r>
        <w:rPr>
          <w:rFonts w:hint="eastAsia" w:ascii="方正仿宋_GBK" w:eastAsia="方正仿宋_GBK"/>
          <w:sz w:val="32"/>
          <w:szCs w:val="32"/>
          <w:lang w:val="en-US" w:eastAsia="zh-CN"/>
        </w:rPr>
        <w:t>23</w:t>
      </w:r>
      <w:r>
        <w:rPr>
          <w:rFonts w:hint="eastAsia" w:ascii="方正仿宋_GBK" w:eastAsia="方正仿宋_GBK"/>
          <w:sz w:val="32"/>
          <w:szCs w:val="32"/>
        </w:rPr>
        <w:t>年度，龙桥乡严格按照县级“七个一”标准，提高</w:t>
      </w:r>
    </w:p>
    <w:p>
      <w:pPr>
        <w:numPr>
          <w:ilvl w:val="0"/>
          <w:numId w:val="0"/>
        </w:numPr>
        <w:spacing w:line="594" w:lineRule="exact"/>
        <w:rPr>
          <w:rFonts w:ascii="方正仿宋_GBK" w:eastAsia="方正仿宋_GBK"/>
          <w:sz w:val="32"/>
          <w:szCs w:val="32"/>
        </w:rPr>
      </w:pPr>
      <w:r>
        <w:rPr>
          <w:rFonts w:hint="eastAsia" w:ascii="方正仿宋_GBK" w:eastAsia="方正仿宋_GBK"/>
          <w:sz w:val="32"/>
          <w:szCs w:val="32"/>
        </w:rPr>
        <w:t>了资金执行效率和资金使用效益，确保财政资金使用安全。</w:t>
      </w:r>
      <w:r>
        <w:rPr>
          <w:rFonts w:hint="eastAsia" w:ascii="方正仿宋_GBK" w:eastAsia="方正仿宋_GBK"/>
          <w:sz w:val="32"/>
          <w:szCs w:val="32"/>
        </w:rPr>
        <w:br w:type="textWrapping"/>
      </w:r>
      <w:r>
        <w:rPr>
          <w:rFonts w:hint="eastAsia" w:ascii="方正楷体_GBK" w:eastAsia="方正楷体_GBK"/>
          <w:sz w:val="32"/>
          <w:szCs w:val="32"/>
        </w:rPr>
        <w:t xml:space="preserve">    （二）总体绩效目标完成情况分析</w:t>
      </w:r>
      <w:r>
        <w:rPr>
          <w:rFonts w:hint="eastAsia" w:ascii="方正仿宋_GBK" w:eastAsia="方正仿宋_GBK"/>
          <w:sz w:val="32"/>
          <w:szCs w:val="32"/>
        </w:rPr>
        <w:br w:type="textWrapping"/>
      </w:r>
      <w:r>
        <w:rPr>
          <w:rFonts w:hint="eastAsia" w:ascii="方正仿宋_GBK" w:eastAsia="方正仿宋_GBK"/>
          <w:sz w:val="32"/>
          <w:szCs w:val="32"/>
        </w:rPr>
        <w:t xml:space="preserve">   该项目</w:t>
      </w:r>
      <w:r>
        <w:rPr>
          <w:rFonts w:hint="eastAsia" w:ascii="方正仿宋_GBK" w:eastAsia="方正仿宋_GBK"/>
          <w:sz w:val="32"/>
          <w:szCs w:val="32"/>
          <w:lang w:eastAsia="zh-CN"/>
        </w:rPr>
        <w:t>实施</w:t>
      </w:r>
      <w:r>
        <w:rPr>
          <w:rFonts w:hint="eastAsia" w:ascii="方正仿宋_GBK" w:eastAsia="方正仿宋_GBK"/>
          <w:sz w:val="32"/>
          <w:szCs w:val="32"/>
        </w:rPr>
        <w:t>后，</w:t>
      </w:r>
      <w:r>
        <w:rPr>
          <w:rFonts w:hint="eastAsia" w:ascii="方正仿宋_GBK" w:eastAsia="方正仿宋_GBK"/>
          <w:sz w:val="32"/>
          <w:szCs w:val="32"/>
          <w:lang w:eastAsia="zh-CN"/>
        </w:rPr>
        <w:t>增加了烟苗供应，增加了农户种植积极性，提高了种植农户收入。</w:t>
      </w:r>
    </w:p>
    <w:p>
      <w:pPr>
        <w:spacing w:line="594" w:lineRule="exact"/>
        <w:ind w:left="638" w:leftChars="304"/>
        <w:rPr>
          <w:rFonts w:hint="eastAsia" w:ascii="方正仿宋_GBK" w:eastAsia="方正仿宋_GBK"/>
          <w:sz w:val="32"/>
          <w:szCs w:val="32"/>
        </w:rPr>
      </w:pPr>
      <w:r>
        <w:rPr>
          <w:rFonts w:hint="eastAsia" w:ascii="方正楷体_GBK" w:eastAsia="方正楷体_GBK"/>
          <w:sz w:val="32"/>
          <w:szCs w:val="32"/>
        </w:rPr>
        <w:t>（三）绩效目标完成情况分析</w:t>
      </w:r>
      <w:r>
        <w:rPr>
          <w:rFonts w:hint="eastAsia" w:ascii="方正仿宋_GBK" w:eastAsia="方正仿宋_GBK"/>
          <w:sz w:val="32"/>
          <w:szCs w:val="32"/>
        </w:rPr>
        <w:br w:type="textWrapping"/>
      </w:r>
      <w:r>
        <w:rPr>
          <w:rFonts w:hint="eastAsia" w:ascii="方正仿宋_GBK" w:eastAsia="方正仿宋_GBK"/>
          <w:b/>
          <w:sz w:val="32"/>
          <w:szCs w:val="32"/>
        </w:rPr>
        <w:t>1.产出指标完成情况分析</w:t>
      </w:r>
      <w:r>
        <w:rPr>
          <w:rFonts w:hint="eastAsia" w:ascii="方正仿宋_GBK" w:eastAsia="方正仿宋_GBK"/>
          <w:sz w:val="32"/>
          <w:szCs w:val="32"/>
        </w:rPr>
        <w:t>。</w:t>
      </w:r>
    </w:p>
    <w:p>
      <w:pPr>
        <w:spacing w:line="594" w:lineRule="exact"/>
        <w:ind w:firstLine="640" w:firstLineChars="200"/>
        <w:rPr>
          <w:rFonts w:hint="default" w:ascii="方正仿宋_GBK" w:eastAsia="方正仿宋_GBK"/>
          <w:sz w:val="32"/>
          <w:szCs w:val="32"/>
          <w:lang w:val="en-US" w:eastAsia="zh-CN"/>
        </w:rPr>
      </w:pPr>
      <w:r>
        <w:rPr>
          <w:rFonts w:hint="eastAsia" w:ascii="方正仿宋_GBK" w:eastAsia="方正仿宋_GBK"/>
          <w:sz w:val="32"/>
          <w:szCs w:val="32"/>
        </w:rPr>
        <w:t>（1）数量指标。</w:t>
      </w:r>
      <w:r>
        <w:rPr>
          <w:rFonts w:hint="eastAsia" w:ascii="方正仿宋_GBK" w:eastAsia="方正仿宋_GBK"/>
          <w:sz w:val="32"/>
          <w:szCs w:val="32"/>
          <w:lang w:eastAsia="zh-CN"/>
        </w:rPr>
        <w:t>完成设计报告一份。</w:t>
      </w:r>
    </w:p>
    <w:p>
      <w:pPr>
        <w:spacing w:line="594" w:lineRule="exact"/>
        <w:ind w:left="479" w:leftChars="228"/>
        <w:rPr>
          <w:rFonts w:ascii="方正仿宋_GBK" w:eastAsia="方正仿宋_GBK"/>
          <w:sz w:val="32"/>
          <w:szCs w:val="32"/>
        </w:rPr>
      </w:pPr>
      <w:r>
        <w:rPr>
          <w:rFonts w:hint="eastAsia" w:ascii="方正仿宋_GBK" w:eastAsia="方正仿宋_GBK"/>
          <w:sz w:val="32"/>
          <w:szCs w:val="32"/>
        </w:rPr>
        <w:t>（2）质量指标。</w:t>
      </w:r>
      <w:r>
        <w:rPr>
          <w:rFonts w:hint="eastAsia" w:ascii="方正仿宋_GBK" w:eastAsia="方正仿宋_GBK"/>
          <w:sz w:val="32"/>
          <w:szCs w:val="32"/>
          <w:lang w:eastAsia="zh-CN"/>
        </w:rPr>
        <w:t>设计合格率</w:t>
      </w:r>
      <w:r>
        <w:rPr>
          <w:rFonts w:hint="eastAsia" w:ascii="方正仿宋_GBK" w:eastAsia="方正仿宋_GBK"/>
          <w:sz w:val="32"/>
          <w:szCs w:val="32"/>
        </w:rPr>
        <w:t>100%。</w:t>
      </w:r>
    </w:p>
    <w:p>
      <w:pPr>
        <w:spacing w:line="594" w:lineRule="exact"/>
        <w:ind w:firstLine="480" w:firstLineChars="150"/>
        <w:rPr>
          <w:rFonts w:ascii="方正仿宋_GBK" w:eastAsia="方正仿宋_GBK"/>
          <w:sz w:val="32"/>
          <w:szCs w:val="32"/>
        </w:rPr>
      </w:pPr>
      <w:r>
        <w:rPr>
          <w:rFonts w:hint="eastAsia" w:ascii="方正仿宋_GBK" w:eastAsia="方正仿宋_GBK"/>
          <w:sz w:val="32"/>
          <w:szCs w:val="32"/>
        </w:rPr>
        <w:t>（3）时效指标。</w:t>
      </w:r>
      <w:r>
        <w:rPr>
          <w:rFonts w:hint="eastAsia" w:ascii="方正仿宋_GBK" w:eastAsia="方正仿宋_GBK"/>
          <w:sz w:val="32"/>
          <w:szCs w:val="32"/>
          <w:lang w:eastAsia="zh-CN"/>
        </w:rPr>
        <w:t>完成及时率</w:t>
      </w:r>
      <w:r>
        <w:rPr>
          <w:rFonts w:hint="eastAsia" w:ascii="方正仿宋_GBK" w:eastAsia="方正仿宋_GBK"/>
          <w:sz w:val="32"/>
          <w:szCs w:val="32"/>
        </w:rPr>
        <w:t>100%</w:t>
      </w:r>
    </w:p>
    <w:p>
      <w:pPr>
        <w:spacing w:line="594" w:lineRule="exact"/>
        <w:ind w:left="638" w:leftChars="304" w:firstLine="0" w:firstLineChars="0"/>
        <w:rPr>
          <w:rFonts w:hint="eastAsia" w:ascii="方正仿宋_GBK" w:eastAsia="方正仿宋_GBK"/>
          <w:sz w:val="32"/>
          <w:szCs w:val="32"/>
          <w:lang w:eastAsia="zh-CN"/>
        </w:rPr>
      </w:pPr>
      <w:r>
        <w:rPr>
          <w:rFonts w:hint="eastAsia" w:ascii="方正仿宋_GBK" w:eastAsia="方正仿宋_GBK"/>
          <w:b/>
          <w:sz w:val="32"/>
          <w:szCs w:val="32"/>
        </w:rPr>
        <w:t>2.效益指标完成情况分析。</w:t>
      </w:r>
    </w:p>
    <w:p>
      <w:pPr>
        <w:spacing w:line="594" w:lineRule="exact"/>
        <w:ind w:left="638" w:leftChars="304" w:firstLine="0" w:firstLineChars="0"/>
        <w:rPr>
          <w:rFonts w:hint="default" w:ascii="方正仿宋_GBK" w:eastAsia="方正仿宋_GBK"/>
          <w:sz w:val="32"/>
          <w:szCs w:val="32"/>
          <w:lang w:val="en-US" w:eastAsia="zh-CN"/>
        </w:rPr>
      </w:pPr>
      <w:r>
        <w:rPr>
          <w:rFonts w:hint="eastAsia" w:ascii="方正仿宋_GBK" w:eastAsia="方正仿宋_GBK"/>
          <w:sz w:val="32"/>
          <w:szCs w:val="32"/>
          <w:lang w:eastAsia="zh-CN"/>
        </w:rPr>
        <w:t>社会效益。补充设计图纸起到作用。</w:t>
      </w:r>
      <w:bookmarkStart w:id="0" w:name="_GoBack"/>
      <w:bookmarkEnd w:id="0"/>
    </w:p>
    <w:p>
      <w:pPr>
        <w:spacing w:line="594" w:lineRule="exact"/>
        <w:ind w:left="640" w:leftChars="305" w:firstLine="0" w:firstLineChars="0"/>
        <w:rPr>
          <w:rFonts w:ascii="方正仿宋_GBK" w:eastAsia="方正仿宋_GBK"/>
          <w:sz w:val="32"/>
          <w:szCs w:val="32"/>
        </w:rPr>
      </w:pPr>
      <w:r>
        <w:rPr>
          <w:rFonts w:hint="eastAsia" w:ascii="方正仿宋_GBK" w:eastAsia="方正仿宋_GBK"/>
          <w:b/>
          <w:sz w:val="32"/>
          <w:szCs w:val="32"/>
        </w:rPr>
        <w:t>3.满意度指标完成情况分析</w:t>
      </w:r>
      <w:r>
        <w:rPr>
          <w:rFonts w:hint="eastAsia" w:ascii="方正仿宋_GBK" w:eastAsia="方正仿宋_GBK"/>
          <w:sz w:val="32"/>
          <w:szCs w:val="32"/>
        </w:rPr>
        <w:t>。</w:t>
      </w:r>
      <w:r>
        <w:rPr>
          <w:rFonts w:hint="eastAsia" w:ascii="方正仿宋_GBK" w:eastAsia="方正仿宋_GBK"/>
          <w:sz w:val="32"/>
          <w:szCs w:val="32"/>
        </w:rPr>
        <w:br w:type="textWrapping"/>
      </w:r>
      <w:r>
        <w:rPr>
          <w:rFonts w:hint="eastAsia" w:ascii="方正仿宋_GBK" w:eastAsia="方正仿宋_GBK"/>
          <w:sz w:val="32"/>
          <w:szCs w:val="32"/>
        </w:rPr>
        <w:t>受益</w:t>
      </w:r>
      <w:r>
        <w:rPr>
          <w:rFonts w:hint="eastAsia" w:ascii="方正仿宋_GBK" w:eastAsia="方正仿宋_GBK"/>
          <w:sz w:val="32"/>
          <w:szCs w:val="32"/>
          <w:lang w:eastAsia="zh-CN"/>
        </w:rPr>
        <w:t>人员</w:t>
      </w:r>
      <w:r>
        <w:rPr>
          <w:rFonts w:hint="eastAsia" w:ascii="方正仿宋_GBK" w:eastAsia="方正仿宋_GBK"/>
          <w:sz w:val="32"/>
          <w:szCs w:val="32"/>
        </w:rPr>
        <w:t>满意度为</w:t>
      </w:r>
      <w:r>
        <w:rPr>
          <w:rFonts w:hint="eastAsia" w:ascii="方正仿宋_GBK" w:eastAsia="方正仿宋_GBK"/>
          <w:sz w:val="32"/>
          <w:szCs w:val="32"/>
          <w:lang w:val="en-US" w:eastAsia="zh-CN"/>
        </w:rPr>
        <w:t>98</w:t>
      </w:r>
      <w:r>
        <w:rPr>
          <w:rFonts w:hint="eastAsia" w:ascii="方正仿宋_GBK" w:eastAsia="方正仿宋_GBK"/>
          <w:sz w:val="32"/>
          <w:szCs w:val="32"/>
        </w:rPr>
        <w:t>%。</w:t>
      </w:r>
    </w:p>
    <w:p>
      <w:pPr>
        <w:spacing w:line="594" w:lineRule="exact"/>
        <w:ind w:left="638" w:leftChars="304" w:firstLine="0" w:firstLineChars="0"/>
        <w:rPr>
          <w:rFonts w:ascii="方正仿宋_GBK" w:hAnsi="方正黑体_GBK" w:eastAsia="方正仿宋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无偏离绩效目标现象。</w:t>
      </w:r>
      <w:r>
        <w:rPr>
          <w:rFonts w:hint="eastAsia" w:ascii="方正仿宋_GBK" w:eastAsia="方正仿宋_GBK"/>
          <w:sz w:val="32"/>
          <w:szCs w:val="32"/>
        </w:rPr>
        <w:br w:type="textWrapping"/>
      </w:r>
      <w:r>
        <w:rPr>
          <w:rFonts w:hint="eastAsia" w:ascii="方正黑体_GBK" w:hAnsi="方正黑体_GBK" w:eastAsia="方正黑体_GBK" w:cs="方正黑体_GBK"/>
          <w:bCs/>
          <w:sz w:val="32"/>
          <w:szCs w:val="32"/>
        </w:rPr>
        <w:t>四、绩效自评结果拟应用和公开情况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高度重视绩效评价结果的应用工作，积极探索和建立一套与预算管理相结合，多渠道应用评价结果的有效机制，着力提高绩效意识和财政资金使用效益。我们按照规定公开，广泛接受社会监督。</w:t>
      </w:r>
    </w:p>
    <w:p>
      <w:pPr>
        <w:spacing w:line="594" w:lineRule="exact"/>
        <w:ind w:left="638" w:leftChars="304"/>
        <w:rPr>
          <w:rFonts w:hint="eastAsia" w:ascii="方正仿宋_GBK" w:eastAsia="方正仿宋_GBK"/>
          <w:sz w:val="32"/>
          <w:szCs w:val="32"/>
        </w:rPr>
      </w:pPr>
      <w:r>
        <w:rPr>
          <w:rFonts w:hint="eastAsia" w:ascii="方正黑体_GBK" w:hAnsi="方正黑体_GBK" w:eastAsia="方正黑体_GBK" w:cs="方正黑体_GBK"/>
          <w:bCs/>
          <w:sz w:val="32"/>
          <w:szCs w:val="32"/>
        </w:rPr>
        <w:t>五、其他需要说明的问题</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此项目中无其他需要说明的问题。</w:t>
      </w:r>
    </w:p>
    <w:p>
      <w:pPr>
        <w:spacing w:line="594" w:lineRule="exact"/>
        <w:ind w:right="640"/>
        <w:jc w:val="both"/>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ACD60"/>
    <w:multiLevelType w:val="singleLevel"/>
    <w:tmpl w:val="593ACD60"/>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C63752"/>
    <w:rsid w:val="0005515E"/>
    <w:rsid w:val="00163430"/>
    <w:rsid w:val="001958F8"/>
    <w:rsid w:val="001E3F40"/>
    <w:rsid w:val="002462CE"/>
    <w:rsid w:val="00250163"/>
    <w:rsid w:val="002D6DE6"/>
    <w:rsid w:val="003066BF"/>
    <w:rsid w:val="00543B9B"/>
    <w:rsid w:val="00557F08"/>
    <w:rsid w:val="005A5802"/>
    <w:rsid w:val="00675E3D"/>
    <w:rsid w:val="006C348B"/>
    <w:rsid w:val="006C618D"/>
    <w:rsid w:val="007D1C1A"/>
    <w:rsid w:val="00820F90"/>
    <w:rsid w:val="00824CD4"/>
    <w:rsid w:val="008D4125"/>
    <w:rsid w:val="009A6A9E"/>
    <w:rsid w:val="00A84E28"/>
    <w:rsid w:val="00D03789"/>
    <w:rsid w:val="00D619B3"/>
    <w:rsid w:val="00DE318C"/>
    <w:rsid w:val="00E93218"/>
    <w:rsid w:val="00F8251F"/>
    <w:rsid w:val="00FF6008"/>
    <w:rsid w:val="01772D00"/>
    <w:rsid w:val="023D413A"/>
    <w:rsid w:val="076D4D3B"/>
    <w:rsid w:val="0BDF01F6"/>
    <w:rsid w:val="0ED70482"/>
    <w:rsid w:val="10013A51"/>
    <w:rsid w:val="15D57F25"/>
    <w:rsid w:val="163D30DD"/>
    <w:rsid w:val="19887AAC"/>
    <w:rsid w:val="1C501A24"/>
    <w:rsid w:val="1C7935DF"/>
    <w:rsid w:val="1D9F77EA"/>
    <w:rsid w:val="1EF53A59"/>
    <w:rsid w:val="1FA34CB2"/>
    <w:rsid w:val="22190B24"/>
    <w:rsid w:val="223306B5"/>
    <w:rsid w:val="22DC0E41"/>
    <w:rsid w:val="25AB575C"/>
    <w:rsid w:val="2723655E"/>
    <w:rsid w:val="279F0F12"/>
    <w:rsid w:val="29A26585"/>
    <w:rsid w:val="29D35A1A"/>
    <w:rsid w:val="2A6873F8"/>
    <w:rsid w:val="2C0A4C63"/>
    <w:rsid w:val="2C0B1F53"/>
    <w:rsid w:val="2EC47989"/>
    <w:rsid w:val="2F2D5C8E"/>
    <w:rsid w:val="314D62F2"/>
    <w:rsid w:val="33E15181"/>
    <w:rsid w:val="33ED2D59"/>
    <w:rsid w:val="36175ECB"/>
    <w:rsid w:val="38066CCA"/>
    <w:rsid w:val="38C63752"/>
    <w:rsid w:val="39374B6F"/>
    <w:rsid w:val="3EE80648"/>
    <w:rsid w:val="40C35AA9"/>
    <w:rsid w:val="43CE799D"/>
    <w:rsid w:val="43EC5BFE"/>
    <w:rsid w:val="47675D33"/>
    <w:rsid w:val="476D3E72"/>
    <w:rsid w:val="48C17269"/>
    <w:rsid w:val="497F46F6"/>
    <w:rsid w:val="4A0D4BA6"/>
    <w:rsid w:val="4A902ECE"/>
    <w:rsid w:val="4BA65233"/>
    <w:rsid w:val="4D752C55"/>
    <w:rsid w:val="4E04490D"/>
    <w:rsid w:val="52E75090"/>
    <w:rsid w:val="53C5485D"/>
    <w:rsid w:val="54A66A22"/>
    <w:rsid w:val="54DC2512"/>
    <w:rsid w:val="562C577E"/>
    <w:rsid w:val="5B916212"/>
    <w:rsid w:val="5D60319F"/>
    <w:rsid w:val="62223AA9"/>
    <w:rsid w:val="633F2762"/>
    <w:rsid w:val="63896059"/>
    <w:rsid w:val="67554E15"/>
    <w:rsid w:val="6CA74CD2"/>
    <w:rsid w:val="6D904B33"/>
    <w:rsid w:val="70452BBF"/>
    <w:rsid w:val="7619736F"/>
    <w:rsid w:val="76B07CC5"/>
    <w:rsid w:val="79D77C2F"/>
    <w:rsid w:val="7B427E08"/>
    <w:rsid w:val="7C800451"/>
    <w:rsid w:val="7D5207A9"/>
    <w:rsid w:val="7EDF4B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146</Words>
  <Characters>834</Characters>
  <Lines>6</Lines>
  <Paragraphs>1</Paragraphs>
  <TotalTime>1</TotalTime>
  <ScaleCrop>false</ScaleCrop>
  <LinksUpToDate>false</LinksUpToDate>
  <CharactersWithSpaces>979</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2020-07-19T01:08:00Z</dcterms:created>
  <dc:creator>CuteJu</dc:creator>
  <cp:lastModifiedBy>Administrator</cp:lastModifiedBy>
  <dcterms:modified xsi:type="dcterms:W3CDTF">2024-01-24T07:11:11Z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413ECF911B54437E9618B1264A323D41</vt:lpwstr>
  </property>
</Properties>
</file>