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ind w:left="638" w:leftChars="304"/>
        <w:jc w:val="center"/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2023年龙桥土家族乡农特产品展销平台建设项目自评报告</w:t>
      </w:r>
    </w:p>
    <w:p>
      <w:pPr>
        <w:spacing w:line="594" w:lineRule="exact"/>
        <w:ind w:left="638" w:leftChars="304"/>
        <w:jc w:val="center"/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</w:pPr>
    </w:p>
    <w:p>
      <w:pPr>
        <w:spacing w:line="594" w:lineRule="exact"/>
        <w:ind w:left="638" w:leftChars="304"/>
        <w:jc w:val="both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jc w:val="both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县财政局根据</w:t>
      </w:r>
      <w:r>
        <w:rPr>
          <w:rFonts w:hint="eastAsia" w:ascii="方正仿宋_GBK" w:eastAsia="方正仿宋_GBK"/>
          <w:sz w:val="32"/>
          <w:szCs w:val="32"/>
        </w:rPr>
        <w:t>奉节财农（2022）27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号</w:t>
      </w:r>
      <w:r>
        <w:rPr>
          <w:rFonts w:hint="eastAsia" w:ascii="方正仿宋_GBK" w:eastAsia="方正仿宋_GBK"/>
          <w:sz w:val="32"/>
          <w:szCs w:val="32"/>
          <w:lang w:eastAsia="zh-CN"/>
        </w:rPr>
        <w:t>文件拨付2023年龙桥土家族乡农特产品展销平台建设项目资金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703000元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jc w:val="both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财政</w:t>
      </w:r>
      <w:r>
        <w:rPr>
          <w:rFonts w:hint="eastAsia" w:ascii="方正仿宋_GBK" w:eastAsia="方正仿宋_GBK"/>
          <w:sz w:val="32"/>
          <w:szCs w:val="32"/>
        </w:rPr>
        <w:t>资金主要用于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打造土家特色农特产品展销平台，为龙桥乡农特产品提供良好的交易场所，促进农特产品流通。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该项目资金</w:t>
      </w:r>
      <w:r>
        <w:rPr>
          <w:rFonts w:hint="eastAsia" w:ascii="方正仿宋_GBK" w:eastAsia="方正仿宋_GBK"/>
          <w:sz w:val="32"/>
          <w:szCs w:val="32"/>
        </w:rPr>
        <w:t>已到位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703000</w:t>
      </w:r>
      <w:r>
        <w:rPr>
          <w:rFonts w:hint="eastAsia" w:ascii="方正仿宋_GBK" w:eastAsia="方正仿宋_GBK"/>
          <w:sz w:val="32"/>
          <w:szCs w:val="32"/>
        </w:rPr>
        <w:t>元，全部调入龙桥乡财政办，资金到位率100%。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ind w:firstLine="640" w:firstLineChars="200"/>
        <w:jc w:val="both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该项目资金</w:t>
      </w:r>
      <w:r>
        <w:rPr>
          <w:rFonts w:hint="eastAsia" w:ascii="方正仿宋_GBK" w:eastAsia="方正仿宋_GBK"/>
          <w:sz w:val="32"/>
          <w:szCs w:val="32"/>
        </w:rPr>
        <w:t>资金执行数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703000</w:t>
      </w:r>
      <w:r>
        <w:rPr>
          <w:rFonts w:hint="eastAsia" w:ascii="方正仿宋_GBK" w:eastAsia="方正仿宋_GBK"/>
          <w:sz w:val="32"/>
          <w:szCs w:val="32"/>
        </w:rPr>
        <w:t>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打造土家特色农特产品展销平台，为龙桥乡农特产品提供良好的交易场所，促进农特产品流通。</w:t>
      </w:r>
    </w:p>
    <w:p>
      <w:pPr>
        <w:numPr>
          <w:ilvl w:val="0"/>
          <w:numId w:val="1"/>
        </w:numPr>
        <w:spacing w:line="594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年度，龙桥乡严格按照县级“七个一”标准，提高</w:t>
      </w:r>
    </w:p>
    <w:p>
      <w:pPr>
        <w:numPr>
          <w:ilvl w:val="0"/>
          <w:numId w:val="0"/>
        </w:num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该项目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实施</w:t>
      </w:r>
      <w:r>
        <w:rPr>
          <w:rFonts w:hint="eastAsia" w:ascii="方正仿宋_GBK" w:eastAsia="方正仿宋_GBK"/>
          <w:sz w:val="32"/>
          <w:szCs w:val="32"/>
        </w:rPr>
        <w:t>后，</w:t>
      </w:r>
      <w:r>
        <w:rPr>
          <w:rFonts w:hint="eastAsia" w:ascii="方正仿宋_GBK" w:eastAsia="方正仿宋_GBK"/>
          <w:sz w:val="32"/>
          <w:szCs w:val="32"/>
          <w:lang w:eastAsia="zh-CN"/>
        </w:rPr>
        <w:t>增加了烟苗供应，增加了农户种植积极性，提高了种植农户收入。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建设展销平台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160平方米。展销位8个。项目配套整修60平方米。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（2）质量指标。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项目验收合格率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94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完成及时率</w:t>
      </w:r>
      <w:r>
        <w:rPr>
          <w:rFonts w:hint="eastAsia" w:ascii="方正仿宋_GBK" w:eastAsia="方正仿宋_GBK"/>
          <w:sz w:val="32"/>
          <w:szCs w:val="32"/>
        </w:rPr>
        <w:t>100%</w:t>
      </w:r>
    </w:p>
    <w:p>
      <w:pPr>
        <w:spacing w:line="594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</w:p>
    <w:p>
      <w:pPr>
        <w:spacing w:line="594" w:lineRule="exact"/>
        <w:ind w:left="638" w:leftChars="304" w:firstLine="0" w:firstLineChars="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经济效益。促进农民农特产品销售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人员</w:t>
      </w:r>
      <w:r>
        <w:rPr>
          <w:rFonts w:hint="eastAsia" w:ascii="方正仿宋_GBK" w:eastAsia="方正仿宋_GBK"/>
          <w:sz w:val="32"/>
          <w:szCs w:val="32"/>
        </w:rPr>
        <w:t>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right="640"/>
        <w:jc w:val="both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ACD60"/>
    <w:multiLevelType w:val="singleLevel"/>
    <w:tmpl w:val="593ACD6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619B3"/>
    <w:rsid w:val="00DE318C"/>
    <w:rsid w:val="00E93218"/>
    <w:rsid w:val="00F8251F"/>
    <w:rsid w:val="00FF6008"/>
    <w:rsid w:val="01772D00"/>
    <w:rsid w:val="023D413A"/>
    <w:rsid w:val="076D4D3B"/>
    <w:rsid w:val="0BDF01F6"/>
    <w:rsid w:val="0ED70482"/>
    <w:rsid w:val="10013A51"/>
    <w:rsid w:val="15D57F25"/>
    <w:rsid w:val="163D30DD"/>
    <w:rsid w:val="19887AAC"/>
    <w:rsid w:val="1C501A24"/>
    <w:rsid w:val="1C7935DF"/>
    <w:rsid w:val="1D9F77EA"/>
    <w:rsid w:val="1EF53A59"/>
    <w:rsid w:val="1FA34CB2"/>
    <w:rsid w:val="22190B24"/>
    <w:rsid w:val="223306B5"/>
    <w:rsid w:val="22DC0E41"/>
    <w:rsid w:val="25AB575C"/>
    <w:rsid w:val="2723655E"/>
    <w:rsid w:val="279F0F12"/>
    <w:rsid w:val="29A26585"/>
    <w:rsid w:val="29D35A1A"/>
    <w:rsid w:val="2A6873F8"/>
    <w:rsid w:val="2C0A4C63"/>
    <w:rsid w:val="2C0B1F53"/>
    <w:rsid w:val="2EC47989"/>
    <w:rsid w:val="2F2D5C8E"/>
    <w:rsid w:val="314D62F2"/>
    <w:rsid w:val="33E15181"/>
    <w:rsid w:val="33ED2D59"/>
    <w:rsid w:val="36175ECB"/>
    <w:rsid w:val="38066CCA"/>
    <w:rsid w:val="38C63752"/>
    <w:rsid w:val="3EE80648"/>
    <w:rsid w:val="40C35AA9"/>
    <w:rsid w:val="43EC5BFE"/>
    <w:rsid w:val="47675D33"/>
    <w:rsid w:val="476D3E72"/>
    <w:rsid w:val="48C17269"/>
    <w:rsid w:val="497F46F6"/>
    <w:rsid w:val="4A0D4BA6"/>
    <w:rsid w:val="4BA65233"/>
    <w:rsid w:val="4D752C55"/>
    <w:rsid w:val="4E04490D"/>
    <w:rsid w:val="52E75090"/>
    <w:rsid w:val="53C5485D"/>
    <w:rsid w:val="54A66A22"/>
    <w:rsid w:val="54DC2512"/>
    <w:rsid w:val="562C577E"/>
    <w:rsid w:val="5B916212"/>
    <w:rsid w:val="5D60319F"/>
    <w:rsid w:val="62223AA9"/>
    <w:rsid w:val="633F2762"/>
    <w:rsid w:val="63896059"/>
    <w:rsid w:val="67554E15"/>
    <w:rsid w:val="6D904B33"/>
    <w:rsid w:val="70452BBF"/>
    <w:rsid w:val="7619736F"/>
    <w:rsid w:val="76B07CC5"/>
    <w:rsid w:val="79D77C2F"/>
    <w:rsid w:val="7B427E08"/>
    <w:rsid w:val="7C800451"/>
    <w:rsid w:val="7D5207A9"/>
    <w:rsid w:val="7EDF4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5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2024-01-24T06:59:49Z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413ECF911B54437E9618B1264A323D41</vt:lpwstr>
  </property>
</Properties>
</file>