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奉节县村（社区）服务群众专项经费自评报告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jc w:val="lef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年县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县财政局拨付资金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150000元</w:t>
      </w:r>
      <w:r>
        <w:rPr>
          <w:rFonts w:hint="eastAsia" w:ascii="方正仿宋_GBK" w:eastAsia="方正仿宋_GBK"/>
          <w:sz w:val="32"/>
          <w:szCs w:val="32"/>
        </w:rPr>
        <w:t>，主要用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村（社区）服务群众专项支出。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村（社区）服务群众专项经费资金已到位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150000</w:t>
      </w:r>
      <w:r>
        <w:rPr>
          <w:rFonts w:hint="eastAsia" w:ascii="方正仿宋_GBK" w:eastAsia="方正仿宋_GBK"/>
          <w:sz w:val="32"/>
          <w:szCs w:val="32"/>
        </w:rPr>
        <w:t>元，全部调入龙桥乡财政办，资金到位率100%。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村（社区）服务群众专项经费</w:t>
      </w:r>
      <w:r>
        <w:rPr>
          <w:rFonts w:hint="eastAsia" w:ascii="方正仿宋_GBK" w:eastAsia="方正仿宋_GBK"/>
          <w:sz w:val="32"/>
          <w:szCs w:val="32"/>
        </w:rPr>
        <w:t>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150000</w:t>
      </w:r>
      <w:r>
        <w:rPr>
          <w:rFonts w:hint="eastAsia" w:ascii="方正仿宋_GBK" w:eastAsia="方正仿宋_GBK"/>
          <w:sz w:val="32"/>
          <w:szCs w:val="32"/>
        </w:rPr>
        <w:t>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于村（社区）服务群众专项支出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594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年度，龙桥乡严格按照县级“七个一”标准，提高</w:t>
      </w:r>
    </w:p>
    <w:p>
      <w:pPr>
        <w:numPr>
          <w:numId w:val="0"/>
        </w:num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该项目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实施</w:t>
      </w:r>
      <w:r>
        <w:rPr>
          <w:rFonts w:hint="eastAsia" w:ascii="方正仿宋_GBK" w:eastAsia="方正仿宋_GBK"/>
          <w:sz w:val="32"/>
          <w:szCs w:val="32"/>
        </w:rPr>
        <w:t>后，</w:t>
      </w:r>
      <w:r>
        <w:rPr>
          <w:rFonts w:hint="eastAsia" w:ascii="方正仿宋_GBK" w:eastAsia="方正仿宋_GBK"/>
          <w:sz w:val="32"/>
          <w:szCs w:val="32"/>
          <w:lang w:eastAsia="zh-CN"/>
        </w:rPr>
        <w:t>保障了村（农村社区）办事基本开支，提高了干事热情，受益人满意度明显提升。</w:t>
      </w:r>
    </w:p>
    <w:p>
      <w:pPr>
        <w:numPr>
          <w:ilvl w:val="0"/>
          <w:numId w:val="2"/>
        </w:num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numPr>
          <w:ilvl w:val="0"/>
          <w:numId w:val="3"/>
        </w:numPr>
        <w:spacing w:line="594" w:lineRule="exact"/>
        <w:ind w:left="-10" w:leftChars="0" w:firstLine="640" w:firstLineChars="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补助村（社区）个数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6个。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（2）质量指标。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补助准确率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94" w:lineRule="exact"/>
        <w:ind w:firstLine="480" w:firstLineChars="15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补助及时率</w:t>
      </w:r>
      <w:r>
        <w:rPr>
          <w:rFonts w:hint="eastAsia" w:ascii="方正仿宋_GBK" w:eastAsia="方正仿宋_GBK"/>
          <w:sz w:val="32"/>
          <w:szCs w:val="32"/>
        </w:rPr>
        <w:t>100%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firstLine="480" w:firstLineChars="15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eastAsia="方正仿宋_GBK"/>
          <w:sz w:val="32"/>
          <w:szCs w:val="32"/>
          <w:lang w:eastAsia="zh-CN"/>
        </w:rPr>
        <w:t>）补助标准。村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2万元/年，社区5万元/年。</w:t>
      </w:r>
    </w:p>
    <w:p>
      <w:pPr>
        <w:spacing w:line="594" w:lineRule="exact"/>
        <w:ind w:left="638" w:leftChars="304" w:firstLine="0" w:firstLineChars="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村（社区）运行得到基本保障。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人员</w:t>
      </w:r>
      <w:r>
        <w:rPr>
          <w:rFonts w:hint="eastAsia" w:ascii="方正仿宋_GBK" w:eastAsia="方正仿宋_GBK"/>
          <w:sz w:val="32"/>
          <w:szCs w:val="32"/>
        </w:rPr>
        <w:t>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right="640"/>
        <w:jc w:val="both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5CF8FE"/>
    <w:multiLevelType w:val="singleLevel"/>
    <w:tmpl w:val="B85CF8FE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8A88F30"/>
    <w:multiLevelType w:val="singleLevel"/>
    <w:tmpl w:val="D8A88F30"/>
    <w:lvl w:ilvl="0" w:tentative="0">
      <w:start w:val="1"/>
      <w:numFmt w:val="decimal"/>
      <w:suff w:val="nothing"/>
      <w:lvlText w:val="（%1）"/>
      <w:lvlJc w:val="left"/>
      <w:pPr>
        <w:ind w:left="-10"/>
      </w:pPr>
    </w:lvl>
  </w:abstractNum>
  <w:abstractNum w:abstractNumId="2">
    <w:nsid w:val="4F03D407"/>
    <w:multiLevelType w:val="singleLevel"/>
    <w:tmpl w:val="4F03D40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619B3"/>
    <w:rsid w:val="00DE318C"/>
    <w:rsid w:val="00E93218"/>
    <w:rsid w:val="00F8251F"/>
    <w:rsid w:val="00FF6008"/>
    <w:rsid w:val="04986517"/>
    <w:rsid w:val="0DFB2536"/>
    <w:rsid w:val="0ED70482"/>
    <w:rsid w:val="15D57F25"/>
    <w:rsid w:val="163D30DD"/>
    <w:rsid w:val="1C501A24"/>
    <w:rsid w:val="1C7935DF"/>
    <w:rsid w:val="1D9F77EA"/>
    <w:rsid w:val="22190B24"/>
    <w:rsid w:val="22EF6EA3"/>
    <w:rsid w:val="2723655E"/>
    <w:rsid w:val="29A26585"/>
    <w:rsid w:val="29D35A1A"/>
    <w:rsid w:val="2A6873F8"/>
    <w:rsid w:val="2C0A4C63"/>
    <w:rsid w:val="2F2D5C8E"/>
    <w:rsid w:val="33E15181"/>
    <w:rsid w:val="33ED2D59"/>
    <w:rsid w:val="38C63752"/>
    <w:rsid w:val="3EE80648"/>
    <w:rsid w:val="40C35AA9"/>
    <w:rsid w:val="43EC5BFE"/>
    <w:rsid w:val="45973539"/>
    <w:rsid w:val="476D3E72"/>
    <w:rsid w:val="497F46F6"/>
    <w:rsid w:val="4A0D4BA6"/>
    <w:rsid w:val="4D752C55"/>
    <w:rsid w:val="54DC2512"/>
    <w:rsid w:val="5B916212"/>
    <w:rsid w:val="5D60319F"/>
    <w:rsid w:val="7619736F"/>
    <w:rsid w:val="79D77C2F"/>
    <w:rsid w:val="7B427E08"/>
    <w:rsid w:val="7EDF4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5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2024-03-11T06:10:13Z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413ECF911B54437E9618B1264A323D41</vt:lpwstr>
  </property>
</Properties>
</file>