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jc w:val="center"/>
        <w:textAlignment w:val="baseline"/>
        <w:rPr>
          <w:rFonts w:hint="eastAsia" w:ascii="方正小标宋_GBK" w:hAnsi="方正小标宋_GBK" w:eastAsia="方正小标宋_GBK" w:cs="方正小标宋_GBK"/>
          <w:color w:val="000000"/>
          <w:kern w:val="2"/>
          <w:sz w:val="44"/>
          <w:szCs w:val="44"/>
          <w:highlight w:val="none"/>
          <w:lang w:val="en-US" w:eastAsia="zh-CN" w:bidi="ar-SA"/>
        </w:rPr>
      </w:pPr>
      <w:bookmarkStart w:id="0" w:name="_GoBack"/>
      <w:r>
        <w:rPr>
          <w:rFonts w:hint="eastAsia" w:ascii="方正小标宋_GBK" w:hAnsi="方正小标宋_GBK" w:eastAsia="方正小标宋_GBK" w:cs="方正小标宋_GBK"/>
          <w:color w:val="000000"/>
          <w:kern w:val="2"/>
          <w:sz w:val="44"/>
          <w:szCs w:val="44"/>
          <w:highlight w:val="none"/>
          <w:lang w:val="en-US" w:eastAsia="zh-CN" w:bidi="ar-SA"/>
        </w:rPr>
        <w:t>2022年青莲镇水厂整治工程项目</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jc w:val="center"/>
        <w:textAlignment w:val="baseline"/>
        <w:rPr>
          <w:rFonts w:hint="eastAsia" w:ascii="方正小标宋_GBK" w:hAnsi="方正小标宋_GBK" w:eastAsia="方正小标宋_GBK" w:cs="方正小标宋_GBK"/>
          <w:color w:val="000000"/>
          <w:kern w:val="2"/>
          <w:sz w:val="44"/>
          <w:szCs w:val="44"/>
          <w:highlight w:val="none"/>
          <w:lang w:val="en-US" w:eastAsia="zh-CN" w:bidi="ar-SA"/>
        </w:rPr>
      </w:pPr>
      <w:r>
        <w:rPr>
          <w:rFonts w:hint="eastAsia" w:ascii="方正小标宋_GBK" w:hAnsi="方正小标宋_GBK" w:eastAsia="方正小标宋_GBK" w:cs="方正小标宋_GBK"/>
          <w:color w:val="000000"/>
          <w:kern w:val="2"/>
          <w:sz w:val="44"/>
          <w:szCs w:val="44"/>
          <w:highlight w:val="none"/>
          <w:lang w:val="en-US" w:eastAsia="zh-CN" w:bidi="ar-SA"/>
        </w:rPr>
        <w:t>绩效自评总结报告</w:t>
      </w:r>
    </w:p>
    <w:bookmarkEnd w:id="0"/>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jc w:val="center"/>
        <w:textAlignment w:val="baseline"/>
        <w:rPr>
          <w:rFonts w:hint="eastAsia" w:ascii="方正仿宋_GBK" w:hAnsi="方正仿宋_GBK" w:eastAsia="方正仿宋_GBK" w:cs="方正仿宋_GBK"/>
          <w:color w:val="000000"/>
          <w:kern w:val="2"/>
          <w:sz w:val="32"/>
          <w:szCs w:val="32"/>
          <w:highlight w:val="none"/>
          <w:lang w:val="en-US" w:eastAsia="zh-CN" w:bidi="ar-SA"/>
        </w:rPr>
      </w:pPr>
      <w:r>
        <w:rPr>
          <w:rFonts w:hint="eastAsia" w:ascii="方正仿宋_GBK" w:hAnsi="方正仿宋_GBK" w:eastAsia="方正仿宋_GBK" w:cs="方正仿宋_GBK"/>
          <w:color w:val="000000"/>
          <w:kern w:val="2"/>
          <w:sz w:val="32"/>
          <w:szCs w:val="32"/>
          <w:highlight w:val="none"/>
          <w:lang w:val="en-US" w:eastAsia="zh-CN" w:bidi="ar-SA"/>
        </w:rPr>
        <w:t> </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baseline"/>
        <w:rPr>
          <w:rFonts w:hint="eastAsia" w:ascii="方正黑体_GBK" w:hAnsi="方正黑体_GBK" w:eastAsia="方正黑体_GBK" w:cs="方正黑体_GBK"/>
          <w:kern w:val="0"/>
          <w:sz w:val="32"/>
          <w:szCs w:val="32"/>
          <w:lang w:val="en-US" w:eastAsia="zh-CN" w:bidi="ar-SA"/>
        </w:rPr>
      </w:pPr>
      <w:r>
        <w:rPr>
          <w:rFonts w:hint="eastAsia" w:ascii="方正黑体_GBK" w:hAnsi="方正黑体_GBK" w:eastAsia="方正黑体_GBK" w:cs="方正黑体_GBK"/>
          <w:kern w:val="0"/>
          <w:sz w:val="32"/>
          <w:szCs w:val="32"/>
          <w:lang w:val="en-US" w:eastAsia="zh-CN" w:bidi="ar-SA"/>
        </w:rPr>
        <w:t>一、绩效目标分解下达情况</w:t>
      </w:r>
    </w:p>
    <w:p>
      <w:pPr>
        <w:keepNext w:val="0"/>
        <w:keepLines w:val="0"/>
        <w:pageBreakBefore w:val="0"/>
        <w:kinsoku/>
        <w:wordWrap/>
        <w:overflowPunct/>
        <w:topLinePunct w:val="0"/>
        <w:autoSpaceDE/>
        <w:autoSpaceDN/>
        <w:bidi w:val="0"/>
        <w:adjustRightInd/>
        <w:snapToGrid/>
        <w:spacing w:line="600" w:lineRule="exact"/>
        <w:ind w:firstLine="640" w:firstLineChars="200"/>
        <w:outlineLvl w:val="0"/>
        <w:rPr>
          <w:rFonts w:hint="eastAsia" w:ascii="方正仿宋_GBK" w:hAnsi="方正仿宋_GBK" w:eastAsia="方正仿宋_GBK" w:cs="方正仿宋_GBK"/>
          <w:color w:val="000000"/>
          <w:sz w:val="32"/>
          <w:szCs w:val="32"/>
          <w:lang w:val="en-US"/>
        </w:rPr>
      </w:pPr>
      <w:r>
        <w:rPr>
          <w:rFonts w:hint="eastAsia" w:ascii="方正楷体_GBK" w:hAnsi="方正楷体_GBK" w:eastAsia="方正楷体_GBK" w:cs="方正楷体_GBK"/>
          <w:color w:val="000000"/>
          <w:sz w:val="32"/>
          <w:szCs w:val="32"/>
        </w:rPr>
        <w:t>（一）财政</w:t>
      </w:r>
      <w:r>
        <w:rPr>
          <w:rFonts w:hint="eastAsia" w:ascii="方正楷体_GBK" w:hAnsi="方正楷体_GBK" w:eastAsia="方正楷体_GBK" w:cs="方正楷体_GBK"/>
          <w:color w:val="000000"/>
          <w:sz w:val="32"/>
          <w:szCs w:val="32"/>
          <w:lang w:val="en-US" w:eastAsia="zh-CN"/>
        </w:rPr>
        <w:t>衔接</w:t>
      </w:r>
      <w:r>
        <w:rPr>
          <w:rFonts w:hint="eastAsia" w:ascii="方正楷体_GBK" w:hAnsi="方正楷体_GBK" w:eastAsia="方正楷体_GBK" w:cs="方正楷体_GBK"/>
          <w:color w:val="000000"/>
          <w:sz w:val="32"/>
          <w:szCs w:val="32"/>
        </w:rPr>
        <w:t>资金下达预算及项目情况</w:t>
      </w:r>
      <w:r>
        <w:rPr>
          <w:rFonts w:hint="eastAsia" w:ascii="方正楷体_GBK" w:hAnsi="方正楷体_GBK" w:eastAsia="方正楷体_GBK" w:cs="方正楷体_GBK"/>
          <w:color w:val="000000"/>
          <w:sz w:val="32"/>
          <w:szCs w:val="32"/>
          <w:lang w:eastAsia="zh-CN"/>
        </w:rPr>
        <w:t>。</w:t>
      </w:r>
      <w:r>
        <w:rPr>
          <w:rFonts w:hint="eastAsia" w:ascii="方正仿宋_GBK" w:hAnsi="方正仿宋_GBK" w:eastAsia="方正仿宋_GBK" w:cs="方正仿宋_GBK"/>
          <w:color w:val="000000"/>
          <w:sz w:val="32"/>
          <w:szCs w:val="32"/>
          <w:highlight w:val="none"/>
          <w:lang w:val="en-US" w:eastAsia="zh-CN"/>
        </w:rPr>
        <w:t>奉节县水利局 奉节县财政局 奉节县乡村振兴局《关于下达奉节县2022年第二批农村供水保障项目计划的通知》（奉节水发〔2022〕47号）文件，给青莲镇水厂整治项目下达资金计划120万元，进行水厂整治，净化消毒设施更换。</w:t>
      </w:r>
    </w:p>
    <w:p>
      <w:pPr>
        <w:keepNext w:val="0"/>
        <w:keepLines w:val="0"/>
        <w:pageBreakBefore w:val="0"/>
        <w:tabs>
          <w:tab w:val="left" w:pos="7080"/>
        </w:tabs>
        <w:kinsoku/>
        <w:wordWrap/>
        <w:overflowPunct/>
        <w:topLinePunct w:val="0"/>
        <w:autoSpaceDE/>
        <w:autoSpaceDN/>
        <w:bidi w:val="0"/>
        <w:adjustRightInd/>
        <w:snapToGrid/>
        <w:spacing w:line="600" w:lineRule="exact"/>
        <w:ind w:firstLine="640" w:firstLineChars="200"/>
        <w:outlineLvl w:val="0"/>
        <w:rPr>
          <w:rFonts w:hint="eastAsia" w:ascii="方正仿宋_GBK" w:hAnsi="方正仿宋_GBK" w:eastAsia="方正仿宋_GBK" w:cs="方正仿宋_GBK"/>
          <w:color w:val="000000"/>
          <w:sz w:val="32"/>
          <w:szCs w:val="32"/>
          <w:highlight w:val="none"/>
          <w:lang w:val="en-US" w:eastAsia="zh-CN"/>
        </w:rPr>
      </w:pPr>
      <w:r>
        <w:rPr>
          <w:rFonts w:hint="eastAsia" w:ascii="方正楷体_GBK" w:hAnsi="方正楷体_GBK" w:eastAsia="方正楷体_GBK" w:cs="方正楷体_GBK"/>
          <w:color w:val="000000"/>
          <w:sz w:val="32"/>
          <w:szCs w:val="32"/>
        </w:rPr>
        <w:t>（二）财政</w:t>
      </w:r>
      <w:r>
        <w:rPr>
          <w:rFonts w:hint="eastAsia" w:ascii="方正楷体_GBK" w:hAnsi="方正楷体_GBK" w:eastAsia="方正楷体_GBK" w:cs="方正楷体_GBK"/>
          <w:color w:val="000000"/>
          <w:sz w:val="32"/>
          <w:szCs w:val="32"/>
          <w:lang w:val="en-US" w:eastAsia="zh-CN"/>
        </w:rPr>
        <w:t>衔接</w:t>
      </w:r>
      <w:r>
        <w:rPr>
          <w:rFonts w:hint="eastAsia" w:ascii="方正楷体_GBK" w:hAnsi="方正楷体_GBK" w:eastAsia="方正楷体_GBK" w:cs="方正楷体_GBK"/>
          <w:color w:val="000000"/>
          <w:sz w:val="32"/>
          <w:szCs w:val="32"/>
        </w:rPr>
        <w:t>资金项目绩效目标设定情况。</w:t>
      </w:r>
      <w:r>
        <w:rPr>
          <w:rFonts w:hint="eastAsia" w:ascii="方正仿宋_GBK" w:hAnsi="方正仿宋_GBK" w:eastAsia="方正仿宋_GBK" w:cs="方正仿宋_GBK"/>
          <w:color w:val="000000"/>
          <w:sz w:val="32"/>
          <w:szCs w:val="32"/>
          <w:highlight w:val="none"/>
          <w:lang w:val="en-US" w:eastAsia="zh-CN"/>
        </w:rPr>
        <w:t>奉节县财政局 《关于下达奉节县2022年第二批农村供水保障项目资金计划的通知》（奉节财农〔2022〕91号），在下达资金预算时同步下达了绩效目标。绩效目标为完成金凤村、金千村水厂整治、净化消毒设施更换，受益农户2800人。</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baseline"/>
        <w:rPr>
          <w:rFonts w:hint="eastAsia" w:ascii="方正黑体_GBK" w:hAnsi="方正黑体_GBK" w:eastAsia="方正黑体_GBK" w:cs="方正黑体_GBK"/>
          <w:kern w:val="0"/>
          <w:sz w:val="32"/>
          <w:szCs w:val="32"/>
          <w:lang w:val="en-US" w:eastAsia="zh-CN" w:bidi="ar-SA"/>
        </w:rPr>
      </w:pPr>
      <w:r>
        <w:rPr>
          <w:rFonts w:hint="eastAsia" w:ascii="方正黑体_GBK" w:hAnsi="方正黑体_GBK" w:eastAsia="方正黑体_GBK" w:cs="方正黑体_GBK"/>
          <w:kern w:val="0"/>
          <w:sz w:val="32"/>
          <w:szCs w:val="32"/>
          <w:lang w:val="en-US" w:eastAsia="zh-CN" w:bidi="ar-SA"/>
        </w:rPr>
        <w:t>二、绩效自评工作开展情况</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baseline"/>
        <w:rPr>
          <w:rFonts w:hint="eastAsia" w:ascii="方正仿宋_GBK" w:hAnsi="方正仿宋_GBK" w:eastAsia="方正仿宋_GBK" w:cs="方正仿宋_GBK"/>
          <w:color w:val="000000"/>
          <w:sz w:val="32"/>
          <w:szCs w:val="32"/>
          <w:lang w:eastAsia="zh-CN"/>
        </w:rPr>
      </w:pPr>
      <w:r>
        <w:rPr>
          <w:rFonts w:hint="eastAsia" w:ascii="方正楷体_GBK" w:hAnsi="方正楷体_GBK" w:eastAsia="方正楷体_GBK" w:cs="方正楷体_GBK"/>
          <w:color w:val="000000"/>
          <w:kern w:val="2"/>
          <w:sz w:val="32"/>
          <w:szCs w:val="32"/>
          <w:lang w:val="en-US" w:eastAsia="zh-CN" w:bidi="ar-SA"/>
        </w:rPr>
        <w:t>1.开展范围：</w:t>
      </w:r>
      <w:r>
        <w:rPr>
          <w:rFonts w:hint="eastAsia" w:ascii="方正仿宋_GBK" w:hAnsi="方正仿宋_GBK" w:eastAsia="方正仿宋_GBK" w:cs="方正仿宋_GBK"/>
          <w:color w:val="000000"/>
          <w:sz w:val="32"/>
          <w:szCs w:val="32"/>
          <w:lang w:eastAsia="zh-CN"/>
        </w:rPr>
        <w:t>青莲镇金凤村、金千村</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baseline"/>
        <w:rPr>
          <w:rFonts w:hint="eastAsia" w:ascii="方正仿宋_GBK" w:hAnsi="方正仿宋_GBK" w:eastAsia="方正仿宋_GBK" w:cs="方正仿宋_GBK"/>
          <w:color w:val="000000"/>
          <w:sz w:val="32"/>
          <w:szCs w:val="32"/>
          <w:lang w:val="en-US"/>
        </w:rPr>
      </w:pPr>
      <w:r>
        <w:rPr>
          <w:rFonts w:hint="eastAsia" w:ascii="方正楷体_GBK" w:hAnsi="方正楷体_GBK" w:eastAsia="方正楷体_GBK" w:cs="方正楷体_GBK"/>
          <w:color w:val="000000"/>
          <w:kern w:val="2"/>
          <w:sz w:val="32"/>
          <w:szCs w:val="32"/>
          <w:lang w:val="en-US" w:eastAsia="zh-CN" w:bidi="ar-SA"/>
        </w:rPr>
        <w:t>2.对象：</w:t>
      </w:r>
      <w:r>
        <w:rPr>
          <w:rFonts w:hint="eastAsia" w:ascii="方正仿宋_GBK" w:hAnsi="方正仿宋_GBK" w:eastAsia="方正仿宋_GBK" w:cs="方正仿宋_GBK"/>
          <w:color w:val="000000"/>
          <w:sz w:val="32"/>
          <w:szCs w:val="32"/>
          <w:lang w:eastAsia="zh-CN"/>
        </w:rPr>
        <w:t>青莲镇水厂整治工程项目</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baseline"/>
        <w:rPr>
          <w:rFonts w:hint="eastAsia" w:ascii="方正仿宋_GBK" w:hAnsi="方正仿宋_GBK" w:eastAsia="方正仿宋_GBK" w:cs="方正仿宋_GBK"/>
          <w:color w:val="000000"/>
          <w:sz w:val="32"/>
          <w:szCs w:val="32"/>
          <w:lang w:val="en-US"/>
        </w:rPr>
      </w:pPr>
      <w:r>
        <w:rPr>
          <w:rFonts w:hint="eastAsia" w:ascii="方正楷体_GBK" w:hAnsi="方正楷体_GBK" w:eastAsia="方正楷体_GBK" w:cs="方正楷体_GBK"/>
          <w:color w:val="000000"/>
          <w:kern w:val="2"/>
          <w:sz w:val="32"/>
          <w:szCs w:val="32"/>
          <w:lang w:val="en-US" w:eastAsia="zh-CN" w:bidi="ar-SA"/>
        </w:rPr>
        <w:t>3.时间：</w:t>
      </w:r>
      <w:r>
        <w:rPr>
          <w:rFonts w:hint="eastAsia" w:ascii="方正仿宋_GBK" w:hAnsi="方正仿宋_GBK" w:eastAsia="方正仿宋_GBK" w:cs="方正仿宋_GBK"/>
          <w:color w:val="000000"/>
          <w:sz w:val="32"/>
          <w:szCs w:val="32"/>
          <w:lang w:val="en-US" w:eastAsia="zh-CN"/>
        </w:rPr>
        <w:t>2021年</w:t>
      </w:r>
      <w:r>
        <w:rPr>
          <w:rFonts w:hint="eastAsia" w:ascii="方正仿宋_GBK" w:hAnsi="方正仿宋_GBK" w:eastAsia="方正仿宋_GBK" w:cs="方正仿宋_GBK"/>
          <w:color w:val="000000"/>
          <w:sz w:val="32"/>
          <w:szCs w:val="32"/>
          <w:highlight w:val="none"/>
          <w:lang w:val="en-US" w:eastAsia="zh-CN"/>
        </w:rPr>
        <w:t>11月29日</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baseline"/>
        <w:rPr>
          <w:rFonts w:hint="eastAsia" w:ascii="方正仿宋_GBK" w:hAnsi="方正仿宋_GBK" w:eastAsia="方正仿宋_GBK" w:cs="方正仿宋_GBK"/>
          <w:color w:val="000000"/>
          <w:sz w:val="32"/>
          <w:szCs w:val="32"/>
          <w:lang w:val="en-US" w:eastAsia="zh-CN"/>
        </w:rPr>
      </w:pPr>
      <w:r>
        <w:rPr>
          <w:rFonts w:hint="eastAsia" w:ascii="方正楷体_GBK" w:hAnsi="方正楷体_GBK" w:eastAsia="方正楷体_GBK" w:cs="方正楷体_GBK"/>
          <w:color w:val="000000"/>
          <w:kern w:val="2"/>
          <w:sz w:val="32"/>
          <w:szCs w:val="32"/>
          <w:lang w:val="en-US" w:eastAsia="zh-CN" w:bidi="ar-SA"/>
        </w:rPr>
        <w:t>4.方式：</w:t>
      </w:r>
      <w:r>
        <w:rPr>
          <w:rFonts w:hint="eastAsia" w:ascii="方正仿宋_GBK" w:hAnsi="方正仿宋_GBK" w:eastAsia="方正仿宋_GBK" w:cs="方正仿宋_GBK"/>
          <w:color w:val="000000"/>
          <w:sz w:val="32"/>
          <w:szCs w:val="32"/>
        </w:rPr>
        <w:t xml:space="preserve"> </w:t>
      </w:r>
      <w:r>
        <w:rPr>
          <w:rFonts w:hint="eastAsia" w:ascii="方正仿宋_GBK" w:hAnsi="方正仿宋_GBK" w:eastAsia="方正仿宋_GBK" w:cs="方正仿宋_GBK"/>
          <w:color w:val="000000"/>
          <w:sz w:val="32"/>
          <w:szCs w:val="32"/>
          <w:lang w:val="en-US" w:eastAsia="zh-CN"/>
        </w:rPr>
        <w:t>根据文件要求，对照评价指标，自我评价在</w:t>
      </w:r>
      <w:r>
        <w:rPr>
          <w:rFonts w:hint="eastAsia" w:ascii="方正仿宋_GBK" w:hAnsi="方正仿宋_GBK" w:eastAsia="方正仿宋_GBK" w:cs="方正仿宋_GBK"/>
          <w:color w:val="000000"/>
          <w:sz w:val="32"/>
          <w:szCs w:val="32"/>
          <w:lang w:eastAsia="zh-CN"/>
        </w:rPr>
        <w:t>青莲镇水厂整治工程项目</w:t>
      </w:r>
      <w:r>
        <w:rPr>
          <w:rFonts w:hint="eastAsia" w:ascii="方正仿宋_GBK" w:hAnsi="方正仿宋_GBK" w:eastAsia="方正仿宋_GBK" w:cs="方正仿宋_GBK"/>
          <w:color w:val="000000"/>
          <w:sz w:val="32"/>
          <w:szCs w:val="32"/>
          <w:lang w:val="en-US" w:eastAsia="zh-CN"/>
        </w:rPr>
        <w:t>实施过程中，在资金管理、财务监督、资金拨付方面是否严格按照国家和省级相关资金管理制度执行，是否完成项目绩效目标。</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baseline"/>
        <w:rPr>
          <w:rFonts w:hint="eastAsia" w:ascii="方正黑体_GBK" w:hAnsi="方正黑体_GBK" w:eastAsia="方正黑体_GBK" w:cs="方正黑体_GBK"/>
          <w:kern w:val="0"/>
          <w:sz w:val="32"/>
          <w:szCs w:val="32"/>
          <w:lang w:val="en-US" w:eastAsia="zh-CN" w:bidi="ar-SA"/>
        </w:rPr>
      </w:pPr>
      <w:r>
        <w:rPr>
          <w:rFonts w:hint="eastAsia" w:ascii="方正黑体_GBK" w:hAnsi="方正黑体_GBK" w:eastAsia="方正黑体_GBK" w:cs="方正黑体_GBK"/>
          <w:kern w:val="0"/>
          <w:sz w:val="32"/>
          <w:szCs w:val="32"/>
          <w:lang w:val="en-US" w:eastAsia="zh-CN" w:bidi="ar-SA"/>
        </w:rPr>
        <w:t>三、绩效目标自评完成情况分析</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baseline"/>
        <w:rPr>
          <w:rFonts w:hint="eastAsia" w:ascii="方正楷体_GBK" w:hAnsi="方正楷体_GBK" w:eastAsia="方正楷体_GBK" w:cs="方正楷体_GBK"/>
          <w:color w:val="000000"/>
          <w:kern w:val="2"/>
          <w:sz w:val="32"/>
          <w:szCs w:val="32"/>
          <w:lang w:val="en-US" w:eastAsia="zh-CN" w:bidi="ar-SA"/>
        </w:rPr>
      </w:pPr>
      <w:r>
        <w:rPr>
          <w:rFonts w:hint="eastAsia" w:ascii="方正楷体_GBK" w:hAnsi="方正楷体_GBK" w:eastAsia="方正楷体_GBK" w:cs="方正楷体_GBK"/>
          <w:color w:val="000000"/>
          <w:kern w:val="2"/>
          <w:sz w:val="32"/>
          <w:szCs w:val="32"/>
          <w:lang w:val="en-US" w:eastAsia="zh-CN" w:bidi="ar-SA"/>
        </w:rPr>
        <w:t>（一）资金投入情况分析。</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baseline"/>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lang w:val="en-US" w:eastAsia="zh-CN"/>
        </w:rPr>
        <w:t>1.</w:t>
      </w:r>
      <w:r>
        <w:rPr>
          <w:rFonts w:hint="eastAsia" w:ascii="方正仿宋_GBK" w:hAnsi="方正仿宋_GBK" w:eastAsia="方正仿宋_GBK" w:cs="方正仿宋_GBK"/>
          <w:color w:val="000000"/>
          <w:sz w:val="32"/>
          <w:szCs w:val="32"/>
        </w:rPr>
        <w:t>项目资金到位情况分析。</w:t>
      </w:r>
      <w:r>
        <w:rPr>
          <w:rFonts w:hint="eastAsia" w:ascii="方正仿宋_GBK" w:hAnsi="方正仿宋_GBK" w:eastAsia="方正仿宋_GBK" w:cs="方正仿宋_GBK"/>
          <w:color w:val="000000"/>
          <w:sz w:val="32"/>
          <w:szCs w:val="32"/>
          <w:highlight w:val="none"/>
          <w:lang w:val="en-US" w:eastAsia="zh-CN"/>
        </w:rPr>
        <w:t>截止2022年12月，计划资金全部到位，共计120万元，由市财政局先拨付到奉节县财政部门。</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baseline"/>
        <w:rPr>
          <w:rFonts w:hint="eastAsia" w:ascii="方正仿宋_GBK" w:hAnsi="方正仿宋_GBK" w:eastAsia="方正仿宋_GBK" w:cs="方正仿宋_GBK"/>
          <w:color w:val="000000"/>
          <w:sz w:val="32"/>
          <w:szCs w:val="32"/>
          <w:lang w:val="en-US" w:eastAsia="zh-CN"/>
        </w:rPr>
      </w:pPr>
      <w:r>
        <w:rPr>
          <w:rFonts w:hint="eastAsia" w:ascii="方正楷体_GBK" w:hAnsi="方正楷体_GBK" w:eastAsia="方正楷体_GBK" w:cs="方正楷体_GBK"/>
          <w:color w:val="000000"/>
          <w:kern w:val="2"/>
          <w:sz w:val="32"/>
          <w:szCs w:val="32"/>
          <w:lang w:val="en-US" w:eastAsia="zh-CN" w:bidi="ar-SA"/>
        </w:rPr>
        <w:t>2.项目资金执行情况分析。</w:t>
      </w:r>
      <w:r>
        <w:rPr>
          <w:rFonts w:hint="eastAsia" w:ascii="方正仿宋_GBK" w:hAnsi="方正仿宋_GBK" w:eastAsia="方正仿宋_GBK" w:cs="方正仿宋_GBK"/>
          <w:color w:val="000000"/>
          <w:sz w:val="32"/>
          <w:szCs w:val="32"/>
          <w:lang w:val="en-US" w:eastAsia="zh-CN"/>
        </w:rPr>
        <w:t>青莲镇水厂整治工程总投资1198589.16元，其中建筑工程357743.08元、机电设备及安装工程567261.5元、金属结构及安装工程148288.14元、临时工程12115.98元、独立费用113180.46元。</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baseline"/>
        <w:rPr>
          <w:rFonts w:hint="eastAsia" w:ascii="方正仿宋_GBK" w:hAnsi="方正仿宋_GBK" w:eastAsia="方正仿宋_GBK" w:cs="方正仿宋_GBK"/>
          <w:color w:val="000000"/>
          <w:sz w:val="32"/>
          <w:szCs w:val="32"/>
          <w:lang w:val="en-US" w:eastAsia="zh-CN"/>
        </w:rPr>
      </w:pPr>
      <w:r>
        <w:rPr>
          <w:rFonts w:hint="eastAsia" w:ascii="方正楷体_GBK" w:hAnsi="方正楷体_GBK" w:eastAsia="方正楷体_GBK" w:cs="方正楷体_GBK"/>
          <w:color w:val="000000"/>
          <w:kern w:val="2"/>
          <w:sz w:val="32"/>
          <w:szCs w:val="32"/>
          <w:lang w:val="en-US" w:eastAsia="zh-CN" w:bidi="ar-SA"/>
        </w:rPr>
        <w:t>3.项目资金管理情况分析。</w:t>
      </w:r>
      <w:r>
        <w:rPr>
          <w:rFonts w:hint="eastAsia" w:ascii="方正仿宋_GBK" w:hAnsi="方正仿宋_GBK" w:eastAsia="方正仿宋_GBK" w:cs="方正仿宋_GBK"/>
          <w:color w:val="000000"/>
          <w:sz w:val="32"/>
          <w:szCs w:val="32"/>
          <w:lang w:val="en-US" w:eastAsia="zh-CN"/>
        </w:rPr>
        <w:t>为保障项目建设实施，我镇成立了以镇长陈斌任组长，分管副镇长李斌任副组长，农服中心负责人晏光明、金凤村股份经济合作社法人刘平、金千村股份经济合作社法人黄彬、金凤村供水协会副会长张菊平、金凤村供水协会副会长罗红权为成员的青莲镇水厂整治工程领导小组。</w:t>
      </w:r>
      <w:r>
        <w:rPr>
          <w:rFonts w:hint="eastAsia" w:ascii="方正仿宋_GBK" w:hAnsi="方正仿宋_GBK" w:eastAsia="方正仿宋_GBK" w:cs="方正仿宋_GBK"/>
          <w:color w:val="auto"/>
          <w:kern w:val="2"/>
          <w:sz w:val="32"/>
          <w:szCs w:val="32"/>
          <w:highlight w:val="none"/>
          <w:lang w:eastAsia="zh-CN"/>
        </w:rPr>
        <w:t>专门设立了以邓勇</w:t>
      </w:r>
      <w:r>
        <w:rPr>
          <w:rFonts w:hint="eastAsia" w:ascii="方正仿宋_GBK" w:hAnsi="方正仿宋_GBK" w:eastAsia="方正仿宋_GBK" w:cs="方正仿宋_GBK"/>
          <w:color w:val="auto"/>
          <w:kern w:val="2"/>
          <w:sz w:val="32"/>
          <w:szCs w:val="32"/>
          <w:highlight w:val="none"/>
          <w:lang w:val="en-US" w:eastAsia="zh-CN"/>
        </w:rPr>
        <w:t>、张少龙</w:t>
      </w:r>
      <w:r>
        <w:rPr>
          <w:rFonts w:hint="eastAsia" w:ascii="方正仿宋_GBK" w:hAnsi="方正仿宋_GBK" w:eastAsia="方正仿宋_GBK" w:cs="方正仿宋_GBK"/>
          <w:color w:val="auto"/>
          <w:kern w:val="2"/>
          <w:sz w:val="32"/>
          <w:szCs w:val="32"/>
          <w:highlight w:val="none"/>
          <w:lang w:eastAsia="zh-CN"/>
        </w:rPr>
        <w:t>为会计，黄彬</w:t>
      </w:r>
      <w:r>
        <w:rPr>
          <w:rFonts w:hint="eastAsia" w:ascii="方正仿宋_GBK" w:hAnsi="方正仿宋_GBK" w:eastAsia="方正仿宋_GBK" w:cs="方正仿宋_GBK"/>
          <w:color w:val="auto"/>
          <w:kern w:val="2"/>
          <w:sz w:val="32"/>
          <w:szCs w:val="32"/>
          <w:highlight w:val="none"/>
          <w:lang w:val="en-US" w:eastAsia="zh-CN"/>
        </w:rPr>
        <w:t>、刘平</w:t>
      </w:r>
      <w:r>
        <w:rPr>
          <w:rFonts w:hint="eastAsia" w:ascii="方正仿宋_GBK" w:hAnsi="方正仿宋_GBK" w:eastAsia="方正仿宋_GBK" w:cs="方正仿宋_GBK"/>
          <w:color w:val="auto"/>
          <w:kern w:val="2"/>
          <w:sz w:val="32"/>
          <w:szCs w:val="32"/>
          <w:highlight w:val="none"/>
          <w:lang w:eastAsia="zh-CN"/>
        </w:rPr>
        <w:t>为出纳，并制定了财务管理制度，每笔资金全部按财金管理制度严格核查把关，集体研究。建立和完善监督和监察机制，该项目受到新庙村村支两委和新庙村供水协会成员共同监督，日常监督管理有监事会成员监督。</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3" w:firstLineChars="200"/>
        <w:jc w:val="both"/>
        <w:textAlignment w:val="baseline"/>
        <w:rPr>
          <w:rFonts w:hint="eastAsia" w:ascii="方正仿宋_GBK" w:hAnsi="方正仿宋_GBK" w:eastAsia="方正仿宋_GBK" w:cs="方正仿宋_GBK"/>
          <w:color w:val="000000"/>
          <w:sz w:val="32"/>
          <w:szCs w:val="32"/>
        </w:rPr>
      </w:pPr>
      <w:r>
        <w:rPr>
          <w:rStyle w:val="8"/>
          <w:rFonts w:hint="eastAsia" w:ascii="方正仿宋_GBK" w:hAnsi="方正仿宋_GBK" w:eastAsia="方正仿宋_GBK" w:cs="方正仿宋_GBK"/>
          <w:color w:val="000000"/>
          <w:sz w:val="32"/>
          <w:szCs w:val="32"/>
        </w:rPr>
        <w:t xml:space="preserve"> </w:t>
      </w:r>
      <w:r>
        <w:rPr>
          <w:rFonts w:hint="eastAsia" w:ascii="方正仿宋_GBK" w:hAnsi="方正仿宋_GBK" w:eastAsia="方正仿宋_GBK" w:cs="方正仿宋_GBK"/>
          <w:color w:val="000000"/>
          <w:sz w:val="32"/>
          <w:szCs w:val="32"/>
        </w:rPr>
        <w:t>（二）绩效项目完成情况分析。</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baseline"/>
        <w:rPr>
          <w:rFonts w:hint="eastAsia" w:ascii="方正楷体_GBK" w:hAnsi="方正楷体_GBK" w:eastAsia="方正楷体_GBK" w:cs="方正楷体_GBK"/>
          <w:color w:val="000000"/>
          <w:kern w:val="2"/>
          <w:sz w:val="32"/>
          <w:szCs w:val="32"/>
          <w:lang w:val="en-US" w:eastAsia="zh-CN" w:bidi="ar-SA"/>
        </w:rPr>
      </w:pPr>
      <w:r>
        <w:rPr>
          <w:rFonts w:hint="eastAsia" w:ascii="方正楷体_GBK" w:hAnsi="方正楷体_GBK" w:eastAsia="方正楷体_GBK" w:cs="方正楷体_GBK"/>
          <w:color w:val="000000"/>
          <w:kern w:val="2"/>
          <w:sz w:val="32"/>
          <w:szCs w:val="32"/>
          <w:lang w:val="en-US" w:eastAsia="zh-CN" w:bidi="ar-SA"/>
        </w:rPr>
        <w:t>1.产出效益情况</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baseline"/>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数量指标：安装净化设备2套、安装消毒设备2套</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baseline"/>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质量指标：项目验收合格率100%</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baseline"/>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实效指标：项目完成及时率95%</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baseline"/>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成本指标：实际投资控制在概算范围内</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baseline"/>
        <w:rPr>
          <w:rFonts w:hint="eastAsia" w:ascii="方正楷体_GBK" w:hAnsi="方正楷体_GBK" w:eastAsia="方正楷体_GBK" w:cs="方正楷体_GBK"/>
          <w:color w:val="000000"/>
          <w:kern w:val="2"/>
          <w:sz w:val="32"/>
          <w:szCs w:val="32"/>
          <w:lang w:val="en-US" w:eastAsia="zh-CN" w:bidi="ar-SA"/>
        </w:rPr>
      </w:pPr>
      <w:r>
        <w:rPr>
          <w:rFonts w:hint="eastAsia" w:ascii="方正楷体_GBK" w:hAnsi="方正楷体_GBK" w:eastAsia="方正楷体_GBK" w:cs="方正楷体_GBK"/>
          <w:color w:val="000000"/>
          <w:kern w:val="2"/>
          <w:sz w:val="32"/>
          <w:szCs w:val="32"/>
          <w:lang w:val="en-US" w:eastAsia="zh-CN" w:bidi="ar-SA"/>
        </w:rPr>
        <w:t>2.效果情况</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baseline"/>
        <w:rPr>
          <w:rFonts w:hint="eastAsia" w:ascii="方正仿宋_GBK" w:hAnsi="方正仿宋_GBK" w:eastAsia="方正仿宋_GBK" w:cs="方正仿宋_GBK"/>
          <w:color w:val="000000"/>
          <w:sz w:val="32"/>
          <w:szCs w:val="32"/>
          <w:highlight w:val="none"/>
          <w:lang w:val="en-US" w:eastAsia="zh-CN"/>
        </w:rPr>
      </w:pPr>
      <w:r>
        <w:rPr>
          <w:rFonts w:hint="eastAsia" w:ascii="方正仿宋_GBK" w:hAnsi="方正仿宋_GBK" w:eastAsia="方正仿宋_GBK" w:cs="方正仿宋_GBK"/>
          <w:color w:val="000000"/>
          <w:sz w:val="32"/>
          <w:szCs w:val="32"/>
          <w:lang w:val="en-US" w:eastAsia="zh-CN"/>
        </w:rPr>
        <w:t>经济效益：</w:t>
      </w:r>
      <w:r>
        <w:rPr>
          <w:rFonts w:hint="eastAsia" w:ascii="方正仿宋_GBK" w:hAnsi="方正仿宋_GBK" w:eastAsia="方正仿宋_GBK" w:cs="方正仿宋_GBK"/>
          <w:color w:val="000000"/>
          <w:sz w:val="32"/>
          <w:szCs w:val="32"/>
          <w:highlight w:val="none"/>
          <w:lang w:val="en-US" w:eastAsia="zh-CN"/>
        </w:rPr>
        <w:t>经济效益显著100%</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baseline"/>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社会效益：保障2800人饮水安全。</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baseline"/>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生态效益：水资源利用效率达95%</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baseline"/>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可持续影响：工程设计使用年限10年。</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baseline"/>
        <w:rPr>
          <w:rFonts w:hint="eastAsia" w:ascii="方正楷体_GBK" w:hAnsi="方正楷体_GBK" w:eastAsia="方正楷体_GBK" w:cs="方正楷体_GBK"/>
          <w:color w:val="000000"/>
          <w:kern w:val="2"/>
          <w:sz w:val="32"/>
          <w:szCs w:val="32"/>
          <w:lang w:val="en-US" w:eastAsia="zh-CN" w:bidi="ar-SA"/>
        </w:rPr>
      </w:pPr>
      <w:r>
        <w:rPr>
          <w:rFonts w:hint="eastAsia" w:ascii="方正楷体_GBK" w:hAnsi="方正楷体_GBK" w:eastAsia="方正楷体_GBK" w:cs="方正楷体_GBK"/>
          <w:color w:val="000000"/>
          <w:kern w:val="2"/>
          <w:sz w:val="32"/>
          <w:szCs w:val="32"/>
          <w:lang w:val="en-US" w:eastAsia="zh-CN" w:bidi="ar-SA"/>
        </w:rPr>
        <w:t>3.满意度情况</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baseline"/>
        <w:rPr>
          <w:rFonts w:hint="eastAsia" w:ascii="方正仿宋_GBK" w:hAnsi="方正仿宋_GBK" w:eastAsia="方正仿宋_GBK" w:cs="方正仿宋_GBK"/>
          <w:kern w:val="0"/>
          <w:sz w:val="32"/>
          <w:szCs w:val="32"/>
          <w:lang w:val="en-US" w:eastAsia="zh-CN" w:bidi="ar-SA"/>
        </w:rPr>
      </w:pPr>
      <w:r>
        <w:rPr>
          <w:rFonts w:hint="eastAsia" w:ascii="方正仿宋_GBK" w:hAnsi="方正仿宋_GBK" w:eastAsia="方正仿宋_GBK" w:cs="方正仿宋_GBK"/>
          <w:color w:val="000000"/>
          <w:sz w:val="32"/>
          <w:szCs w:val="32"/>
          <w:lang w:val="en-US" w:eastAsia="zh-CN"/>
        </w:rPr>
        <w:t>受益人口满意度达98%</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baseline"/>
        <w:rPr>
          <w:rFonts w:hint="eastAsia" w:ascii="方正黑体_GBK" w:hAnsi="方正黑体_GBK" w:eastAsia="方正黑体_GBK" w:cs="方正黑体_GBK"/>
          <w:kern w:val="0"/>
          <w:sz w:val="32"/>
          <w:szCs w:val="32"/>
          <w:lang w:val="en-US" w:eastAsia="zh-CN" w:bidi="ar-SA"/>
        </w:rPr>
      </w:pPr>
      <w:r>
        <w:rPr>
          <w:rFonts w:hint="eastAsia" w:ascii="方正黑体_GBK" w:hAnsi="方正黑体_GBK" w:eastAsia="方正黑体_GBK" w:cs="方正黑体_GBK"/>
          <w:kern w:val="0"/>
          <w:sz w:val="32"/>
          <w:szCs w:val="32"/>
          <w:lang w:val="en-US" w:eastAsia="zh-CN" w:bidi="ar-SA"/>
        </w:rPr>
        <w:t>四、偏离绩效目标的原因和下一步改进措施</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baseline"/>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因干旱原因导致用水困难，项目建设延期完成。</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baseline"/>
        <w:rPr>
          <w:rFonts w:hint="eastAsia" w:ascii="方正黑体_GBK" w:hAnsi="方正黑体_GBK" w:eastAsia="方正黑体_GBK" w:cs="方正黑体_GBK"/>
          <w:kern w:val="0"/>
          <w:sz w:val="32"/>
          <w:szCs w:val="32"/>
          <w:lang w:val="en-US" w:eastAsia="zh-CN" w:bidi="ar-SA"/>
        </w:rPr>
      </w:pPr>
      <w:r>
        <w:rPr>
          <w:rFonts w:hint="eastAsia" w:ascii="方正黑体_GBK" w:hAnsi="方正黑体_GBK" w:eastAsia="方正黑体_GBK" w:cs="方正黑体_GBK"/>
          <w:kern w:val="0"/>
          <w:sz w:val="32"/>
          <w:szCs w:val="32"/>
          <w:lang w:val="en-US" w:eastAsia="zh-CN" w:bidi="ar-SA"/>
        </w:rPr>
        <w:t>五、绩效自评结果拟应用和公开情况。</w:t>
      </w:r>
    </w:p>
    <w:p>
      <w:pPr>
        <w:pStyle w:val="5"/>
        <w:keepNext w:val="0"/>
        <w:keepLines w:val="0"/>
        <w:pageBreakBefore w:val="0"/>
        <w:numPr>
          <w:ilvl w:val="0"/>
          <w:numId w:val="0"/>
        </w:numPr>
        <w:shd w:val="clear" w:color="auto" w:fill="FFFFFF"/>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baseline"/>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lang w:val="en-US" w:eastAsia="zh-CN"/>
        </w:rPr>
        <w:t>通过绩效自评，均达到项目预期目标，自评结果在青莲镇公开栏公开。</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jc w:val="both"/>
        <w:textAlignment w:val="baseline"/>
        <w:rPr>
          <w:rFonts w:hint="eastAsia" w:ascii="方正仿宋_GBK" w:hAnsi="方正仿宋_GBK" w:eastAsia="方正仿宋_GBK" w:cs="方正仿宋_GBK"/>
          <w:color w:val="000000"/>
          <w:sz w:val="32"/>
          <w:szCs w:val="32"/>
        </w:rPr>
      </w:pPr>
    </w:p>
    <w:p>
      <w:pPr>
        <w:keepNext w:val="0"/>
        <w:keepLines w:val="0"/>
        <w:pageBreakBefore w:val="0"/>
        <w:kinsoku/>
        <w:wordWrap/>
        <w:overflowPunct/>
        <w:topLinePunct w:val="0"/>
        <w:autoSpaceDE/>
        <w:autoSpaceDN/>
        <w:bidi w:val="0"/>
        <w:adjustRightInd/>
        <w:snapToGrid/>
        <w:spacing w:line="600" w:lineRule="exact"/>
        <w:rPr>
          <w:rFonts w:hint="eastAsia" w:ascii="方正仿宋_GBK" w:hAnsi="方正仿宋_GBK" w:eastAsia="方正仿宋_GBK" w:cs="方正仿宋_GBK"/>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Cambria">
    <w:panose1 w:val="02040503050406030204"/>
    <w:charset w:val="00"/>
    <w:family w:val="roman"/>
    <w:pitch w:val="default"/>
    <w:sig w:usb0="E00002FF" w:usb1="400004FF" w:usb2="00000000"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yNmE2YjAzMTAxZjdhOTVmZjM5NGQ0NWQ3YzAyOGEifQ=="/>
  </w:docVars>
  <w:rsids>
    <w:rsidRoot w:val="0086732C"/>
    <w:rsid w:val="0086732C"/>
    <w:rsid w:val="0090526A"/>
    <w:rsid w:val="00D91F70"/>
    <w:rsid w:val="00FE3FE2"/>
    <w:rsid w:val="04774606"/>
    <w:rsid w:val="0A1B37BE"/>
    <w:rsid w:val="345C1694"/>
    <w:rsid w:val="364E6E84"/>
    <w:rsid w:val="6BD17E25"/>
    <w:rsid w:val="73A37F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4"/>
    <w:basedOn w:val="1"/>
    <w:next w:val="1"/>
    <w:qFormat/>
    <w:uiPriority w:val="0"/>
    <w:pPr>
      <w:keepNext/>
      <w:keepLines/>
      <w:spacing w:before="280" w:after="290" w:line="376" w:lineRule="auto"/>
      <w:outlineLvl w:val="3"/>
    </w:pPr>
    <w:rPr>
      <w:rFonts w:ascii="Cambria" w:hAnsi="Cambria" w:eastAsia="宋体" w:cs="Times New Roman"/>
      <w:b/>
      <w:bCs/>
      <w:sz w:val="28"/>
      <w:szCs w:val="2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paragraph" w:customStyle="1" w:styleId="11">
    <w:name w:val="Default"/>
    <w:next w:val="1"/>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1064</Words>
  <Characters>1170</Characters>
  <Lines>2</Lines>
  <Paragraphs>1</Paragraphs>
  <TotalTime>12</TotalTime>
  <ScaleCrop>false</ScaleCrop>
  <LinksUpToDate>false</LinksUpToDate>
  <CharactersWithSpaces>1176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2021-11-15T03:04:00Z</dcterms:created>
  <dc:creator>tian lina</dc:creator>
  <cp:lastModifiedBy>Administrator</cp:lastModifiedBy>
  <cp:lastPrinted>2023-03-30T07:17:23Z</cp:lastPrinted>
  <dcterms:modified xsi:type="dcterms:W3CDTF">2023-03-30T07:18:01Z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6F18E66196C2414E814323C97FF058AA</vt:lpwstr>
  </property>
</Properties>
</file>