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jc w:val="center"/>
        <w:rPr>
          <w:rFonts w:hint="default" w:ascii="Times New Roman" w:hAnsi="Times New Roman" w:eastAsia="方正仿宋_GBK" w:cs="Times New Roman"/>
          <w:b/>
          <w:sz w:val="44"/>
          <w:szCs w:val="44"/>
        </w:rPr>
      </w:pPr>
      <w:r>
        <w:rPr>
          <w:rFonts w:hint="default" w:ascii="Times New Roman" w:hAnsi="Times New Roman" w:eastAsia="方正仿宋_GBK" w:cs="Times New Roman"/>
          <w:b/>
          <w:sz w:val="44"/>
          <w:szCs w:val="44"/>
          <w:lang w:val="en-US" w:eastAsia="zh-CN"/>
        </w:rPr>
        <w:t>2022年青莲镇（贫困村）农村公路安全生命防护工程项目支出</w:t>
      </w:r>
      <w:r>
        <w:rPr>
          <w:rFonts w:hint="default" w:ascii="Times New Roman" w:hAnsi="Times New Roman" w:eastAsia="方正仿宋_GBK" w:cs="Times New Roman"/>
          <w:b/>
          <w:sz w:val="44"/>
          <w:szCs w:val="44"/>
        </w:rPr>
        <w:t>自评报告</w:t>
      </w:r>
    </w:p>
    <w:p>
      <w:pPr>
        <w:spacing w:line="600" w:lineRule="exact"/>
        <w:ind w:firstLine="560" w:firstLineChars="200"/>
        <w:rPr>
          <w:rFonts w:hint="default" w:ascii="Times New Roman" w:hAnsi="Times New Roman" w:eastAsia="方正仿宋_GBK" w:cs="Times New Roman"/>
          <w:sz w:val="28"/>
          <w:szCs w:val="28"/>
        </w:rPr>
      </w:pPr>
    </w:p>
    <w:p>
      <w:pPr>
        <w:spacing w:line="600" w:lineRule="exact"/>
        <w:ind w:firstLine="640" w:firstLineChars="200"/>
        <w:rPr>
          <w:rFonts w:hint="default" w:ascii="Times New Roman" w:hAnsi="Times New Roman" w:eastAsia="方正黑体_GBK" w:cs="Times New Roman"/>
          <w:bCs/>
          <w:sz w:val="32"/>
          <w:szCs w:val="32"/>
        </w:rPr>
      </w:pPr>
      <w:r>
        <w:rPr>
          <w:rFonts w:hint="default" w:ascii="Times New Roman" w:hAnsi="Times New Roman" w:eastAsia="方正黑体_GBK" w:cs="Times New Roman"/>
          <w:bCs/>
          <w:sz w:val="32"/>
          <w:szCs w:val="32"/>
        </w:rPr>
        <w:t>一、绩效目标分解下达情况</w:t>
      </w:r>
    </w:p>
    <w:p>
      <w:pPr>
        <w:spacing w:line="600" w:lineRule="exact"/>
        <w:ind w:firstLine="640" w:firstLineChars="200"/>
        <w:outlineLvl w:val="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县财政下达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项目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绩效目标情况。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奉节县财政局《关</w:t>
      </w:r>
      <w:r>
        <w:rPr>
          <w:rFonts w:hint="default" w:ascii="Times New Roman" w:hAnsi="Times New Roman" w:cs="Times New Roman"/>
          <w:sz w:val="32"/>
          <w:szCs w:val="32"/>
          <w:lang w:val="en-US" w:eastAsia="zh-CN"/>
        </w:rPr>
        <w:t>于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下达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2022年青莲镇（贫困村）农村公路安全生命防护工程项目建设资金计划的通知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》（</w:t>
      </w:r>
      <w:r>
        <w:rPr>
          <w:rFonts w:hint="eastAsia" w:cs="Times New Roman"/>
          <w:sz w:val="32"/>
          <w:szCs w:val="32"/>
          <w:lang w:eastAsia="zh-CN"/>
        </w:rPr>
        <w:t>奉节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财农〔2021〕340号），在下达资金预算时同步下达了绩效目标。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ab/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黑体_GBK" w:cs="Times New Roman"/>
          <w:bCs/>
          <w:sz w:val="32"/>
          <w:szCs w:val="32"/>
        </w:rPr>
      </w:pPr>
      <w:r>
        <w:rPr>
          <w:rFonts w:hint="default" w:ascii="Times New Roman" w:hAnsi="Times New Roman" w:eastAsia="方正黑体_GBK" w:cs="Times New Roman"/>
          <w:bCs/>
          <w:sz w:val="32"/>
          <w:szCs w:val="32"/>
        </w:rPr>
        <w:t>二、绩效目标完成情况分析</w:t>
      </w:r>
    </w:p>
    <w:p>
      <w:pPr>
        <w:spacing w:line="600" w:lineRule="exact"/>
        <w:ind w:firstLine="640" w:firstLineChars="200"/>
        <w:outlineLvl w:val="0"/>
        <w:rPr>
          <w:rFonts w:hint="eastAsia" w:cs="Times New Roman"/>
          <w:bCs/>
          <w:sz w:val="32"/>
          <w:szCs w:val="32"/>
          <w:lang w:eastAsia="zh-CN"/>
        </w:rPr>
      </w:pPr>
      <w:r>
        <w:rPr>
          <w:rFonts w:hint="default" w:ascii="Times New Roman" w:hAnsi="Times New Roman" w:eastAsia="方正仿宋_GBK" w:cs="Times New Roman"/>
          <w:bCs/>
          <w:sz w:val="32"/>
          <w:szCs w:val="32"/>
        </w:rPr>
        <w:t>（一）资金投入情况分析。</w:t>
      </w:r>
    </w:p>
    <w:p>
      <w:pPr>
        <w:spacing w:line="600" w:lineRule="exact"/>
        <w:ind w:firstLine="640" w:firstLineChars="200"/>
        <w:outlineLvl w:val="0"/>
        <w:rPr>
          <w:rFonts w:hint="default" w:ascii="Times New Roman" w:hAnsi="Times New Roman" w:eastAsia="方正仿宋_GBK" w:cs="Times New Roman"/>
          <w:bCs/>
          <w:sz w:val="32"/>
          <w:szCs w:val="32"/>
          <w:lang w:val="en-US" w:eastAsia="zh-CN"/>
        </w:rPr>
      </w:pPr>
      <w:r>
        <w:rPr>
          <w:rFonts w:hint="eastAsia" w:cs="Times New Roman"/>
          <w:bCs/>
          <w:sz w:val="32"/>
          <w:szCs w:val="32"/>
          <w:lang w:eastAsia="zh-CN"/>
        </w:rPr>
        <w:t>截</w:t>
      </w:r>
      <w:r>
        <w:rPr>
          <w:rFonts w:hint="eastAsia" w:cs="Times New Roman"/>
          <w:bCs/>
          <w:sz w:val="32"/>
          <w:szCs w:val="32"/>
          <w:lang w:val="en-US" w:eastAsia="zh-CN"/>
        </w:rPr>
        <w:t>至</w:t>
      </w:r>
      <w:bookmarkStart w:id="0" w:name="_GoBack"/>
      <w:bookmarkEnd w:id="0"/>
      <w:r>
        <w:rPr>
          <w:rFonts w:hint="eastAsia" w:cs="Times New Roman"/>
          <w:bCs/>
          <w:sz w:val="32"/>
          <w:szCs w:val="32"/>
          <w:lang w:eastAsia="zh-CN"/>
        </w:rPr>
        <w:t>目前已拨付到位资金</w:t>
      </w:r>
      <w:r>
        <w:rPr>
          <w:rFonts w:hint="eastAsia" w:cs="Times New Roman"/>
          <w:bCs/>
          <w:sz w:val="32"/>
          <w:szCs w:val="32"/>
          <w:lang w:val="en-US" w:eastAsia="zh-CN"/>
        </w:rPr>
        <w:t>300万元，该项目按图施工，符合设计要求质量合格，现已完成交工验收和结算审计，末端支付衔接资金300万元，支付率100%。</w:t>
      </w:r>
    </w:p>
    <w:p>
      <w:pPr>
        <w:numPr>
          <w:ilvl w:val="0"/>
          <w:numId w:val="1"/>
        </w:numPr>
        <w:spacing w:line="600" w:lineRule="exact"/>
        <w:ind w:firstLine="640" w:firstLineChars="200"/>
        <w:outlineLvl w:val="0"/>
        <w:rPr>
          <w:rFonts w:hint="default" w:ascii="Times New Roman" w:hAnsi="Times New Roman" w:eastAsia="方正仿宋_GBK" w:cs="Times New Roman"/>
          <w:bCs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bCs/>
          <w:sz w:val="32"/>
          <w:szCs w:val="32"/>
        </w:rPr>
        <w:t>总体绩效目标完成情况分析。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/>
        <w:ind w:firstLine="640" w:firstLineChars="200"/>
        <w:textAlignment w:val="auto"/>
        <w:rPr>
          <w:rFonts w:hint="default" w:ascii="Times New Roman" w:hAnsi="Times New Roman" w:eastAsia="方正仿宋_GBK" w:cs="Times New Roman"/>
          <w:bCs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方正仿宋_GBK" w:cs="Times New Roman"/>
          <w:bCs/>
          <w:color w:val="auto"/>
          <w:kern w:val="2"/>
          <w:sz w:val="32"/>
          <w:szCs w:val="32"/>
          <w:lang w:val="en-US" w:eastAsia="zh-CN" w:bidi="ar-SA"/>
        </w:rPr>
        <w:t>2022年全面完成建设并投用，有效保障群众出行安全，助推道路危险路段全覆盖。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1.产出指标完成情况分析。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（1）</w:t>
      </w:r>
      <w:r>
        <w:rPr>
          <w:rFonts w:hint="eastAsia" w:cs="Times New Roman"/>
          <w:sz w:val="32"/>
          <w:szCs w:val="32"/>
          <w:lang w:eastAsia="zh-CN"/>
        </w:rPr>
        <w:t>建设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农村公路安全生命防护工程</w:t>
      </w:r>
      <w:r>
        <w:rPr>
          <w:rFonts w:hint="eastAsia" w:cs="Times New Roman"/>
          <w:sz w:val="32"/>
          <w:szCs w:val="32"/>
          <w:lang w:eastAsia="zh-CN"/>
        </w:rPr>
        <w:t>共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17.828公里。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（2</w:t>
      </w:r>
      <w:r>
        <w:rPr>
          <w:rFonts w:hint="eastAsia" w:cs="Times New Roman"/>
          <w:sz w:val="32"/>
          <w:szCs w:val="32"/>
          <w:lang w:eastAsia="zh-CN"/>
        </w:rPr>
        <w:t>）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工程合格率</w:t>
      </w:r>
      <w:r>
        <w:rPr>
          <w:rFonts w:hint="eastAsia" w:cs="Times New Roman"/>
          <w:sz w:val="32"/>
          <w:szCs w:val="32"/>
          <w:lang w:eastAsia="zh-CN"/>
        </w:rPr>
        <w:t>为</w:t>
      </w:r>
      <w:r>
        <w:rPr>
          <w:rFonts w:hint="eastAsia" w:cs="Times New Roman"/>
          <w:sz w:val="32"/>
          <w:szCs w:val="32"/>
          <w:lang w:val="en-US" w:eastAsia="zh-CN"/>
        </w:rPr>
        <w:t>100%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（3）完成及时率</w:t>
      </w:r>
      <w:r>
        <w:rPr>
          <w:rFonts w:hint="eastAsia" w:cs="Times New Roman"/>
          <w:sz w:val="32"/>
          <w:szCs w:val="32"/>
          <w:lang w:eastAsia="zh-CN"/>
        </w:rPr>
        <w:t>为</w:t>
      </w:r>
      <w:r>
        <w:rPr>
          <w:rFonts w:hint="eastAsia" w:cs="Times New Roman"/>
          <w:sz w:val="32"/>
          <w:szCs w:val="32"/>
          <w:lang w:val="en-US" w:eastAsia="zh-CN"/>
        </w:rPr>
        <w:t>100%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（4</w:t>
      </w:r>
      <w:r>
        <w:rPr>
          <w:rFonts w:hint="eastAsia" w:cs="Times New Roman"/>
          <w:sz w:val="32"/>
          <w:szCs w:val="32"/>
          <w:lang w:eastAsia="zh-CN"/>
        </w:rPr>
        <w:t>）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每公里造价≤20万元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2.效益指标完成情况分析。</w:t>
      </w:r>
    </w:p>
    <w:p>
      <w:pPr>
        <w:spacing w:line="600" w:lineRule="exact"/>
        <w:ind w:firstLine="640" w:firstLineChars="200"/>
        <w:rPr>
          <w:rFonts w:hint="eastAsia" w:ascii="Times New Roman" w:hAnsi="Times New Roman" w:eastAsia="方正仿宋_GBK" w:cs="Times New Roman"/>
          <w:sz w:val="32"/>
          <w:szCs w:val="32"/>
          <w:lang w:eastAsia="zh-CN"/>
        </w:rPr>
      </w:pPr>
      <w:r>
        <w:rPr>
          <w:rFonts w:hint="eastAsia" w:cs="Times New Roman"/>
          <w:sz w:val="32"/>
          <w:szCs w:val="32"/>
          <w:lang w:eastAsia="zh-CN"/>
        </w:rPr>
        <w:t>有效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保障群众出行更加安全</w:t>
      </w:r>
      <w:r>
        <w:rPr>
          <w:rFonts w:hint="eastAsia" w:cs="Times New Roman"/>
          <w:sz w:val="32"/>
          <w:szCs w:val="32"/>
          <w:lang w:eastAsia="zh-CN"/>
        </w:rPr>
        <w:t>。</w:t>
      </w:r>
    </w:p>
    <w:p>
      <w:pPr>
        <w:numPr>
          <w:ilvl w:val="0"/>
          <w:numId w:val="2"/>
        </w:numPr>
        <w:spacing w:line="600" w:lineRule="exact"/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满意度指标完成情况分析。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/>
        <w:ind w:firstLine="640" w:firstLineChars="200"/>
        <w:textAlignment w:val="auto"/>
        <w:rPr>
          <w:rFonts w:hint="default" w:ascii="Times New Roman" w:hAnsi="Times New Roman" w:eastAsia="方正仿宋_GBK" w:cs="Times New Roman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方正仿宋_GBK" w:cs="Times New Roman"/>
          <w:color w:val="auto"/>
          <w:kern w:val="2"/>
          <w:sz w:val="32"/>
          <w:szCs w:val="32"/>
          <w:lang w:val="en-US" w:eastAsia="zh-CN" w:bidi="ar-SA"/>
        </w:rPr>
        <w:t>群众满意度≥80%</w:t>
      </w:r>
    </w:p>
    <w:p>
      <w:pPr>
        <w:numPr>
          <w:ilvl w:val="0"/>
          <w:numId w:val="0"/>
        </w:numPr>
        <w:spacing w:line="600" w:lineRule="exact"/>
        <w:ind w:left="640" w:leftChars="0"/>
        <w:rPr>
          <w:rFonts w:hint="default" w:ascii="Times New Roman" w:hAnsi="Times New Roman" w:eastAsia="方正黑体_GBK" w:cs="Times New Roman"/>
          <w:bCs/>
          <w:sz w:val="32"/>
          <w:szCs w:val="32"/>
        </w:rPr>
      </w:pPr>
      <w:r>
        <w:rPr>
          <w:rFonts w:hint="default" w:ascii="Times New Roman" w:hAnsi="Times New Roman" w:eastAsia="方正黑体_GBK" w:cs="Times New Roman"/>
          <w:bCs/>
          <w:sz w:val="32"/>
          <w:szCs w:val="32"/>
        </w:rPr>
        <w:t>三、绩效自评结果情况</w:t>
      </w:r>
    </w:p>
    <w:p>
      <w:pPr>
        <w:numPr>
          <w:ilvl w:val="0"/>
          <w:numId w:val="0"/>
        </w:numPr>
        <w:ind w:firstLine="640" w:firstLineChars="20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eastAsia="仿宋_GB2312" w:cs="Times New Roman"/>
          <w:i w:val="0"/>
          <w:iCs w:val="0"/>
          <w:caps w:val="0"/>
          <w:color w:val="000000"/>
          <w:spacing w:val="0"/>
          <w:sz w:val="32"/>
          <w:szCs w:val="32"/>
          <w:lang w:val="en-US" w:eastAsia="zh-CN"/>
        </w:rPr>
        <w:t>通过认真开展单位项目支出绩效目标自评，综合评分</w:t>
      </w:r>
      <w:r>
        <w:rPr>
          <w:rFonts w:hint="eastAsia" w:eastAsia="仿宋_GB2312" w:cs="Times New Roman"/>
          <w:i w:val="0"/>
          <w:iCs w:val="0"/>
          <w:caps w:val="0"/>
          <w:color w:val="000000"/>
          <w:spacing w:val="0"/>
          <w:sz w:val="32"/>
          <w:szCs w:val="32"/>
          <w:lang w:val="en-US" w:eastAsia="zh-CN"/>
        </w:rPr>
        <w:t>99.37</w:t>
      </w:r>
      <w:r>
        <w:rPr>
          <w:rFonts w:hint="default" w:ascii="Times New Roman" w:hAnsi="Times New Roman" w:eastAsia="仿宋_GB2312" w:cs="Times New Roman"/>
          <w:i w:val="0"/>
          <w:iCs w:val="0"/>
          <w:caps w:val="0"/>
          <w:color w:val="000000"/>
          <w:spacing w:val="0"/>
          <w:sz w:val="32"/>
          <w:szCs w:val="32"/>
          <w:lang w:val="en-US" w:eastAsia="zh-CN"/>
        </w:rPr>
        <w:t>分，评价结果为优。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黑体_GBK" w:cs="Times New Roman"/>
          <w:bCs/>
          <w:sz w:val="32"/>
          <w:szCs w:val="32"/>
        </w:rPr>
      </w:pPr>
      <w:r>
        <w:rPr>
          <w:rFonts w:hint="default" w:ascii="Times New Roman" w:hAnsi="Times New Roman" w:eastAsia="方正黑体_GBK" w:cs="Times New Roman"/>
          <w:bCs/>
          <w:sz w:val="32"/>
          <w:szCs w:val="32"/>
          <w:lang w:eastAsia="zh-CN"/>
        </w:rPr>
        <w:t>四、</w:t>
      </w:r>
      <w:r>
        <w:rPr>
          <w:rFonts w:hint="default" w:ascii="Times New Roman" w:hAnsi="Times New Roman" w:eastAsia="方正黑体_GBK" w:cs="Times New Roman"/>
          <w:bCs/>
          <w:sz w:val="32"/>
          <w:szCs w:val="32"/>
        </w:rPr>
        <w:t>偏离绩效目标的原因和下一步改进措施</w:t>
      </w:r>
    </w:p>
    <w:p>
      <w:pPr>
        <w:spacing w:line="600" w:lineRule="exact"/>
        <w:ind w:firstLine="640" w:firstLineChars="200"/>
        <w:rPr>
          <w:rFonts w:hint="eastAsia" w:cs="Times New Roman"/>
          <w:sz w:val="32"/>
          <w:szCs w:val="32"/>
          <w:lang w:eastAsia="zh-CN"/>
        </w:rPr>
      </w:pPr>
      <w:r>
        <w:rPr>
          <w:rFonts w:hint="eastAsia" w:cs="Times New Roman"/>
          <w:sz w:val="32"/>
          <w:szCs w:val="32"/>
          <w:lang w:eastAsia="zh-CN"/>
        </w:rPr>
        <w:t>无。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黑体_GBK" w:cs="Times New Roman"/>
          <w:bCs/>
          <w:sz w:val="32"/>
          <w:szCs w:val="32"/>
        </w:rPr>
      </w:pPr>
      <w:r>
        <w:rPr>
          <w:rFonts w:hint="default" w:ascii="Times New Roman" w:hAnsi="Times New Roman" w:eastAsia="方正黑体_GBK" w:cs="Times New Roman"/>
          <w:bCs/>
          <w:sz w:val="32"/>
          <w:szCs w:val="32"/>
        </w:rPr>
        <w:t>五、其他需要说明的问题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left"/>
        <w:textAlignment w:val="auto"/>
        <w:rPr>
          <w:rFonts w:hint="eastAsia" w:ascii="Times New Roman" w:hAnsi="Times New Roman" w:eastAsia="方正仿宋_GBK" w:cs="Times New Roman"/>
          <w:sz w:val="32"/>
          <w:szCs w:val="32"/>
          <w:lang w:eastAsia="zh-CN"/>
        </w:rPr>
      </w:pPr>
      <w:r>
        <w:rPr>
          <w:rFonts w:hint="eastAsia" w:cs="Times New Roman"/>
          <w:sz w:val="32"/>
          <w:szCs w:val="32"/>
          <w:lang w:eastAsia="zh-CN"/>
        </w:rPr>
        <w:t>无</w:t>
      </w:r>
    </w:p>
    <w:p>
      <w:pPr>
        <w:spacing w:line="600" w:lineRule="exact"/>
        <w:ind w:firstLine="0" w:firstLineChars="0"/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</w:pPr>
    </w:p>
    <w:p>
      <w:pPr>
        <w:spacing w:line="600" w:lineRule="exact"/>
        <w:ind w:firstLine="0" w:firstLineChars="0"/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</w:pPr>
    </w:p>
    <w:p>
      <w:pPr>
        <w:spacing w:line="600" w:lineRule="exact"/>
        <w:ind w:firstLine="0" w:firstLineChars="0"/>
        <w:rPr>
          <w:rFonts w:hint="default" w:ascii="Times New Roman" w:hAnsi="Times New Roman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附</w:t>
      </w:r>
      <w:r>
        <w:rPr>
          <w:rFonts w:hint="default" w:ascii="Times New Roman" w:hAnsi="Times New Roman" w:cs="Times New Roman"/>
          <w:sz w:val="32"/>
          <w:szCs w:val="32"/>
          <w:lang w:val="en-US" w:eastAsia="zh-CN"/>
        </w:rPr>
        <w:t>件</w:t>
      </w:r>
      <w:r>
        <w:rPr>
          <w:rFonts w:hint="default" w:ascii="Times New Roman" w:hAnsi="Times New Roman" w:cs="Times New Roman"/>
          <w:sz w:val="32"/>
          <w:szCs w:val="32"/>
          <w:lang w:eastAsia="zh-CN"/>
        </w:rPr>
        <w:t>：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项目支出预算绩效目标自评</w:t>
      </w:r>
      <w:r>
        <w:rPr>
          <w:rFonts w:hint="default" w:ascii="Times New Roman" w:hAnsi="Times New Roman" w:cs="Times New Roman"/>
          <w:sz w:val="32"/>
          <w:szCs w:val="32"/>
          <w:lang w:val="en-US" w:eastAsia="zh-CN"/>
        </w:rPr>
        <w:t>表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黑体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13F2684"/>
    <w:multiLevelType w:val="singleLevel"/>
    <w:tmpl w:val="A13F2684"/>
    <w:lvl w:ilvl="0" w:tentative="0">
      <w:start w:val="3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29F6936B"/>
    <w:multiLevelType w:val="singleLevel"/>
    <w:tmpl w:val="29F6936B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ZjYTYzZWE0MWMwZmQ5MjI5YTJiYmQ2NjNhMDIzMTgifQ=="/>
  </w:docVars>
  <w:rsids>
    <w:rsidRoot w:val="00A73DFD"/>
    <w:rsid w:val="00A73DFD"/>
    <w:rsid w:val="05114FD0"/>
    <w:rsid w:val="206C4919"/>
    <w:rsid w:val="36A66086"/>
    <w:rsid w:val="676164BD"/>
    <w:rsid w:val="6D485B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="Times New Roman" w:hAnsi="Times New Roman" w:eastAsia="方正仿宋_GBK" w:cs="Times New Roman"/>
      <w:kern w:val="2"/>
      <w:sz w:val="3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Default"/>
    <w:next w:val="1"/>
    <w:autoRedefine/>
    <w:qFormat/>
    <w:uiPriority w:val="0"/>
    <w:pPr>
      <w:widowControl w:val="0"/>
      <w:autoSpaceDE w:val="0"/>
      <w:autoSpaceDN w:val="0"/>
      <w:adjustRightInd w:val="0"/>
    </w:pPr>
    <w:rPr>
      <w:rFonts w:ascii="方正仿宋_GBK" w:hAnsi="Times New Roman" w:eastAsia="方正仿宋_GBK" w:cs="Times New Roman"/>
      <w:color w:val="00000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462</Words>
  <Characters>490</Characters>
  <Lines>0</Lines>
  <Paragraphs>0</Paragraphs>
  <TotalTime>3</TotalTime>
  <ScaleCrop>false</ScaleCrop>
  <LinksUpToDate>false</LinksUpToDate>
  <CharactersWithSpaces>491</CharactersWithSpaces>
  <Application>WPS Office_12.1.0.16250_F1E327BC-269C-435d-A152-05C5408002CA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2023-03-06T02:40:00Z</dcterms:created>
  <dc:creator>Administrator</dc:creator>
  <cp:lastModifiedBy>Nyan丶</cp:lastModifiedBy>
  <dcterms:modified xsi:type="dcterms:W3CDTF">2024-02-20T01:50:14Z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2052-12.1.0.16250</vt:lpwstr>
  </property>
  <property fmtid="{D5CDD505-2E9C-101B-9397-08002B2CF9AE}" pid="3" name="ICV">
    <vt:lpwstr>198055ACCAF447C9BBC74BA49B1E84CD</vt:lpwstr>
  </property>
</Properties>
</file>