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bookmarkStart w:id="0" w:name="_GoBack"/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青莲镇2022年农村生活垃圾治理项目支出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bookmarkEnd w:id="0"/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奉节县财政局《关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于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下达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青莲镇2022年农村生活垃圾治理项目</w:t>
      </w:r>
      <w:r>
        <w:rPr>
          <w:rFonts w:hint="eastAsia" w:cs="Times New Roman"/>
          <w:sz w:val="32"/>
          <w:szCs w:val="32"/>
          <w:lang w:val="en-US" w:eastAsia="zh-CN"/>
        </w:rPr>
        <w:t>资金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的通知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》（奉节财</w:t>
      </w:r>
      <w:r>
        <w:rPr>
          <w:rFonts w:hint="eastAsia" w:cs="Times New Roman"/>
          <w:sz w:val="32"/>
          <w:szCs w:val="32"/>
          <w:lang w:val="en-US" w:eastAsia="zh-CN"/>
        </w:rPr>
        <w:t>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〔202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〕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113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号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），在下达资金预算时同步下达了绩效目标。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收到项目资金</w:t>
      </w:r>
      <w:r>
        <w:rPr>
          <w:rFonts w:hint="eastAsia" w:cs="Times New Roman"/>
          <w:sz w:val="32"/>
          <w:szCs w:val="32"/>
          <w:lang w:val="en-US" w:eastAsia="zh-CN"/>
        </w:rPr>
        <w:t>17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万元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，共计到位</w:t>
      </w:r>
      <w:r>
        <w:rPr>
          <w:rFonts w:hint="eastAsia" w:cs="Times New Roman"/>
          <w:sz w:val="32"/>
          <w:szCs w:val="32"/>
          <w:lang w:val="en-US" w:eastAsia="zh-CN"/>
        </w:rPr>
        <w:t>17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万元，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项目资金共计支付</w:t>
      </w:r>
      <w:r>
        <w:rPr>
          <w:rFonts w:hint="eastAsia" w:cs="Times New Roman"/>
          <w:sz w:val="32"/>
          <w:szCs w:val="32"/>
          <w:lang w:val="en-US" w:eastAsia="zh-CN"/>
        </w:rPr>
        <w:t>17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（二）</w:t>
      </w:r>
      <w:r>
        <w:rPr>
          <w:rFonts w:hint="eastAsia" w:cs="Times New Roman"/>
          <w:bCs/>
          <w:sz w:val="32"/>
          <w:szCs w:val="32"/>
          <w:lang w:eastAsia="zh-CN"/>
        </w:rPr>
        <w:t>用于乡镇农村生活垃圾收运设施建设维护，创建1个市级分类示范村，有效治理农村生活垃圾，改善人居环境，为人民创造美好的生活条件。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</w:t>
      </w:r>
      <w:r>
        <w:rPr>
          <w:rFonts w:hint="eastAsia" w:cs="Times New Roman"/>
          <w:sz w:val="32"/>
          <w:szCs w:val="32"/>
          <w:lang w:eastAsia="zh-CN"/>
        </w:rPr>
        <w:t>农村生活垃圾收运设施建设维护乡镇数、市级分类示范村建设</w:t>
      </w:r>
      <w:r>
        <w:rPr>
          <w:rFonts w:hint="eastAsia" w:cs="Times New Roman"/>
          <w:sz w:val="32"/>
          <w:szCs w:val="32"/>
          <w:lang w:val="en-US" w:eastAsia="zh-CN"/>
        </w:rPr>
        <w:t>1个</w:t>
      </w:r>
      <w:r>
        <w:rPr>
          <w:rFonts w:hint="eastAsia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（2）验收合格率</w:t>
      </w:r>
      <w:r>
        <w:rPr>
          <w:rFonts w:hint="eastAsia" w:cs="Times New Roman"/>
          <w:sz w:val="32"/>
          <w:szCs w:val="32"/>
          <w:lang w:eastAsia="zh-CN"/>
        </w:rPr>
        <w:t>和质量合格率为</w:t>
      </w:r>
      <w:r>
        <w:rPr>
          <w:rFonts w:hint="eastAsia" w:cs="Times New Roman"/>
          <w:sz w:val="32"/>
          <w:szCs w:val="32"/>
          <w:lang w:val="en-US" w:eastAsia="zh-CN"/>
        </w:rPr>
        <w:t>≥99%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（3）按时完成率</w:t>
      </w:r>
      <w:r>
        <w:rPr>
          <w:rFonts w:hint="eastAsia" w:cs="Times New Roman"/>
          <w:sz w:val="32"/>
          <w:szCs w:val="32"/>
          <w:lang w:eastAsia="zh-CN"/>
        </w:rPr>
        <w:t>为</w:t>
      </w:r>
      <w:r>
        <w:rPr>
          <w:rFonts w:hint="eastAsia" w:cs="Times New Roman"/>
          <w:sz w:val="32"/>
          <w:szCs w:val="32"/>
          <w:lang w:val="en-US" w:eastAsia="zh-CN"/>
        </w:rPr>
        <w:t>≥99%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</w:t>
      </w:r>
      <w:r>
        <w:rPr>
          <w:rFonts w:hint="eastAsia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</w:t>
      </w:r>
      <w:r>
        <w:rPr>
          <w:rFonts w:hint="eastAsia" w:cs="Times New Roman"/>
          <w:sz w:val="32"/>
          <w:szCs w:val="32"/>
          <w:lang w:eastAsia="zh-CN"/>
        </w:rPr>
        <w:t>有效改善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人居环境</w:t>
      </w:r>
      <w:r>
        <w:rPr>
          <w:rFonts w:hint="eastAsia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</w:t>
      </w:r>
      <w:r>
        <w:rPr>
          <w:rFonts w:hint="eastAsia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）农村生活垃圾治理率</w:t>
      </w:r>
      <w:r>
        <w:rPr>
          <w:rFonts w:hint="eastAsia" w:cs="Times New Roman"/>
          <w:sz w:val="32"/>
          <w:szCs w:val="32"/>
          <w:lang w:val="en-US" w:eastAsia="zh-CN"/>
        </w:rPr>
        <w:t>≥98%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</w:p>
    <w:p>
      <w:pPr>
        <w:pStyle w:val="2"/>
        <w:rPr>
          <w:rFonts w:hint="default" w:eastAsia="方正仿宋_GBK"/>
          <w:lang w:val="en-US" w:eastAsia="zh-CN"/>
        </w:rPr>
      </w:pPr>
      <w:r>
        <w:rPr>
          <w:rFonts w:hint="eastAsia" w:ascii="Times New Roman" w:cs="Times New Roman"/>
          <w:sz w:val="32"/>
          <w:szCs w:val="32"/>
          <w:lang w:val="en-US" w:eastAsia="zh-CN"/>
        </w:rPr>
        <w:t xml:space="preserve">    服务对象满意度为94%。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98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分，评价结果为优。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default" w:ascii="Times New Roman" w:hAnsi="Times New Roman" w:cs="Times New Roman"/>
        </w:rPr>
      </w:pPr>
      <w:r>
        <w:rPr>
          <w:rFonts w:hint="eastAsia" w:cs="Times New Roman"/>
          <w:sz w:val="32"/>
          <w:szCs w:val="32"/>
          <w:lang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0" w:firstLineChars="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</w:p>
    <w:p>
      <w:pPr>
        <w:spacing w:line="600" w:lineRule="exact"/>
        <w:ind w:firstLine="0" w:firstLineChars="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件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项目支出预算绩效目标自评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表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yNmE2YjAzMTAxZjdhOTVmZjM5NGQ0NWQ3YzAyOGEifQ=="/>
  </w:docVars>
  <w:rsids>
    <w:rsidRoot w:val="278040E2"/>
    <w:rsid w:val="27804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2023-03-28T08:49:00Z</dcterms:created>
  <dc:creator>Administrator</dc:creator>
  <cp:lastModifiedBy>Administrator</cp:lastModifiedBy>
  <dcterms:modified xsi:type="dcterms:W3CDTF">2023-03-28T09:02:43Z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B500EB3EBC5248E2A88C443C99C34395</vt:lpwstr>
  </property>
</Properties>
</file>