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default" w:ascii="Times New Roman" w:hAnsi="Times New Roman" w:eastAsia="方正仿宋_GBK" w:cs="Times New Roman"/>
          <w:b/>
          <w:sz w:val="44"/>
          <w:szCs w:val="44"/>
        </w:rPr>
      </w:pPr>
      <w:bookmarkStart w:id="0" w:name="_GoBack"/>
      <w:r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  <w:t>红园煤矿（</w:t>
      </w:r>
      <w:r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  <w:t>祥和汽车客运</w:t>
      </w:r>
      <w:r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  <w:t>）转产扶持资金项目支出</w:t>
      </w:r>
      <w:r>
        <w:rPr>
          <w:rFonts w:hint="default" w:ascii="Times New Roman" w:hAnsi="Times New Roman" w:eastAsia="方正仿宋_GBK" w:cs="Times New Roman"/>
          <w:b/>
          <w:sz w:val="44"/>
          <w:szCs w:val="44"/>
        </w:rPr>
        <w:t>自评报告</w:t>
      </w:r>
    </w:p>
    <w:bookmarkEnd w:id="0"/>
    <w:p>
      <w:pPr>
        <w:spacing w:line="600" w:lineRule="exact"/>
        <w:ind w:firstLine="560" w:firstLineChars="200"/>
        <w:rPr>
          <w:rFonts w:hint="default" w:ascii="Times New Roman" w:hAnsi="Times New Roman" w:eastAsia="方正仿宋_GBK" w:cs="Times New Roman"/>
          <w:sz w:val="28"/>
          <w:szCs w:val="28"/>
        </w:rPr>
      </w:pP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（一）县财政下达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绩效目标情况。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奉节县财政局《关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于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下达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红园煤矿（祥和汽车客运）转产扶持资金的通知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》（奉节财</w:t>
      </w:r>
      <w:r>
        <w:rPr>
          <w:rFonts w:hint="eastAsia" w:cs="Times New Roman"/>
          <w:sz w:val="32"/>
          <w:szCs w:val="32"/>
          <w:lang w:val="en-US" w:eastAsia="zh-CN"/>
        </w:rPr>
        <w:t>建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〔202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〕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74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号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），在下达资金预算时同步下达了绩效目标。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ab/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（一）资金投入情况分析。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收到项目资金</w:t>
      </w:r>
      <w:r>
        <w:rPr>
          <w:rFonts w:hint="eastAsia" w:cs="Times New Roman"/>
          <w:sz w:val="32"/>
          <w:szCs w:val="32"/>
          <w:lang w:val="en-US" w:eastAsia="zh-CN"/>
        </w:rPr>
        <w:t>250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万元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，共计到位</w:t>
      </w:r>
      <w:r>
        <w:rPr>
          <w:rFonts w:hint="eastAsia" w:cs="Times New Roman"/>
          <w:sz w:val="32"/>
          <w:szCs w:val="32"/>
          <w:lang w:val="en-US" w:eastAsia="zh-CN"/>
        </w:rPr>
        <w:t>250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万元，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项目资金共计支付</w:t>
      </w:r>
      <w:r>
        <w:rPr>
          <w:rFonts w:hint="eastAsia" w:cs="Times New Roman"/>
          <w:sz w:val="32"/>
          <w:szCs w:val="32"/>
          <w:lang w:val="en-US" w:eastAsia="zh-CN"/>
        </w:rPr>
        <w:t>25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0万元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（二）</w:t>
      </w:r>
      <w:r>
        <w:rPr>
          <w:rFonts w:hint="eastAsia" w:cs="Times New Roman"/>
          <w:bCs/>
          <w:sz w:val="32"/>
          <w:szCs w:val="32"/>
          <w:lang w:eastAsia="zh-CN"/>
        </w:rPr>
        <w:t>拨付红园煤矿转产资金用于奉节祥和汽车客运有限公司客运运输，帮助煤矿实现顺利转产，实现可持续发展。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（三）绩效目标完成情况分析。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1.产出指标完成情况分析。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</w:t>
      </w:r>
      <w:r>
        <w:rPr>
          <w:rFonts w:hint="eastAsia" w:cs="Times New Roman"/>
          <w:sz w:val="32"/>
          <w:szCs w:val="32"/>
          <w:lang w:eastAsia="zh-CN"/>
        </w:rPr>
        <w:t>补助煤矿数量一个。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</w:t>
      </w:r>
      <w:r>
        <w:rPr>
          <w:rFonts w:hint="eastAsia" w:cs="Times New Roman"/>
          <w:sz w:val="32"/>
          <w:szCs w:val="32"/>
          <w:lang w:eastAsia="zh-CN"/>
        </w:rPr>
        <w:t>质量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合格率</w:t>
      </w:r>
      <w:r>
        <w:rPr>
          <w:rFonts w:hint="eastAsia" w:cs="Times New Roman"/>
          <w:sz w:val="32"/>
          <w:szCs w:val="32"/>
          <w:lang w:eastAsia="zh-CN"/>
        </w:rPr>
        <w:t>为</w:t>
      </w:r>
      <w:r>
        <w:rPr>
          <w:rFonts w:hint="eastAsia" w:cs="Times New Roman"/>
          <w:sz w:val="32"/>
          <w:szCs w:val="32"/>
          <w:lang w:val="en-US" w:eastAsia="zh-CN"/>
        </w:rPr>
        <w:t>100%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（3）补助及时率</w:t>
      </w:r>
      <w:r>
        <w:rPr>
          <w:rFonts w:hint="eastAsia" w:cs="Times New Roman"/>
          <w:sz w:val="32"/>
          <w:szCs w:val="32"/>
          <w:lang w:eastAsia="zh-CN"/>
        </w:rPr>
        <w:t>为</w:t>
      </w:r>
      <w:r>
        <w:rPr>
          <w:rFonts w:hint="eastAsia" w:cs="Times New Roman"/>
          <w:sz w:val="32"/>
          <w:szCs w:val="32"/>
          <w:lang w:val="en-US" w:eastAsia="zh-CN"/>
        </w:rPr>
        <w:t>100%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</w:t>
      </w:r>
      <w:r>
        <w:rPr>
          <w:rFonts w:hint="eastAsia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）保障</w:t>
      </w:r>
      <w:r>
        <w:rPr>
          <w:rFonts w:hint="eastAsia" w:cs="Times New Roman"/>
          <w:sz w:val="32"/>
          <w:szCs w:val="32"/>
          <w:lang w:eastAsia="zh-CN"/>
        </w:rPr>
        <w:t>了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本地经济发展</w:t>
      </w:r>
      <w:r>
        <w:rPr>
          <w:rFonts w:hint="eastAsia" w:cs="Times New Roman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</w:t>
      </w:r>
      <w:r>
        <w:rPr>
          <w:rFonts w:hint="eastAsia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）经济可持续发展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3.满意度指标完成情况分析。</w:t>
      </w:r>
    </w:p>
    <w:p>
      <w:pPr>
        <w:pStyle w:val="2"/>
        <w:rPr>
          <w:rFonts w:hint="default" w:eastAsia="方正仿宋_GBK"/>
          <w:lang w:val="en-US" w:eastAsia="zh-CN"/>
        </w:rPr>
      </w:pPr>
      <w:r>
        <w:rPr>
          <w:rFonts w:hint="eastAsia" w:ascii="Times New Roman" w:cs="Times New Roman"/>
          <w:sz w:val="32"/>
          <w:szCs w:val="32"/>
          <w:lang w:val="en-US" w:eastAsia="zh-CN"/>
        </w:rPr>
        <w:t xml:space="preserve">    服务对象满意度为94%。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三、绩效自评结果情况</w:t>
      </w:r>
    </w:p>
    <w:p>
      <w:pPr>
        <w:numPr>
          <w:ilvl w:val="0"/>
          <w:numId w:val="0"/>
        </w:numPr>
        <w:ind w:firstLine="640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通过认真开展单位项目支出绩效目标自评，综合评分</w:t>
      </w:r>
      <w:r>
        <w:rPr>
          <w:rFonts w:hint="eastAsia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99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分，评价结果为优。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  <w:lang w:eastAsia="zh-CN"/>
        </w:rPr>
        <w:t>四、</w:t>
      </w: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偏离绩效目标的原因和下一步改进措施</w:t>
      </w:r>
    </w:p>
    <w:p>
      <w:pPr>
        <w:spacing w:line="600" w:lineRule="exact"/>
        <w:ind w:firstLine="640" w:firstLineChars="200"/>
        <w:rPr>
          <w:rFonts w:hint="default" w:ascii="Times New Roman" w:hAnsi="Times New Roman" w:cs="Times New Roman"/>
        </w:rPr>
      </w:pPr>
      <w:r>
        <w:rPr>
          <w:rFonts w:hint="eastAsia" w:cs="Times New Roman"/>
          <w:sz w:val="32"/>
          <w:szCs w:val="32"/>
          <w:lang w:eastAsia="zh-CN"/>
        </w:rPr>
        <w:t>无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五、其他需要说明的问题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cs="Times New Roman"/>
          <w:sz w:val="32"/>
          <w:szCs w:val="32"/>
          <w:lang w:eastAsia="zh-CN"/>
        </w:rPr>
        <w:t>无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spacing w:line="600" w:lineRule="exact"/>
        <w:ind w:firstLine="0" w:firstLineChars="0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</w:p>
    <w:p>
      <w:pPr>
        <w:spacing w:line="600" w:lineRule="exact"/>
        <w:ind w:firstLine="0" w:firstLineChars="0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附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件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项目支出预算绩效目标自评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表</w:t>
      </w:r>
    </w:p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AyNmE2YjAzMTAxZjdhOTVmZjM5NGQ0NWQ3YzAyOGEifQ=="/>
  </w:docVars>
  <w:rsids>
    <w:rsidRoot w:val="588B18BA"/>
    <w:rsid w:val="588B1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2023-03-28T08:41:00Z</dcterms:created>
  <dc:creator>Administrator</dc:creator>
  <cp:lastModifiedBy>Administrator</cp:lastModifiedBy>
  <dcterms:modified xsi:type="dcterms:W3CDTF">2023-03-28T08:47:54Z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2F47D596D7E44939BC6F9B6E1375F11A</vt:lpwstr>
  </property>
</Properties>
</file>