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临时备用金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（一）项目单位基本情况。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2020年涉及全镇所有困难家庭。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项目年度预算绩效目标、绩效指标设定情况，包括预期总目标及阶段性目标；项目基本性质、用途和主要内容、涉及范围。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所有临时性有困难家庭必要开支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所有临时性有困难家庭必要开支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项目资金（主要是指财政资金）实际使用情况分析。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发现一户救助一户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实行村申报、镇申报、县审批制度。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（一）项目组织情况（包括项目招投标情况、调整情况、完成验收等）分析。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主动了解，自主申报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项目管理情况（包括项目管理制度建设、日常检查监督管理等情况）分析。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了解民情民意，帮助解决困难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25186"/>
    <w:multiLevelType w:val="singleLevel"/>
    <w:tmpl w:val="9E1251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8BD805"/>
    <w:multiLevelType w:val="singleLevel"/>
    <w:tmpl w:val="048BD8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1374E"/>
    <w:rsid w:val="4A91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2021-05-27T08:46:00Z</dcterms:created>
  <dc:creator>挞aaaa</dc:creator>
  <cp:lastModifiedBy>挞aaaa</cp:lastModifiedBy>
  <dcterms:modified xsi:type="dcterms:W3CDTF">2021-05-27T08:46:51Z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F6D82B11D3334E8FBF403DBDCCD7C109</vt:lpwstr>
  </property>
  <property fmtid="{D5CDD505-2E9C-101B-9397-08002B2CF9AE}" pid="4" name="KSOSaveFontToCloudKey">
    <vt:lpwstr>710522944_cloud</vt:lpwstr>
  </property>
</Properties>
</file>