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  <w:t>2024年第五次全国经济普查工作经费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sz w:val="44"/>
          <w:szCs w:val="44"/>
        </w:rPr>
      </w:pPr>
      <w:r>
        <w:rPr>
          <w:rFonts w:hint="eastAsia" w:eastAsia="方正小标宋_GBK" w:cs="Times New Roman"/>
          <w:b/>
          <w:sz w:val="44"/>
          <w:szCs w:val="44"/>
          <w:lang w:val="en-US" w:eastAsia="zh-CN"/>
        </w:rPr>
        <w:t>绩效</w:t>
      </w:r>
      <w:r>
        <w:rPr>
          <w:rFonts w:hint="default" w:ascii="Times New Roman" w:hAnsi="Times New Roman" w:eastAsia="方正小标宋_GBK" w:cs="Times New Roman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绩效目标情况。《国务院关于开展第五次全国经济普查的通知》（国发〔2022〕22号）、重庆市人民政府关于做好第五次全国经济普查工作的通知（渝府发〔2023〕2号）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，在下达资金预算时同步下达了绩效目</w:t>
      </w:r>
      <w:r>
        <w:rPr>
          <w:rFonts w:hint="eastAsia" w:cs="Times New Roman"/>
          <w:sz w:val="32"/>
          <w:szCs w:val="32"/>
          <w:lang w:val="en-US" w:eastAsia="zh-CN"/>
        </w:rPr>
        <w:t>标。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（一）资金投入情况分析。202</w:t>
      </w:r>
      <w:r>
        <w:rPr>
          <w:rFonts w:hint="eastAsia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年，县财政下达预算</w:t>
      </w:r>
      <w:r>
        <w:rPr>
          <w:rFonts w:hint="eastAsia" w:cs="Times New Roman"/>
          <w:sz w:val="32"/>
          <w:szCs w:val="32"/>
          <w:lang w:val="en-US" w:eastAsia="zh-CN"/>
        </w:rPr>
        <w:t>241928.00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元，已全部到账，并支付完毕，无结转结余。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（二）总体绩效目标完成情况分析。</w:t>
      </w:r>
      <w:r>
        <w:rPr>
          <w:rFonts w:hint="eastAsia" w:cs="Times New Roman"/>
          <w:sz w:val="32"/>
          <w:szCs w:val="32"/>
          <w:lang w:val="en-US" w:eastAsia="zh-CN"/>
        </w:rPr>
        <w:t>夔州街道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主要领导亲自牵头，</w:t>
      </w:r>
      <w:r>
        <w:rPr>
          <w:rFonts w:hint="eastAsia" w:cs="Times New Roman"/>
          <w:sz w:val="32"/>
          <w:szCs w:val="32"/>
          <w:lang w:val="en-US" w:eastAsia="zh-CN"/>
        </w:rPr>
        <w:t>分管领导具体负责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对该项工作进行了安排部署。组织认真学习相关文件，通过收集基础资料、评价资料分析、分类打分、形成评价结论，通过采取定量指标和定性指标并对照《项目支出绩效自评表》对</w:t>
      </w:r>
      <w:r>
        <w:rPr>
          <w:rFonts w:hint="eastAsia" w:cs="Times New Roman"/>
          <w:sz w:val="32"/>
          <w:szCs w:val="32"/>
          <w:lang w:val="en-US" w:eastAsia="zh-CN"/>
        </w:rPr>
        <w:t>街道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经费使用情况进行自查打分。从产出指标、效益指标、满意度指标</w:t>
      </w:r>
      <w:r>
        <w:rPr>
          <w:rFonts w:hint="eastAsia" w:cs="Times New Roman"/>
          <w:sz w:val="32"/>
          <w:szCs w:val="32"/>
          <w:lang w:val="en-US" w:eastAsia="zh-CN"/>
        </w:rPr>
        <w:t>、成本指标四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个一级指标；数量、质量、时效、</w:t>
      </w:r>
      <w:r>
        <w:rPr>
          <w:rFonts w:hint="eastAsia" w:cs="Times New Roman"/>
          <w:sz w:val="32"/>
          <w:szCs w:val="32"/>
          <w:lang w:val="en-US" w:eastAsia="zh-CN"/>
        </w:rPr>
        <w:t>社会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效益、满意度</w:t>
      </w:r>
      <w:r>
        <w:rPr>
          <w:rFonts w:hint="eastAsia" w:cs="Times New Roman"/>
          <w:sz w:val="32"/>
          <w:szCs w:val="32"/>
          <w:lang w:val="en-US" w:eastAsia="zh-CN"/>
        </w:rPr>
        <w:t>、经济成本6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个二级指标对项目进行绩效评价。确保从更广的范围确定项目绩效完情况。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（三）绩效目标完成情况分析。2024年第五次全国经济普查工作经费</w:t>
      </w:r>
      <w:r>
        <w:rPr>
          <w:rFonts w:hint="eastAsia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</w:t>
      </w:r>
      <w:r>
        <w:rPr>
          <w:rFonts w:hint="eastAsia" w:cs="Times New Roman"/>
          <w:sz w:val="32"/>
          <w:szCs w:val="32"/>
          <w:lang w:val="en-US" w:eastAsia="zh-CN"/>
        </w:rPr>
        <w:t>241928.00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元，从评价结果看，指标体系总分为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分，自评得分为</w:t>
      </w:r>
      <w:r>
        <w:rPr>
          <w:rFonts w:hint="eastAsia" w:cs="Times New Roman"/>
          <w:sz w:val="32"/>
          <w:szCs w:val="32"/>
          <w:lang w:val="en-US" w:eastAsia="zh-CN"/>
        </w:rPr>
        <w:t>97.89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分，总体情况良好，预算编制质量较好，预算信</w:t>
      </w:r>
      <w:r>
        <w:rPr>
          <w:rFonts w:hint="default" w:cs="Times New Roman"/>
          <w:sz w:val="32"/>
          <w:szCs w:val="32"/>
          <w:lang w:val="en-US" w:eastAsia="zh-CN"/>
        </w:rPr>
        <w:t>息公开符合要求；预算执行进度良好，年末无结转结余；项目在实施过程中严格执行有关制度规定，基本达到了预期</w:t>
      </w:r>
      <w:r>
        <w:rPr>
          <w:rFonts w:hint="eastAsia" w:cs="Times New Roman"/>
          <w:sz w:val="32"/>
          <w:szCs w:val="32"/>
          <w:lang w:val="en-US" w:eastAsia="zh-CN"/>
        </w:rPr>
        <w:t>效</w:t>
      </w:r>
      <w:r>
        <w:rPr>
          <w:rFonts w:hint="default" w:cs="Times New Roman"/>
          <w:sz w:val="32"/>
          <w:szCs w:val="32"/>
          <w:lang w:val="en-US" w:eastAsia="zh-CN"/>
        </w:rPr>
        <w:t>果。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default" w:cs="Times New Roman"/>
          <w:sz w:val="32"/>
          <w:szCs w:val="32"/>
          <w:lang w:val="en-US" w:eastAsia="zh-CN"/>
        </w:rPr>
        <w:t>1.产出指标完成情况分析。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（1）数量指标。完成</w:t>
      </w:r>
      <w:r>
        <w:rPr>
          <w:rFonts w:hint="eastAsia" w:cs="Times New Roman"/>
          <w:sz w:val="32"/>
          <w:szCs w:val="32"/>
          <w:lang w:val="en-US" w:eastAsia="zh-CN"/>
        </w:rPr>
        <w:t>两轮第五次全国经济普查业务培训共计104人。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（2）质量指标。报表数据有效、真实、准确，合格率达100%。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（3）时效指标。在规定的时间内完成报表上报工作。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社会效益。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</w:t>
      </w:r>
      <w:r>
        <w:rPr>
          <w:rFonts w:hint="eastAsia" w:cs="Times New Roman"/>
          <w:sz w:val="32"/>
          <w:szCs w:val="32"/>
          <w:lang w:val="en-US" w:eastAsia="zh-CN"/>
        </w:rPr>
        <w:t>调查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共普查企业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1778户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有证个体4513户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无证个体4814户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；</w:t>
      </w:r>
      <w:r>
        <w:rPr>
          <w:rFonts w:hint="eastAsia" w:cs="Times New Roman"/>
          <w:sz w:val="32"/>
          <w:szCs w:val="32"/>
          <w:lang w:val="en-US" w:eastAsia="zh-CN"/>
        </w:rPr>
        <w:t>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真实反映</w:t>
      </w:r>
      <w:r>
        <w:rPr>
          <w:rFonts w:hint="eastAsia" w:cs="Times New Roman"/>
          <w:sz w:val="32"/>
          <w:szCs w:val="32"/>
          <w:lang w:val="en-US" w:eastAsia="zh-CN"/>
        </w:rPr>
        <w:t>辖区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经济发展状况，为领导决策提供依据。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3.满意度指标完成情况分析。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（1）调查对象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满意度高于9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%</w:t>
      </w:r>
    </w:p>
    <w:p>
      <w:pPr>
        <w:pStyle w:val="2"/>
        <w:ind w:firstLine="640"/>
        <w:rPr>
          <w:rFonts w:hint="eastAsia" w:eastAsia="方正仿宋_GBK" w:cs="Times New Roman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sz w:val="32"/>
          <w:szCs w:val="32"/>
          <w:lang w:val="en-US" w:eastAsia="zh-CN"/>
        </w:rPr>
        <w:t>4.成本指标完成情况分析。</w:t>
      </w:r>
    </w:p>
    <w:p>
      <w:pPr>
        <w:pStyle w:val="2"/>
        <w:ind w:firstLine="640"/>
        <w:rPr>
          <w:rFonts w:hint="default" w:eastAsia="方正仿宋_GBK" w:cs="Times New Roman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sz w:val="32"/>
          <w:szCs w:val="32"/>
          <w:lang w:val="en-US" w:eastAsia="zh-CN"/>
        </w:rPr>
        <w:t>（1）两员补贴费、业务培训费等费用支出严格按标准，没有超出预算。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三、绩效自评结果情况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97.89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以后的工作中，服务好企业并与企业建立良好关系，进一步提高调查对象的满意度。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2、做好、做细预算基础工作，提高预算的准确性。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3、加大工作力度，将工作做细做实，提高工作效率，加快项目实施进度，加强预算执行进度。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4、对相关人员加强培训，特别是针对《预算法》、《行政事业单位会计制度》等学习培训，规范部门预算收支核算，切实提高部门预算收支管理水平。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71776"/>
    <w:multiLevelType w:val="singleLevel"/>
    <w:tmpl w:val="3207177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AFB5F7B"/>
    <w:multiLevelType w:val="singleLevel"/>
    <w:tmpl w:val="7AFB5F7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3F53D6"/>
    <w:rsid w:val="05E76E48"/>
    <w:rsid w:val="073F53D6"/>
    <w:rsid w:val="0A882E02"/>
    <w:rsid w:val="1ACF39E0"/>
    <w:rsid w:val="1F4D415A"/>
    <w:rsid w:val="231218B5"/>
    <w:rsid w:val="2BE57BDF"/>
    <w:rsid w:val="380354B4"/>
    <w:rsid w:val="3C176110"/>
    <w:rsid w:val="41D35EF7"/>
    <w:rsid w:val="58847AF3"/>
    <w:rsid w:val="63832447"/>
    <w:rsid w:val="657716E3"/>
    <w:rsid w:val="75F11899"/>
    <w:rsid w:val="760C3948"/>
    <w:rsid w:val="7E2D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奉节统计局</Company>
  <Pages>3</Pages>
  <Words>1001</Words>
  <Characters>1063</Characters>
  <Lines>0</Lines>
  <Paragraphs>0</Paragraphs>
  <TotalTime>9</TotalTime>
  <ScaleCrop>false</ScaleCrop>
  <LinksUpToDate>false</LinksUpToDate>
  <CharactersWithSpaces>1064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2025-03-14T01:24:00Z</dcterms:created>
  <dc:creator>Administrator</dc:creator>
  <cp:lastModifiedBy>Administrator</cp:lastModifiedBy>
  <dcterms:modified xsi:type="dcterms:W3CDTF">2025-07-23T09:10:39Z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KSOTemplateDocerSaveRecord">
    <vt:lpwstr>eyJoZGlkIjoiMTE2YzNlOTg2ZDkyYzA5MGFjZDRkZTM3OWU1NjQ3Y2MifQ==</vt:lpwstr>
  </property>
  <property fmtid="{D5CDD505-2E9C-101B-9397-08002B2CF9AE}" pid="4" name="ICV">
    <vt:lpwstr>AC58A36F37C4406D9FFB7AF4D267C9ED_12</vt:lpwstr>
  </property>
</Properties>
</file>