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新民镇人民政府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202</w:t>
      </w: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1</w:t>
      </w: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年新民镇金银花示范园及育苗基地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建设项目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napToGrid w:val="0"/>
        <w:spacing w:line="560" w:lineRule="exact"/>
        <w:jc w:val="left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</w:p>
    <w:p>
      <w:pPr>
        <w:snapToGrid w:val="0"/>
        <w:spacing w:line="56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奉节县财政局《关于下达2021年山东协作重庆第一批市县级援助资金计划的通知》（奉节财农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[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2021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]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220号），在下达资金预算时同步下达了绩效目标。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napToGrid w:val="0"/>
        <w:spacing w:line="56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2021年10月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收到项目资金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50万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12月收到30万，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共计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支付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80万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；项目资金管理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严格按照相关文件要求执行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pStyle w:val="2"/>
        <w:ind w:firstLine="640" w:firstLineChars="200"/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新民镇金银花示范园及育苗基地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已初步成形，预计2022年下半年开始投产。</w:t>
      </w:r>
    </w:p>
    <w:p>
      <w:pPr>
        <w:numPr>
          <w:ilvl w:val="0"/>
          <w:numId w:val="1"/>
        </w:numPr>
        <w:spacing w:line="600" w:lineRule="exact"/>
        <w:ind w:left="0" w:leftChars="0"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绩效目标完成情况分析。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项目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已完成土地流转50亩、苗木基地40亩、种植600棵金银花、育苗大棚700平方米、蓄水池一口、厂房400平方米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、目前烘干设备已运达部分，剩余部分受疫情影响延误，预计5月底运达。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</w:p>
    <w:p>
      <w:pPr>
        <w:pStyle w:val="2"/>
        <w:ind w:firstLine="640" w:firstLineChars="200"/>
        <w:rPr>
          <w:rFonts w:hint="default"/>
          <w:lang w:val="en-US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土地流转50亩、苗木基地40亩、种植600棵金银花、育苗大棚700平方米、蓄水池一口、厂房400平方米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已完成。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质量指标。</w:t>
      </w:r>
    </w:p>
    <w:p>
      <w:pPr>
        <w:pStyle w:val="2"/>
        <w:ind w:firstLine="640" w:firstLineChars="200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项目建设质量目前达标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numPr>
          <w:ilvl w:val="0"/>
          <w:numId w:val="2"/>
        </w:numPr>
        <w:spacing w:line="600" w:lineRule="exact"/>
        <w:ind w:left="0" w:leftChars="0"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时效指标。</w:t>
      </w:r>
    </w:p>
    <w:p>
      <w:pPr>
        <w:pStyle w:val="2"/>
        <w:ind w:firstLine="640" w:firstLineChars="200"/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项目建设工期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受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疫情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影响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有所延长。</w:t>
      </w:r>
    </w:p>
    <w:p>
      <w:pPr>
        <w:numPr>
          <w:ilvl w:val="0"/>
          <w:numId w:val="2"/>
        </w:numPr>
        <w:spacing w:line="600" w:lineRule="exact"/>
        <w:ind w:left="0" w:leftChars="0"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成本指标。</w:t>
      </w:r>
    </w:p>
    <w:p>
      <w:pPr>
        <w:pStyle w:val="2"/>
        <w:ind w:firstLine="640" w:firstLineChars="200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严格项目建设财政预算成本。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（1）经济效益。</w:t>
      </w:r>
    </w:p>
    <w:p>
      <w:pPr>
        <w:pStyle w:val="2"/>
        <w:ind w:firstLine="640" w:firstLineChars="200"/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提升周边农户种植收益，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年分红24元每户，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带动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周边农户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务工。</w:t>
      </w:r>
      <w:bookmarkStart w:id="0" w:name="_GoBack"/>
      <w:bookmarkEnd w:id="0"/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社会效益。</w:t>
      </w:r>
    </w:p>
    <w:p>
      <w:pPr>
        <w:pStyle w:val="2"/>
        <w:ind w:firstLine="640" w:firstLineChars="200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预计121户325脱贫人口收益。</w:t>
      </w:r>
    </w:p>
    <w:p>
      <w:pPr>
        <w:numPr>
          <w:ilvl w:val="0"/>
          <w:numId w:val="3"/>
        </w:numPr>
        <w:spacing w:line="600" w:lineRule="exact"/>
        <w:ind w:left="0" w:leftChars="0"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可持续影响。</w:t>
      </w:r>
    </w:p>
    <w:p>
      <w:pPr>
        <w:pStyle w:val="2"/>
        <w:ind w:firstLine="640" w:firstLineChars="200"/>
        <w:rPr>
          <w:rFonts w:hint="eastAsia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>本项目金银花种植及加工可持续发展。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pStyle w:val="2"/>
        <w:ind w:firstLine="640" w:firstLineChars="200"/>
        <w:rPr>
          <w:rFonts w:hint="eastAsia" w:hAnsi="方正仿宋_GBK" w:cs="方正仿宋_GBK"/>
          <w:sz w:val="32"/>
          <w:szCs w:val="32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>通过认真开展单位项目支出绩效目标自评，综合评分95分，评价结果为优。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绩效指标未完成原因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因疫情影响工期及设备运输。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下一步改进措施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疫情态势减弱即刻运达设备。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ind w:firstLine="640" w:firstLineChars="200"/>
        <w:rPr>
          <w:rFonts w:hint="eastAsia" w:eastAsia="方正仿宋_GBK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4D4AB2A"/>
    <w:multiLevelType w:val="singleLevel"/>
    <w:tmpl w:val="E4D4AB2A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2B50586C"/>
    <w:multiLevelType w:val="singleLevel"/>
    <w:tmpl w:val="2B50586C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777B4995"/>
    <w:multiLevelType w:val="singleLevel"/>
    <w:tmpl w:val="777B499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mYTcwNTJkMGVkMWRmOGU4YjEzODliNzQyMWM0MGQifQ=="/>
  </w:docVars>
  <w:rsids>
    <w:rsidRoot w:val="72D76E44"/>
    <w:rsid w:val="1E8718FF"/>
    <w:rsid w:val="398B705A"/>
    <w:rsid w:val="414B284E"/>
    <w:rsid w:val="45586A7C"/>
    <w:rsid w:val="49736242"/>
    <w:rsid w:val="4E620A41"/>
    <w:rsid w:val="50CF4F37"/>
    <w:rsid w:val="5D5F17F3"/>
    <w:rsid w:val="628E3C19"/>
    <w:rsid w:val="666A217D"/>
    <w:rsid w:val="66E6093B"/>
    <w:rsid w:val="72D76E44"/>
    <w:rsid w:val="77ED55EA"/>
    <w:rsid w:val="7D6A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661</Words>
  <Characters>710</Characters>
  <Lines>0</Lines>
  <Paragraphs>0</Paragraphs>
  <TotalTime>19</TotalTime>
  <ScaleCrop>false</ScaleCrop>
  <LinksUpToDate>false</LinksUpToDate>
  <CharactersWithSpaces>711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2022-05-09T03:37:00Z</dcterms:created>
  <dc:creator>皮皮青子</dc:creator>
  <cp:lastModifiedBy>羊驼的兔子的猫的道奇</cp:lastModifiedBy>
  <dcterms:modified xsi:type="dcterms:W3CDTF">2022-05-17T02:15:25Z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BBD5DD452AF44088B9D15AA49506788E</vt:lpwstr>
  </property>
</Properties>
</file>