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2020年永安街道灾后重建奖补资金项目绩效评价</w:t>
      </w:r>
    </w:p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自评报告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一、项目概况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（一）项目背景资料。</w:t>
      </w:r>
    </w:p>
    <w:p>
      <w:pPr>
        <w:spacing w:line="600" w:lineRule="exact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 项目名称：2020年因灾倒塌和严重损坏民房恢复重建中央补</w:t>
      </w:r>
    </w:p>
    <w:p>
      <w:pPr>
        <w:spacing w:line="60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助资金。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主要内容和用途：用于遭受自然灾害受灾群众的紧急抢救、转移安置等应急救助和解决受灾群众无力克服的衣、食、住、医等生活困难救助，灾民倒房恢复重建和损坏房屋修缮以及购置。</w:t>
      </w:r>
    </w:p>
    <w:p>
      <w:pPr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资金来源：2020年因灾倒塌和严重损坏民房恢复重建中央补助资金2万元。</w:t>
      </w:r>
    </w:p>
    <w:p>
      <w:pPr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（二）项目资金细化分配情况。</w:t>
      </w:r>
    </w:p>
    <w:p>
      <w:pPr>
        <w:spacing w:line="600" w:lineRule="exact"/>
        <w:jc w:val="left"/>
        <w:rPr>
          <w:rFonts w:ascii="仿宋" w:hAnsi="仿宋" w:eastAsia="仿宋" w:cs="方正仿宋_GBK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 xml:space="preserve">  </w:t>
      </w:r>
      <w:r>
        <w:rPr>
          <w:rFonts w:hint="eastAsia" w:ascii="仿宋" w:hAnsi="仿宋" w:eastAsia="仿宋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/>
          <w:color w:val="000000"/>
          <w:sz w:val="30"/>
          <w:szCs w:val="30"/>
        </w:rPr>
        <w:t>根据《奉节县应急管理局关于分配2020年因灾倒塌和严重损坏民房恢复重建中央补助资金的函》（奉节应急函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〔</w:t>
      </w:r>
      <w:r>
        <w:rPr>
          <w:rFonts w:hint="eastAsia" w:ascii="仿宋" w:hAnsi="仿宋" w:eastAsia="仿宋"/>
          <w:color w:val="000000"/>
          <w:sz w:val="30"/>
          <w:szCs w:val="30"/>
        </w:rPr>
        <w:t>2021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〕</w:t>
      </w:r>
      <w:r>
        <w:rPr>
          <w:rFonts w:hint="eastAsia" w:ascii="仿宋" w:hAnsi="仿宋" w:eastAsia="仿宋"/>
          <w:color w:val="000000"/>
          <w:sz w:val="30"/>
          <w:szCs w:val="30"/>
        </w:rPr>
        <w:t>1号），《</w:t>
      </w:r>
      <w:r>
        <w:rPr>
          <w:rFonts w:hint="eastAsia" w:ascii="仿宋" w:hAnsi="仿宋" w:eastAsia="仿宋" w:cs="方正小标宋_GBK"/>
          <w:color w:val="000000"/>
          <w:sz w:val="30"/>
          <w:szCs w:val="30"/>
        </w:rPr>
        <w:t>奉节县财政局关于下达2</w:t>
      </w:r>
      <w:r>
        <w:rPr>
          <w:rFonts w:hint="eastAsia" w:ascii="仿宋" w:hAnsi="仿宋" w:eastAsia="仿宋" w:cs="方正小标宋_GBK"/>
          <w:sz w:val="30"/>
          <w:szCs w:val="30"/>
        </w:rPr>
        <w:t>020年因洪涝灾害倒塌和严重损坏民房恢复重建中央奖补资金</w:t>
      </w:r>
      <w:r>
        <w:rPr>
          <w:rFonts w:hint="eastAsia" w:ascii="仿宋" w:hAnsi="仿宋" w:eastAsia="仿宋" w:cs="方正小标宋_GBK"/>
          <w:color w:val="000000"/>
          <w:sz w:val="30"/>
          <w:szCs w:val="30"/>
        </w:rPr>
        <w:t>的通知</w:t>
      </w:r>
      <w:r>
        <w:rPr>
          <w:rFonts w:hint="eastAsia" w:ascii="仿宋" w:hAnsi="仿宋" w:eastAsia="仿宋"/>
          <w:color w:val="000000"/>
          <w:sz w:val="30"/>
          <w:szCs w:val="30"/>
        </w:rPr>
        <w:t>》（</w:t>
      </w:r>
      <w:r>
        <w:rPr>
          <w:rFonts w:hint="eastAsia" w:ascii="仿宋" w:hAnsi="仿宋" w:eastAsia="仿宋" w:cs="方正仿宋_GBK"/>
          <w:color w:val="000000"/>
          <w:sz w:val="30"/>
          <w:szCs w:val="30"/>
        </w:rPr>
        <w:t>奉节财建〔2021〕7号）</w:t>
      </w:r>
      <w:r>
        <w:rPr>
          <w:rFonts w:hint="eastAsia" w:ascii="仿宋" w:hAnsi="仿宋" w:eastAsia="仿宋"/>
          <w:color w:val="000000"/>
          <w:sz w:val="30"/>
          <w:szCs w:val="30"/>
        </w:rPr>
        <w:t>的文件精神，经街道办事处集体研究，明月社区5社居民李仁金倒房重建（异地搬迁诗城西路666号附2号22号楼20-6购房安置），同意拨付重建房屋资金2万元。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（三）项目政策依据。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主要政策依据：《自然灾害救助条例》（国务院令第 577 号）第十八条。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项目绩效目标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：确保受灾群众有饭吃、有衣穿、有房住。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数量指标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：重建</w:t>
      </w:r>
      <w:r>
        <w:rPr>
          <w:rFonts w:hint="eastAsia" w:ascii="仿宋" w:hAnsi="仿宋" w:eastAsia="仿宋"/>
          <w:color w:val="000000"/>
          <w:sz w:val="30"/>
          <w:szCs w:val="30"/>
        </w:rPr>
        <w:t>异地搬迁购房安置1户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质量指标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：灾害过渡期房屋倒塌</w:t>
      </w:r>
      <w:r>
        <w:rPr>
          <w:rFonts w:hint="eastAsia" w:ascii="仿宋" w:hAnsi="仿宋" w:eastAsia="仿宋"/>
          <w:color w:val="000000"/>
          <w:sz w:val="30"/>
          <w:szCs w:val="30"/>
        </w:rPr>
        <w:t>购房安置</w:t>
      </w:r>
      <w:r>
        <w:rPr>
          <w:rFonts w:hint="eastAsia" w:ascii="仿宋" w:hAnsi="仿宋" w:eastAsia="仿宋"/>
          <w:sz w:val="30"/>
          <w:szCs w:val="30"/>
        </w:rPr>
        <w:t>完成。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成本指标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：2万元已全部拨付。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社会效益指标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完成情况</w:t>
      </w:r>
      <w:r>
        <w:rPr>
          <w:rFonts w:hint="eastAsia" w:ascii="仿宋" w:hAnsi="仿宋" w:eastAsia="仿宋"/>
          <w:sz w:val="30"/>
          <w:szCs w:val="30"/>
        </w:rPr>
        <w:t>：保障受灾群众基本生活效果明显。</w:t>
      </w:r>
    </w:p>
    <w:p>
      <w:pPr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</w:t>
      </w:r>
      <w:r>
        <w:rPr>
          <w:rFonts w:hint="eastAsia" w:ascii="仿宋" w:hAnsi="仿宋" w:eastAsia="仿宋"/>
          <w:sz w:val="30"/>
          <w:szCs w:val="30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村民满意度达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ind w:firstLine="600" w:firstLineChars="200"/>
        <w:rPr>
          <w:rFonts w:hint="eastAsia" w:ascii="仿宋" w:hAnsi="仿宋" w:eastAsia="仿宋" w:cs="仿宋_GB2312"/>
          <w:color w:val="000000"/>
          <w:sz w:val="30"/>
          <w:szCs w:val="30"/>
        </w:rPr>
      </w:pPr>
      <w:r>
        <w:rPr>
          <w:rFonts w:hint="eastAsia" w:ascii="仿宋" w:hAnsi="仿宋" w:eastAsia="仿宋" w:cs="仿宋_GB2312"/>
          <w:color w:val="000000"/>
          <w:sz w:val="30"/>
          <w:szCs w:val="30"/>
        </w:rPr>
        <w:t>通过认真开展单位项目支出绩效目标自评，综合评分</w:t>
      </w:r>
      <w:r>
        <w:rPr>
          <w:rFonts w:hint="eastAsia" w:ascii="仿宋" w:hAnsi="仿宋" w:eastAsia="仿宋" w:cs="仿宋_GB2312"/>
          <w:color w:val="000000"/>
          <w:sz w:val="30"/>
          <w:szCs w:val="30"/>
          <w:lang w:val="en-US" w:eastAsia="zh-CN"/>
        </w:rPr>
        <w:t>99.5</w:t>
      </w:r>
      <w:bookmarkStart w:id="0" w:name="_GoBack"/>
      <w:bookmarkEnd w:id="0"/>
      <w:r>
        <w:rPr>
          <w:rFonts w:hint="eastAsia" w:ascii="仿宋" w:hAnsi="仿宋" w:eastAsia="仿宋" w:cs="仿宋_GB2312"/>
          <w:color w:val="000000"/>
          <w:sz w:val="30"/>
          <w:szCs w:val="30"/>
        </w:rPr>
        <w:t>分，评价结果为优。</w:t>
      </w:r>
    </w:p>
    <w:p>
      <w:pPr>
        <w:pStyle w:val="2"/>
        <w:rPr>
          <w:rFonts w:hint="eastAsia"/>
        </w:rPr>
      </w:pPr>
    </w:p>
    <w:p>
      <w:pPr>
        <w:ind w:firstLine="5400" w:firstLineChars="18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永安街道办事处</w:t>
      </w:r>
    </w:p>
    <w:p>
      <w:pPr>
        <w:ind w:firstLine="5400" w:firstLineChars="18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2022年3月25日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2F3"/>
    <w:rsid w:val="0000771F"/>
    <w:rsid w:val="000100C7"/>
    <w:rsid w:val="00030A24"/>
    <w:rsid w:val="00034007"/>
    <w:rsid w:val="00071F09"/>
    <w:rsid w:val="00074095"/>
    <w:rsid w:val="00093E3A"/>
    <w:rsid w:val="000F0AD3"/>
    <w:rsid w:val="00130074"/>
    <w:rsid w:val="001B1B1C"/>
    <w:rsid w:val="00204413"/>
    <w:rsid w:val="002342F3"/>
    <w:rsid w:val="00264CA7"/>
    <w:rsid w:val="003E3FBB"/>
    <w:rsid w:val="00416320"/>
    <w:rsid w:val="00532CA1"/>
    <w:rsid w:val="0055785A"/>
    <w:rsid w:val="0056600A"/>
    <w:rsid w:val="00570B2B"/>
    <w:rsid w:val="006311D4"/>
    <w:rsid w:val="00684A48"/>
    <w:rsid w:val="006F107A"/>
    <w:rsid w:val="00703D6C"/>
    <w:rsid w:val="00795F20"/>
    <w:rsid w:val="00796775"/>
    <w:rsid w:val="0089087E"/>
    <w:rsid w:val="008C066B"/>
    <w:rsid w:val="008F1392"/>
    <w:rsid w:val="00A00362"/>
    <w:rsid w:val="00A568D4"/>
    <w:rsid w:val="00B657F4"/>
    <w:rsid w:val="00BC25F2"/>
    <w:rsid w:val="00CC2974"/>
    <w:rsid w:val="00DD4EAE"/>
    <w:rsid w:val="00EA23CF"/>
    <w:rsid w:val="00EA6B24"/>
    <w:rsid w:val="00ED0FAB"/>
    <w:rsid w:val="00F41B6E"/>
    <w:rsid w:val="00F569C0"/>
    <w:rsid w:val="00FA3BDA"/>
    <w:rsid w:val="00FD31E8"/>
    <w:rsid w:val="01AB67D7"/>
    <w:rsid w:val="1E3D3B4B"/>
    <w:rsid w:val="2E2270EC"/>
    <w:rsid w:val="36F57FC7"/>
    <w:rsid w:val="3984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902</Characters>
  <Lines>7</Lines>
  <Paragraphs>2</Paragraphs>
  <TotalTime>1</TotalTime>
  <ScaleCrop>false</ScaleCrop>
  <LinksUpToDate>false</LinksUpToDate>
  <CharactersWithSpaces>1058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hp</cp:lastModifiedBy>
  <dcterms:modified xsi:type="dcterms:W3CDTF">2022-05-30T03:54:39Z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