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2021年永安街道扶贫结对帮扶经费项目支出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年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永安街道结对帮扶大树镇扶贫工作经费于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已于2021年到位。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（二）县财政下达转移支付预算和绩效目标情况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1.县财政下达资金计划总计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万元，奉节财农〔2021〕1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号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2.该项目绩效目标：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使用15万元资金，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解决永安街道结对大树镇6个村社区，256户贫困户工作中产生的相关费用，如驻村工作队房租费，电费，帮扶责任人差旅费等。全面完成对大树镇结对帮扶工作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资金总预算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15万元，全年执行15万元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年度目标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进度完成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标。结对帮扶大树镇6个村社区236户贫困户的结对帮扶。分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值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分20分。（2）质量指标。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结对帮扶准确率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100%,实际完成100%，分值10分，得分10分；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结对帮扶及时率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，实际完成100%，分值10分，得分10分。（4）成本指标。支付帮扶过程中产生的相关费用15万元，实际完成15万元，分值10分，得分10分。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2.效益指标。（1）社会效益指标。帮扶对象生活改善率98%，实际完成98%，分值20分，得分20分。提高社会稳定系数效果明显，分值10分，得分10分。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3.满意度指标。（1）服务对象满意度指标。受益群众满意度95%，实际完成88%，分值10分，得分9.3分。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、绩效自评结果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年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永安街道结对帮扶大树镇扶贫工作经费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，通过认真开展单位项目支出绩效目标自评，综合评分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99.7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分，评价结果为优。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我街道</w:t>
      </w:r>
      <w:r>
        <w:rPr>
          <w:rFonts w:hint="eastAsia" w:ascii="仿宋" w:hAnsi="仿宋" w:eastAsia="仿宋" w:cs="仿宋"/>
          <w:sz w:val="32"/>
          <w:szCs w:val="32"/>
        </w:rPr>
        <w:t>拟将预算资金绩效评价结果与内部单位预算挂钩，对绩效评价效果好的项目原则上优先保障，对绩效差的项目督促相关内部单位予以改进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；同时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将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自评结果</w:t>
      </w:r>
      <w:r>
        <w:rPr>
          <w:rFonts w:hint="eastAsia" w:ascii="仿宋" w:hAnsi="仿宋" w:eastAsia="仿宋" w:cs="仿宋"/>
          <w:sz w:val="32"/>
          <w:szCs w:val="32"/>
        </w:rPr>
        <w:t>予以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1Times New Roman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F3524"/>
    <w:rsid w:val="03BE061C"/>
    <w:rsid w:val="04AD4DFA"/>
    <w:rsid w:val="06BC33F8"/>
    <w:rsid w:val="0FDB2E6A"/>
    <w:rsid w:val="177E15D6"/>
    <w:rsid w:val="1C05239D"/>
    <w:rsid w:val="1E6112DD"/>
    <w:rsid w:val="2DDA2EE9"/>
    <w:rsid w:val="2DEB0C42"/>
    <w:rsid w:val="35DC1BD6"/>
    <w:rsid w:val="39265F5B"/>
    <w:rsid w:val="4820176A"/>
    <w:rsid w:val="4AF23839"/>
    <w:rsid w:val="535844AE"/>
    <w:rsid w:val="60B5174F"/>
    <w:rsid w:val="641B7179"/>
    <w:rsid w:val="644161F5"/>
    <w:rsid w:val="66B74E04"/>
    <w:rsid w:val="67E3553E"/>
    <w:rsid w:val="768779F6"/>
    <w:rsid w:val="7D9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2022-05-30T02:26:11Z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