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永安街道香山社区示范点建设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节县财政局《关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永安街道香山沈河区示范点建设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》（奉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〔2019〕33号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共计48.55万元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项目资金到位情况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2021年1月26日收到项目资金48.55万元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，共计到位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48.55万元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）；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项目资金执行情况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2020年8月11日支付便民服务中心</w:t>
      </w:r>
      <w:r>
        <w:rPr>
          <w:rFonts w:hint="default" w:ascii="方正仿宋_GBK" w:hAnsi="方正仿宋_GBK" w:eastAsia="方正仿宋_GBK" w:cs="方正仿宋_GBK"/>
          <w:color w:val="auto"/>
          <w:sz w:val="32"/>
          <w:szCs w:val="32"/>
          <w:lang w:eastAsia="zh-CN"/>
        </w:rPr>
        <w:t>提档升级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费用</w:t>
      </w:r>
      <w:r>
        <w:rPr>
          <w:rFonts w:hint="default" w:ascii="方正仿宋_GBK" w:hAnsi="方正仿宋_GBK" w:eastAsia="方正仿宋_GBK" w:cs="方正仿宋_GBK"/>
          <w:color w:val="auto"/>
          <w:sz w:val="32"/>
          <w:szCs w:val="32"/>
          <w:lang w:eastAsia="zh-CN"/>
        </w:rPr>
        <w:t>45.6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万元，2020年9月14日支付追加便民服务中心提档升级费用3.9328万元，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共计支付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49.5328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超出部分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统筹使用示范点建设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）；</w:t>
      </w:r>
    </w:p>
    <w:p>
      <w:pPr>
        <w:spacing w:line="594" w:lineRule="exact"/>
        <w:ind w:firstLine="640" w:firstLineChars="200"/>
        <w:rPr>
          <w:rFonts w:ascii="方正仿宋_GBK" w:hAnsi="微软雅黑" w:cs="微软雅黑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微软雅黑" w:cs="微软雅黑"/>
        </w:rPr>
        <w:t>严格按照永安街道对社区的财务管理办法进行财务收支，社区只设有出纳，实行报账制。严格财务管理制度，需使用资金时，必须经街道联系社区领导和主要领导审签。开支时，首先经社区纪委书记审签，再经社区主任签字，开支500元以上的由社区书记主任联合审签。</w:t>
      </w:r>
    </w:p>
    <w:p>
      <w:pPr>
        <w:spacing w:line="594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微软雅黑" w:cs="微软雅黑"/>
        </w:rPr>
        <w:t>社区对所有资产进行登记管理，建立台账，对破旧资产实行登记备案存放。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/>
        </w:rPr>
      </w:pPr>
      <w:r>
        <w:rPr>
          <w:rFonts w:hint="eastAsia" w:hAnsi="方正仿宋_GBK" w:cs="方正仿宋_GBK"/>
          <w:bCs/>
          <w:sz w:val="32"/>
          <w:szCs w:val="32"/>
          <w:lang w:eastAsia="zh-CN"/>
        </w:rPr>
        <w:t>年度目标进度完成</w:t>
      </w: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>100%，已于2019年12月底建设到位。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（1）数量指标。1500平方便民服务中心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全面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提档升级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高质量完成建设目标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建成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及时率达100%。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（1）经济效益。按照“办公最小化、服务最大化”进行规范化建设，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办事大厅、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职能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办公室、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消防室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、党群会议室、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居民活动中心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、便民服务室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等完成提档升级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（2）社会效益。营造浓郁的“红色氛围”，为社区文体活动开展提供场地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让居民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在家门口就能享受到多样化的便民服务。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便民服务中心提档升级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以更加科学规范、高效便民的方式安排服务设施与流程，群众办事也更方便、舒心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ind w:firstLine="640" w:firstLineChars="200"/>
        <w:textAlignment w:val="auto"/>
        <w:rPr>
          <w:rFonts w:hint="eastAsia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服务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对象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满意度指标达90</w:t>
      </w:r>
      <w:bookmarkStart w:id="0" w:name="_GoBack"/>
      <w:bookmarkEnd w:id="0"/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%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tbl>
      <w:tblPr>
        <w:tblStyle w:val="3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170"/>
        <w:gridCol w:w="1127"/>
        <w:gridCol w:w="750"/>
        <w:gridCol w:w="1245"/>
        <w:gridCol w:w="228"/>
        <w:gridCol w:w="370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永安街道香山社区示范点建设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刘群宝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永安街道办事处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永安街道香山社区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48.55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48.55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社区基础设施提档升级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1500平方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1500平方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建设成果验收通过率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通过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通过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建成及时率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设计预算成本计划降低率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无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宣传文化氛围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小区设施设备改造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无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建成可循环使用率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刘群宝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钟清清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2022年5月16日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A3364"/>
    <w:multiLevelType w:val="singleLevel"/>
    <w:tmpl w:val="409A336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4ODU3NjU0NzJjN2NlMWYxNWIzOWIyZWViNjM3OWUifQ=="/>
  </w:docVars>
  <w:rsids>
    <w:rsidRoot w:val="00000000"/>
    <w:rsid w:val="0A5462D5"/>
    <w:rsid w:val="0F0F25B3"/>
    <w:rsid w:val="3C801D8D"/>
    <w:rsid w:val="3F97750E"/>
    <w:rsid w:val="42F163C6"/>
    <w:rsid w:val="47B0241A"/>
    <w:rsid w:val="4C8B61CD"/>
    <w:rsid w:val="67E3553E"/>
    <w:rsid w:val="7B0C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1250</Words>
  <Characters>1396</Characters>
  <Lines>0</Lines>
  <Paragraphs>0</Paragraphs>
  <TotalTime>4</TotalTime>
  <ScaleCrop>false</ScaleCrop>
  <LinksUpToDate>false</LinksUpToDate>
  <CharactersWithSpaces>1562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2022-03-17T03:06:00Z</dcterms:created>
  <dc:creator>hp</dc:creator>
  <cp:lastModifiedBy>hp</cp:lastModifiedBy>
  <dcterms:modified xsi:type="dcterms:W3CDTF">2022-05-30T05:11:29Z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7940CFBDB06845D88AD068EE7B7A6CC6</vt:lpwstr>
  </property>
</Properties>
</file>