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党龄40年以上老党员生活补贴绩效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绩效目标情况。</w:t>
      </w:r>
      <w:r>
        <w:rPr>
          <w:rFonts w:hint="eastAsia" w:cs="Times New Roman"/>
          <w:sz w:val="32"/>
          <w:szCs w:val="32"/>
          <w:lang w:eastAsia="zh-CN"/>
        </w:rPr>
        <w:t>奉节财行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〔202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151号，下达资金</w:t>
      </w:r>
      <w:r>
        <w:rPr>
          <w:rFonts w:hint="eastAsia" w:cs="方正仿宋_GBK"/>
          <w:sz w:val="32"/>
          <w:szCs w:val="32"/>
          <w:lang w:val="en-US" w:eastAsia="zh-CN"/>
        </w:rPr>
        <w:t>158680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元，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下达资金预算时同步下达了绩效目标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全额财政拨款资金，目标为解决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永乐镇2023年全年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党龄40年以上老党员生活补贴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发放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方正楷体_GBK" w:hAnsi="方正楷体_GBK" w:eastAsia="方正楷体_GBK" w:cs="方正楷体_GBK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该项目下达计划资金</w:t>
      </w:r>
      <w:r>
        <w:rPr>
          <w:rFonts w:hint="eastAsia" w:cs="方正仿宋_GBK"/>
          <w:sz w:val="32"/>
          <w:szCs w:val="32"/>
          <w:lang w:val="en-US" w:eastAsia="zh-CN"/>
        </w:rPr>
        <w:t>158680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项目资金专款专用，无挪用、截留行为，资金拨付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及时且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流程合规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使</w:t>
      </w:r>
      <w:r>
        <w:rPr>
          <w:rFonts w:hint="eastAsia" w:ascii="方正仿宋_GBK" w:hAnsi="宋体" w:eastAsia="方正仿宋_GBK"/>
          <w:bCs/>
          <w:color w:val="000000"/>
          <w:sz w:val="33"/>
          <w:szCs w:val="33"/>
        </w:rPr>
        <w:t>党龄40年以上农村老党员和未享受离退休待遇的城镇老党员</w:t>
      </w:r>
      <w:r>
        <w:rPr>
          <w:rFonts w:hint="eastAsia" w:ascii="方正仿宋_GBK" w:eastAsia="方正仿宋_GBK"/>
          <w:color w:val="000000"/>
          <w:sz w:val="33"/>
          <w:szCs w:val="33"/>
        </w:rPr>
        <w:t>（以下简称老党员）</w:t>
      </w:r>
      <w:r>
        <w:rPr>
          <w:rFonts w:hint="eastAsia" w:ascii="方正仿宋_GBK"/>
          <w:color w:val="000000"/>
          <w:sz w:val="33"/>
          <w:szCs w:val="33"/>
          <w:lang w:val="en-US" w:eastAsia="zh-CN"/>
        </w:rPr>
        <w:t>及时收到了</w:t>
      </w:r>
      <w:r>
        <w:rPr>
          <w:rFonts w:hint="eastAsia" w:ascii="方正仿宋_GBK" w:hAnsi="宋体" w:eastAsia="方正仿宋_GBK"/>
          <w:bCs/>
          <w:color w:val="000000"/>
          <w:sz w:val="33"/>
          <w:szCs w:val="33"/>
        </w:rPr>
        <w:t>生活补贴。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sz w:val="32"/>
          <w:szCs w:val="32"/>
        </w:rPr>
        <w:t>项目资金到位情况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：</w:t>
      </w:r>
      <w:r>
        <w:rPr>
          <w:rFonts w:hint="eastAsia" w:cs="Times New Roman"/>
          <w:sz w:val="32"/>
          <w:szCs w:val="32"/>
          <w:lang w:eastAsia="zh-CN"/>
        </w:rPr>
        <w:t>共到位项目资金</w:t>
      </w:r>
      <w:r>
        <w:rPr>
          <w:rFonts w:hint="eastAsia" w:cs="方正仿宋_GBK"/>
          <w:sz w:val="32"/>
          <w:szCs w:val="32"/>
          <w:lang w:val="en-US" w:eastAsia="zh-CN"/>
        </w:rPr>
        <w:t>158680</w:t>
      </w:r>
      <w:r>
        <w:rPr>
          <w:rFonts w:hint="eastAsia" w:cs="Times New Roman"/>
          <w:sz w:val="32"/>
          <w:szCs w:val="32"/>
          <w:lang w:eastAsia="zh-CN"/>
        </w:rPr>
        <w:t>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项目资金执行情况</w:t>
      </w:r>
      <w:r>
        <w:rPr>
          <w:rFonts w:hint="eastAsia" w:cs="Times New Roman"/>
          <w:sz w:val="32"/>
          <w:szCs w:val="32"/>
          <w:lang w:eastAsia="zh-CN"/>
        </w:rPr>
        <w:t>：全年执行</w:t>
      </w:r>
      <w:r>
        <w:rPr>
          <w:rFonts w:hint="eastAsia" w:cs="方正仿宋_GBK"/>
          <w:sz w:val="32"/>
          <w:szCs w:val="32"/>
          <w:lang w:val="en-US" w:eastAsia="zh-CN"/>
        </w:rPr>
        <w:t>158680</w:t>
      </w:r>
      <w:r>
        <w:rPr>
          <w:rFonts w:hint="eastAsia" w:cs="Times New Roman"/>
          <w:sz w:val="32"/>
          <w:szCs w:val="32"/>
          <w:lang w:eastAsia="zh-CN"/>
        </w:rPr>
        <w:t>元，执行率</w:t>
      </w:r>
      <w:r>
        <w:rPr>
          <w:rFonts w:hint="eastAsia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项目资金管理情况</w:t>
      </w:r>
      <w:r>
        <w:rPr>
          <w:rFonts w:hint="eastAsia" w:cs="Times New Roman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Cs w:val="32"/>
        </w:rPr>
        <w:t>项目资金使用过程中，严格按照资金使用要求，做到了专款专用，</w:t>
      </w:r>
      <w:r>
        <w:rPr>
          <w:rFonts w:hint="eastAsia" w:ascii="仿宋" w:hAnsi="仿宋" w:eastAsia="仿宋" w:cs="仿宋"/>
          <w:color w:val="000000"/>
          <w:szCs w:val="32"/>
        </w:rPr>
        <w:t>切实提高资金使用效益</w:t>
      </w:r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  <w:r>
        <w:rPr>
          <w:rFonts w:hint="eastAsia" w:ascii="仿宋" w:hAnsi="仿宋" w:eastAsia="仿宋" w:cs="仿宋"/>
          <w:szCs w:val="32"/>
        </w:rPr>
        <w:t>全部用于党龄40年以上老党员生活补贴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112名40年以上党龄老党员全部完成补贴，明显改善老党员生活。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eastAsia="zh-CN"/>
        </w:rPr>
        <w:t>（四）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补助人数</w:t>
      </w:r>
      <w:r>
        <w:rPr>
          <w:rFonts w:hint="eastAsia" w:cs="Times New Roman"/>
          <w:sz w:val="32"/>
          <w:szCs w:val="32"/>
          <w:lang w:val="en-US" w:eastAsia="zh-CN"/>
        </w:rPr>
        <w:t>112人，自评得分15分。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补助准确率</w:t>
      </w:r>
      <w:r>
        <w:rPr>
          <w:rFonts w:hint="eastAsia" w:cs="Times New Roman"/>
          <w:sz w:val="32"/>
          <w:szCs w:val="32"/>
          <w:lang w:val="en-US" w:eastAsia="zh-CN"/>
        </w:rPr>
        <w:t>100%，自评得分10分。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补助及时率</w:t>
      </w:r>
      <w:r>
        <w:rPr>
          <w:rFonts w:hint="eastAsia" w:cs="Times New Roman"/>
          <w:sz w:val="32"/>
          <w:szCs w:val="32"/>
          <w:lang w:val="en-US" w:eastAsia="zh-CN"/>
        </w:rPr>
        <w:t>95%，自评得分6.94分。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（4）成本指标。党龄40—49年的老党员</w:t>
      </w:r>
      <w:r>
        <w:rPr>
          <w:rFonts w:hint="eastAsia" w:cs="Times New Roman"/>
          <w:sz w:val="32"/>
          <w:szCs w:val="32"/>
          <w:lang w:eastAsia="zh-CN"/>
        </w:rPr>
        <w:t>，每人每月补助</w:t>
      </w:r>
      <w:r>
        <w:rPr>
          <w:rFonts w:hint="eastAsia" w:cs="Times New Roman"/>
          <w:sz w:val="32"/>
          <w:szCs w:val="32"/>
          <w:lang w:val="en-US" w:eastAsia="zh-CN"/>
        </w:rPr>
        <w:t>100元，党龄50—54年的老党员每人每月补助120元，党龄55年以上的老党员每人每月补助140元，按照要求执行，自评得分15分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经济效益</w:t>
      </w:r>
      <w:r>
        <w:rPr>
          <w:rFonts w:hint="eastAsia" w:cs="Times New Roman"/>
          <w:sz w:val="32"/>
          <w:szCs w:val="32"/>
          <w:lang w:eastAsia="zh-CN"/>
        </w:rPr>
        <w:t>：使老党员明显感受到党委政府的关怀，自评得分</w:t>
      </w:r>
      <w:r>
        <w:rPr>
          <w:rFonts w:hint="eastAsia" w:cs="Times New Roman"/>
          <w:sz w:val="32"/>
          <w:szCs w:val="32"/>
          <w:lang w:val="en-US" w:eastAsia="zh-CN"/>
        </w:rPr>
        <w:t>30分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cs="Times New Roman"/>
          <w:sz w:val="32"/>
          <w:szCs w:val="32"/>
          <w:lang w:eastAsia="zh-CN"/>
        </w:rPr>
        <w:t>受益人满意度</w:t>
      </w:r>
      <w:r>
        <w:rPr>
          <w:rFonts w:hint="eastAsia" w:cs="Times New Roman"/>
          <w:sz w:val="32"/>
          <w:szCs w:val="32"/>
          <w:lang w:val="en-US" w:eastAsia="zh-CN"/>
        </w:rPr>
        <w:t>95%，自评得分10分。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96.94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60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奉节县</w:t>
      </w:r>
      <w:r>
        <w:rPr>
          <w:rFonts w:hint="eastAsia" w:cs="Times New Roman"/>
          <w:sz w:val="32"/>
          <w:szCs w:val="32"/>
          <w:lang w:val="en-US" w:eastAsia="zh-CN"/>
        </w:rPr>
        <w:t>永乐镇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160" w:firstLineChars="13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2024年1月</w:t>
      </w:r>
      <w:r>
        <w:rPr>
          <w:rFonts w:hint="eastAsia" w:cs="Times New Roman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60F6E610-54C2-4F4D-9705-1C26137E7860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618263D-6AB4-485D-A98A-6AC65A76D03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C2B5C29-15DC-47B4-AEA1-FF24477AF36C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C56C70D-45BA-4189-BE56-05960EC8E79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17001B9-6E0A-4E5E-93B8-E33D93C306F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FC00AC3E-F89C-4763-BC93-902E4EAEA6E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EA9B4F"/>
    <w:multiLevelType w:val="singleLevel"/>
    <w:tmpl w:val="CBEA9B4F"/>
    <w:lvl w:ilvl="0" w:tentative="0">
      <w:start w:val="2"/>
      <w:numFmt w:val="chineseCounting"/>
      <w:suff w:val="nothing"/>
      <w:lvlText w:val="（%1）"/>
      <w:lvlJc w:val="left"/>
      <w:rPr>
        <w:rFonts w:hint="eastAsia" w:ascii="方正楷体_GBK" w:hAnsi="方正楷体_GBK" w:eastAsia="方正楷体_GBK" w:cs="方正楷体_GBK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2NWU2N2M0NTMwZTU3Mjg2MzFkZjQ1OTFhNDE2MzEifQ=="/>
  </w:docVars>
  <w:rsids>
    <w:rsidRoot w:val="00000000"/>
    <w:rsid w:val="01281E28"/>
    <w:rsid w:val="05614B95"/>
    <w:rsid w:val="0A763005"/>
    <w:rsid w:val="139D45DE"/>
    <w:rsid w:val="1A3B3745"/>
    <w:rsid w:val="1C452E5C"/>
    <w:rsid w:val="1CCC6940"/>
    <w:rsid w:val="26C953F2"/>
    <w:rsid w:val="2AAA6B5A"/>
    <w:rsid w:val="35827F17"/>
    <w:rsid w:val="372B415A"/>
    <w:rsid w:val="42AD499A"/>
    <w:rsid w:val="58C16652"/>
    <w:rsid w:val="5FF77FC8"/>
    <w:rsid w:val="66287937"/>
    <w:rsid w:val="684D430B"/>
    <w:rsid w:val="6A721A25"/>
    <w:rsid w:val="7659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next w:val="1"/>
    <w:qFormat/>
    <w:uiPriority w:val="0"/>
    <w:pPr>
      <w:ind w:firstLine="420" w:firstLineChars="100"/>
    </w:pPr>
  </w:style>
  <w:style w:type="paragraph" w:styleId="4">
    <w:name w:val="Body Text"/>
    <w:basedOn w:val="1"/>
    <w:semiHidden/>
    <w:unhideWhenUsed/>
    <w:qFormat/>
    <w:uiPriority w:val="99"/>
    <w:pPr>
      <w:spacing w:after="120"/>
    </w:p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2023-03-06T02:47:00Z</dcterms:created>
  <dc:creator>Administrator</dc:creator>
  <cp:lastModifiedBy>Administrator</cp:lastModifiedBy>
  <cp:lastPrinted>2024-01-18T12:15:00Z</cp:lastPrinted>
  <dcterms:modified xsi:type="dcterms:W3CDTF">2024-03-28T05:21:39Z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DF799E41F59D4859A35608CB8E23FA51_13</vt:lpwstr>
  </property>
</Properties>
</file>