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_GBK" w:hAnsi="方正小标宋_GBK" w:eastAsia="方正小标宋_GBK" w:cs="方正小标宋_GBK"/>
          <w:b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sz w:val="44"/>
          <w:szCs w:val="44"/>
        </w:rPr>
        <w:t>奉节县羊市镇人民政府</w:t>
      </w:r>
    </w:p>
    <w:p>
      <w:pPr>
        <w:spacing w:line="600" w:lineRule="exact"/>
        <w:jc w:val="center"/>
        <w:rPr>
          <w:rFonts w:ascii="方正小标宋_GBK" w:hAnsi="方正小标宋_GBK" w:eastAsia="方正小标宋_GBK" w:cs="方正小标宋_GBK"/>
          <w:b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sz w:val="44"/>
          <w:szCs w:val="44"/>
        </w:rPr>
        <w:t>关于2021年奉节县巩固拓展脱贫攻坚成果第一批项目支出自评报告</w:t>
      </w:r>
    </w:p>
    <w:p>
      <w:pPr>
        <w:spacing w:line="600" w:lineRule="exact"/>
        <w:ind w:firstLine="560" w:firstLineChars="200"/>
        <w:rPr>
          <w:rFonts w:ascii="方正仿宋_GBK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outlineLvl w:val="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县财政下达项目绩效目标情况。奉节县财政局《关于下达</w:t>
      </w:r>
      <w:r>
        <w:rPr>
          <w:rFonts w:hint="eastAsia" w:ascii="方正仿宋_GBK" w:hAnsi="方正仿宋_GBK" w:cs="方正仿宋_GBK"/>
        </w:rPr>
        <w:t>2021年奉节县巩固拓展脱贫攻坚成果第一批项目建设任务的通知</w:t>
      </w:r>
      <w:r>
        <w:rPr>
          <w:rFonts w:hint="eastAsia" w:ascii="方正仿宋_GBK" w:hAnsi="方正仿宋_GBK" w:cs="方正仿宋_GBK"/>
          <w:szCs w:val="32"/>
        </w:rPr>
        <w:t>》</w:t>
      </w:r>
      <w:r>
        <w:rPr>
          <w:rFonts w:hint="eastAsia" w:ascii="方正仿宋_GBK" w:hAnsi="方正仿宋_GBK" w:cs="方正仿宋_GBK"/>
        </w:rPr>
        <w:t>（奉节财农〔2021〕70号），</w:t>
      </w:r>
      <w:r>
        <w:rPr>
          <w:rFonts w:hint="eastAsia" w:ascii="方正仿宋_GBK" w:hAnsi="方正仿宋_GBK" w:cs="方正仿宋_GBK"/>
          <w:szCs w:val="32"/>
        </w:rPr>
        <w:t>在下达资金预算时同步下达了绩效目标。</w:t>
      </w:r>
      <w:r>
        <w:rPr>
          <w:rFonts w:hint="eastAsia" w:ascii="方正仿宋_GBK" w:hAnsi="方正仿宋_GBK" w:cs="方正仿宋_GBK"/>
          <w:szCs w:val="32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outlineLvl w:val="0"/>
        <w:rPr>
          <w:rFonts w:ascii="方正仿宋_GBK" w:hAnsi="方正仿宋_GBK" w:cs="方正仿宋_GBK"/>
          <w:bCs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（一）资金投入情况分析。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1、项目资金到位情况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该项目资金总额共计100万元全额到位，全部调入羊市镇财政办，资金到位率100%。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项目资金执行情况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该项目资金总额共计100万元已全部用于项目建设，执行率100%。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项目资金管理情况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在资金管理上强化责任意识，建立健全管理制度，落实配套资金，镇财政办成立专门小组负责该项目的资金管理，定期调度资金拨付情况，提高预算执行效率和资金使用效益，确保财政资金使用安全。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outlineLvl w:val="0"/>
        <w:rPr>
          <w:rFonts w:ascii="方正仿宋_GBK" w:hAnsi="方正仿宋_GBK" w:cs="方正仿宋_GBK"/>
          <w:bCs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总体绩效目标完成情况分析。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textAlignment w:val="auto"/>
      </w:pPr>
      <w:r>
        <w:rPr>
          <w:rFonts w:hint="eastAsia"/>
        </w:rPr>
        <w:t xml:space="preserve">     </w:t>
      </w:r>
      <w:r>
        <w:rPr>
          <w:rFonts w:hint="eastAsia" w:ascii="方正仿宋_GBK" w:hAnsi="方正仿宋_GBK" w:eastAsia="方正仿宋_GBK" w:cs="方正仿宋_GBK"/>
          <w:szCs w:val="32"/>
        </w:rPr>
        <w:t>2021年度羊市镇严格按照县级标准，按照规定进行该项目建设，</w:t>
      </w:r>
      <w:r>
        <w:rPr>
          <w:rFonts w:hint="eastAsia" w:ascii="方正仿宋_GBK" w:hAnsi="方正仿宋_GBK" w:eastAsia="方正仿宋_GBK" w:cs="方正仿宋_GBK"/>
          <w:bCs/>
          <w:szCs w:val="32"/>
        </w:rPr>
        <w:t>总体绩效目标完成情况整体较好，</w:t>
      </w:r>
      <w:r>
        <w:rPr>
          <w:rFonts w:hint="eastAsia" w:ascii="方正仿宋_GBK" w:hAnsi="方正仿宋_GBK" w:eastAsia="方正仿宋_GBK" w:cs="方正仿宋_GBK"/>
          <w:szCs w:val="32"/>
        </w:rPr>
        <w:t>年度总体目标：建设水池、库房泵房、水肥一体化设施。该项目</w:t>
      </w:r>
      <w:r>
        <w:rPr>
          <w:rFonts w:hint="eastAsia" w:ascii="方正仿宋_GBK" w:hAnsi="方正仿宋_GBK" w:eastAsia="方正仿宋_GBK" w:cs="方正仿宋_GBK"/>
          <w:bCs/>
          <w:szCs w:val="32"/>
        </w:rPr>
        <w:t>已达到总体效绩目标。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outlineLvl w:val="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（三）绩效目标完成情况分析。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1.产出指标完成情况分</w:t>
      </w:r>
      <w:bookmarkStart w:id="0" w:name="_GoBack"/>
      <w:bookmarkEnd w:id="0"/>
      <w:r>
        <w:rPr>
          <w:rFonts w:hint="eastAsia" w:ascii="方正仿宋_GBK" w:hAnsi="方正仿宋_GBK" w:cs="方正仿宋_GBK"/>
          <w:szCs w:val="32"/>
        </w:rPr>
        <w:t>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（1）数量指标。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textAlignment w:val="auto"/>
        <w:rPr>
          <w:rFonts w:ascii="方正仿宋_GBK" w:hAnsi="方正仿宋_GBK" w:eastAsia="方正仿宋_GBK" w:cs="方正仿宋_GBK"/>
          <w:szCs w:val="32"/>
        </w:rPr>
      </w:pPr>
      <w:r>
        <w:rPr>
          <w:rFonts w:hint="eastAsia" w:ascii="方正仿宋_GBK" w:hAnsi="方正仿宋_GBK" w:eastAsia="方正仿宋_GBK" w:cs="方正仿宋_GBK"/>
          <w:szCs w:val="32"/>
        </w:rPr>
        <w:t xml:space="preserve">    1.新建水肥一体化300亩； 2.建设水池2000立方；3.建设库房泵房100平方。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（2）质量指标。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textAlignment w:val="auto"/>
        <w:rPr>
          <w:rFonts w:eastAsia="方正仿宋_GBK"/>
        </w:rPr>
      </w:pPr>
      <w:r>
        <w:rPr>
          <w:rFonts w:hint="eastAsia" w:ascii="方正仿宋_GBK" w:hAnsi="方正仿宋_GBK" w:eastAsia="方正仿宋_GBK" w:cs="方正仿宋_GBK"/>
          <w:szCs w:val="32"/>
        </w:rPr>
        <w:t xml:space="preserve">    乡镇基础设施进行修建和整改后验收合格率为100%，改造后满足基本使用功能需要比例为100%。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时效指标。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当年开工率为100%，当年完成率为100%，严格控制时间，不影响人民群众生活。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成本指标。</w:t>
      </w:r>
      <w:r>
        <w:rPr>
          <w:rFonts w:hint="eastAsia" w:ascii="方正仿宋_GBK" w:hAnsi="方正仿宋_GBK" w:cs="方正仿宋_GBK"/>
          <w:szCs w:val="32"/>
        </w:rPr>
        <w:tab/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leftChars="200"/>
        <w:textAlignment w:val="auto"/>
      </w:pPr>
      <w:r>
        <w:rPr>
          <w:rFonts w:hint="eastAsia" w:hAnsi="方正仿宋_GBK" w:cs="方正仿宋_GBK"/>
          <w:sz w:val="32"/>
          <w:szCs w:val="32"/>
        </w:rPr>
        <w:t>此项目中建设、改造成本是</w:t>
      </w:r>
      <w:r>
        <w:rPr>
          <w:rFonts w:hint="eastAsia" w:hAnsi="方正仿宋_GBK" w:cs="方正仿宋_GBK"/>
          <w:color w:val="auto"/>
          <w:sz w:val="32"/>
          <w:szCs w:val="32"/>
        </w:rPr>
        <w:t>100万元</w:t>
      </w:r>
      <w:r>
        <w:rPr>
          <w:rFonts w:hint="eastAsia" w:hAnsi="方正仿宋_GBK" w:cs="方正仿宋_GBK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（1）可持续影响。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textAlignment w:val="auto"/>
      </w:pPr>
      <w:r>
        <w:rPr>
          <w:rFonts w:hint="eastAsia" w:hAnsi="方正仿宋_GBK" w:cs="方正仿宋_GBK"/>
          <w:sz w:val="32"/>
          <w:szCs w:val="32"/>
        </w:rPr>
        <w:t xml:space="preserve">    修建基础设施符合质量标准。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满意度指标完成情况分析。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2021年，通过</w:t>
      </w:r>
      <w:r>
        <w:rPr>
          <w:rFonts w:hint="eastAsia" w:ascii="方正仿宋_GBK" w:hAnsi="方正仿宋_GBK" w:cs="方正仿宋_GBK"/>
          <w:bCs/>
          <w:szCs w:val="32"/>
        </w:rPr>
        <w:t>羊市镇在</w:t>
      </w:r>
      <w:r>
        <w:rPr>
          <w:rFonts w:hint="eastAsia" w:ascii="方正仿宋_GBK" w:hAnsi="方正仿宋_GBK" w:cs="方正仿宋_GBK"/>
          <w:szCs w:val="32"/>
        </w:rPr>
        <w:t>楼门村有机脐橙示范园项目的实施，百姓满意度为100%。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/>
        <w:textAlignment w:val="auto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三、绩效自评结果情况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</w:pPr>
      <w:r>
        <w:rPr>
          <w:rFonts w:hint="eastAsia" w:ascii="方正仿宋_GBK" w:hAnsi="方正仿宋_GBK" w:cs="方正仿宋_GBK"/>
          <w:szCs w:val="32"/>
        </w:rPr>
        <w:t>通过认真开展单位项目支出绩效目标自评，综合评分100分，评价结果为优。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四、偏离绩效目标的原因和下一步改进措施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</w:pPr>
      <w:r>
        <w:rPr>
          <w:rFonts w:hint="eastAsia" w:ascii="方正仿宋_GBK" w:hAnsi="方正仿宋_GBK" w:cs="方正仿宋_GBK"/>
          <w:bCs/>
          <w:szCs w:val="32"/>
        </w:rPr>
        <w:t>羊市镇在</w:t>
      </w:r>
      <w:r>
        <w:rPr>
          <w:rFonts w:hint="eastAsia" w:ascii="方正仿宋_GBK" w:hAnsi="方正仿宋_GBK" w:cs="方正仿宋_GBK"/>
          <w:szCs w:val="32"/>
        </w:rPr>
        <w:t>楼门村创建有机脐橙示范园项目的合理实施，没有偏离绩效目标。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此项目中无其他需要说明的问题。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4160" w:firstLineChars="1300"/>
        <w:jc w:val="right"/>
        <w:textAlignment w:val="auto"/>
        <w:rPr>
          <w:rFonts w:ascii="方正仿宋_GBK" w:hAnsi="方正仿宋_GBK" w:cs="方正仿宋_GBK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4160" w:firstLineChars="1300"/>
        <w:jc w:val="right"/>
        <w:textAlignment w:val="auto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奉节县羊市镇人民政府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textAlignment w:val="auto"/>
      </w:pPr>
      <w:r>
        <w:rPr>
          <w:rFonts w:hint="eastAsia" w:ascii="方正仿宋_GBK" w:hAnsi="方正仿宋_GBK" w:cs="方正仿宋_GBK"/>
          <w:szCs w:val="32"/>
        </w:rPr>
        <w:t xml:space="preserve">                                  2022年</w:t>
      </w:r>
      <w:r>
        <w:rPr>
          <w:rFonts w:ascii="方正仿宋_GBK" w:hAnsi="方正仿宋_GBK" w:cs="方正仿宋_GBK"/>
          <w:szCs w:val="32"/>
        </w:rPr>
        <w:t>4</w:t>
      </w:r>
      <w:r>
        <w:rPr>
          <w:rFonts w:hint="eastAsia" w:ascii="方正仿宋_GBK" w:hAnsi="方正仿宋_GBK" w:cs="方正仿宋_GBK"/>
          <w:szCs w:val="32"/>
        </w:rPr>
        <w:t>月</w:t>
      </w:r>
      <w:r>
        <w:rPr>
          <w:rFonts w:ascii="方正仿宋_GBK" w:hAnsi="方正仿宋_GBK" w:cs="方正仿宋_GBK"/>
          <w:szCs w:val="32"/>
        </w:rPr>
        <w:t>6</w:t>
      </w:r>
      <w:r>
        <w:rPr>
          <w:rFonts w:hint="eastAsia" w:ascii="方正仿宋_GBK" w:hAnsi="方正仿宋_GBK" w:cs="方正仿宋_GBK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3053FAE"/>
    <w:multiLevelType w:val="singleLevel"/>
    <w:tmpl w:val="93053FA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B1A80472"/>
    <w:multiLevelType w:val="singleLevel"/>
    <w:tmpl w:val="B1A80472"/>
    <w:lvl w:ilvl="0" w:tentative="0">
      <w:start w:val="3"/>
      <w:numFmt w:val="decimal"/>
      <w:suff w:val="nothing"/>
      <w:lvlText w:val="（%1）"/>
      <w:lvlJc w:val="left"/>
    </w:lvl>
  </w:abstractNum>
  <w:abstractNum w:abstractNumId="2">
    <w:nsid w:val="37BBD2D3"/>
    <w:multiLevelType w:val="singleLevel"/>
    <w:tmpl w:val="37BBD2D3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429658F1"/>
    <w:multiLevelType w:val="singleLevel"/>
    <w:tmpl w:val="429658F1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3C0CCE"/>
    <w:rsid w:val="001E6895"/>
    <w:rsid w:val="002C3A95"/>
    <w:rsid w:val="00990A15"/>
    <w:rsid w:val="009F7A70"/>
    <w:rsid w:val="00D21DC3"/>
    <w:rsid w:val="1A66207D"/>
    <w:rsid w:val="363C0CCE"/>
    <w:rsid w:val="534D6C23"/>
    <w:rsid w:val="5B992917"/>
    <w:rsid w:val="5F03529B"/>
    <w:rsid w:val="6A5E4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styleId="3">
    <w:name w:val="Body Text"/>
    <w:basedOn w:val="1"/>
    <w:unhideWhenUsed/>
    <w:qFormat/>
    <w:uiPriority w:val="99"/>
    <w:pPr>
      <w:spacing w:after="120"/>
    </w:pPr>
    <w:rPr>
      <w:rFonts w:eastAsia="宋体"/>
      <w:szCs w:val="22"/>
    </w:rPr>
  </w:style>
  <w:style w:type="paragraph" w:styleId="4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uiPriority w:val="0"/>
    <w:rPr>
      <w:rFonts w:ascii="Times New Roman" w:hAnsi="Times New Roman" w:eastAsia="方正仿宋_GBK" w:cs="Times New Roman"/>
      <w:kern w:val="2"/>
      <w:sz w:val="18"/>
      <w:szCs w:val="18"/>
    </w:rPr>
  </w:style>
  <w:style w:type="character" w:customStyle="1" w:styleId="9">
    <w:name w:val="页脚 字符"/>
    <w:basedOn w:val="7"/>
    <w:link w:val="4"/>
    <w:uiPriority w:val="0"/>
    <w:rPr>
      <w:rFonts w:ascii="Times New Roman" w:hAnsi="Times New Roman" w:eastAsia="方正仿宋_GBK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144</Words>
  <Characters>824</Characters>
  <Lines>6</Lines>
  <Paragraphs>1</Paragraphs>
  <TotalTime>40</TotalTime>
  <ScaleCrop>false</ScaleCrop>
  <LinksUpToDate>false</LinksUpToDate>
  <CharactersWithSpaces>967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2022-03-22T03:57:00Z</dcterms:created>
  <dc:creator>L</dc:creator>
  <cp:lastModifiedBy>Administrator</cp:lastModifiedBy>
  <dcterms:modified xsi:type="dcterms:W3CDTF">2022-04-20T03:49:35Z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146A7470576142FC8F76A019E2A5C220</vt:lpwstr>
  </property>
</Properties>
</file>