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hAnsi="方正小标宋_GBK" w:eastAsia="方正小标宋_GBK" w:cs="方正小标宋_GBK"/>
          <w:b/>
          <w:sz w:val="44"/>
          <w:szCs w:val="44"/>
        </w:rPr>
      </w:pPr>
      <w:r>
        <w:rPr>
          <w:rFonts w:hint="eastAsia" w:ascii="方正小标宋_GBK" w:hAnsi="方正小标宋_GBK" w:eastAsia="方正小标宋_GBK" w:cs="方正小标宋_GBK"/>
          <w:b/>
          <w:sz w:val="44"/>
          <w:szCs w:val="44"/>
        </w:rPr>
        <w:t>奉节县羊市镇人民政府</w:t>
      </w:r>
    </w:p>
    <w:p>
      <w:pPr>
        <w:spacing w:line="600" w:lineRule="exact"/>
        <w:jc w:val="center"/>
        <w:rPr>
          <w:rFonts w:ascii="方正小标宋_GBK" w:hAnsi="方正小标宋_GBK" w:eastAsia="方正小标宋_GBK" w:cs="方正小标宋_GBK"/>
          <w:b/>
          <w:sz w:val="44"/>
          <w:szCs w:val="44"/>
        </w:rPr>
      </w:pPr>
      <w:r>
        <w:rPr>
          <w:rFonts w:hint="eastAsia" w:ascii="方正小标宋_GBK" w:hAnsi="方正小标宋_GBK" w:eastAsia="方正小标宋_GBK" w:cs="方正小标宋_GBK"/>
          <w:b/>
          <w:sz w:val="44"/>
          <w:szCs w:val="44"/>
        </w:rPr>
        <w:t>关于2021年度建档立卡贫困人员参加医疗保险资助项目支出自评报告</w:t>
      </w:r>
    </w:p>
    <w:p>
      <w:pPr>
        <w:spacing w:line="600" w:lineRule="exact"/>
        <w:ind w:firstLine="560" w:firstLineChars="200"/>
        <w:rPr>
          <w:rFonts w:ascii="方正仿宋_GBK"/>
          <w:sz w:val="28"/>
          <w:szCs w:val="28"/>
        </w:rPr>
      </w:pPr>
    </w:p>
    <w:p>
      <w:pPr>
        <w:spacing w:line="60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一、绩效目标分解下达情况</w:t>
      </w:r>
    </w:p>
    <w:p>
      <w:pPr>
        <w:spacing w:line="600" w:lineRule="exact"/>
        <w:ind w:firstLine="640" w:firstLineChars="200"/>
        <w:outlineLvl w:val="0"/>
        <w:rPr>
          <w:rFonts w:ascii="方正仿宋_GBK" w:hAnsi="方正仿宋_GBK" w:cs="方正仿宋_GBK"/>
          <w:szCs w:val="32"/>
        </w:rPr>
      </w:pPr>
      <w:r>
        <w:rPr>
          <w:rFonts w:hint="eastAsia" w:ascii="方正仿宋_GBK" w:hAnsi="方正仿宋_GBK" w:cs="方正仿宋_GBK"/>
          <w:szCs w:val="32"/>
        </w:rPr>
        <w:t>县财政下达项目绩效目标情况。2021年，根据奉节县财政局《关于下达建档立卡贫困人员参加2021年度基本医疗保险费用的通知》（奉节财农〔2021〕126号），县财政拨付羊市镇2021年度建档立卡贫困人员参加医疗保险资助资金总额共计7.29万元，在下达资金预算时同步下达了绩效目标。</w:t>
      </w:r>
    </w:p>
    <w:p>
      <w:pPr>
        <w:spacing w:line="60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二、绩效目标完成情况分析</w:t>
      </w:r>
    </w:p>
    <w:p>
      <w:pPr>
        <w:spacing w:line="600" w:lineRule="exact"/>
        <w:ind w:firstLine="640" w:firstLineChars="200"/>
        <w:outlineLvl w:val="0"/>
        <w:rPr>
          <w:rFonts w:ascii="方正仿宋_GBK" w:hAnsi="方正仿宋_GBK" w:cs="方正仿宋_GBK"/>
          <w:bCs/>
          <w:szCs w:val="32"/>
        </w:rPr>
      </w:pPr>
      <w:r>
        <w:rPr>
          <w:rFonts w:hint="eastAsia" w:ascii="方正仿宋_GBK" w:hAnsi="方正仿宋_GBK" w:cs="方正仿宋_GBK"/>
          <w:bCs/>
          <w:szCs w:val="32"/>
        </w:rPr>
        <w:t>（一）资金投入情况分析。</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1.项目资金到位情况分析。</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2021年度建档立卡贫困人员参加医疗保险资助资金总额7.29万元全额到位，全部调入羊市镇财政办，资金到位率100%。</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2.项目资金执行情况分析。</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2021年度建档立卡贫困人员参加医疗保险资助资金执行数7.29万元，执行率100%，主要用于对建档立卡贫困户进行医疗保险参保资助。</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3.项目资金管理情况分析。</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2021年度，羊市镇严格按照县级标准，对按照规定进行资助的建档立卡贫困户实行合作医疗资助参保，严格分配下发资金，提高了资金执行效率和资金使用效益，确保财政资金使用安全。</w:t>
      </w:r>
    </w:p>
    <w:p>
      <w:pPr>
        <w:spacing w:line="600" w:lineRule="exact"/>
        <w:ind w:firstLine="640" w:firstLineChars="200"/>
        <w:outlineLvl w:val="0"/>
        <w:rPr>
          <w:rFonts w:ascii="方正仿宋_GBK" w:hAnsi="方正仿宋_GBK" w:cs="方正仿宋_GBK"/>
          <w:bCs/>
          <w:szCs w:val="32"/>
        </w:rPr>
      </w:pPr>
      <w:r>
        <w:rPr>
          <w:rFonts w:hint="eastAsia" w:ascii="方正仿宋_GBK" w:hAnsi="方正仿宋_GBK" w:cs="方正仿宋_GBK"/>
          <w:bCs/>
          <w:szCs w:val="32"/>
        </w:rPr>
        <w:t>（二）总体绩效目标完成情况分析。</w:t>
      </w:r>
    </w:p>
    <w:p>
      <w:pPr>
        <w:spacing w:line="600" w:lineRule="exact"/>
        <w:ind w:firstLine="640" w:firstLineChars="200"/>
        <w:outlineLvl w:val="0"/>
        <w:rPr>
          <w:rFonts w:ascii="方正仿宋_GBK" w:hAnsi="方正仿宋_GBK" w:cs="方正仿宋_GBK"/>
          <w:bCs/>
          <w:szCs w:val="32"/>
        </w:rPr>
      </w:pPr>
      <w:r>
        <w:rPr>
          <w:rFonts w:hint="eastAsia" w:ascii="方正仿宋_GBK" w:hAnsi="方正仿宋_GBK" w:cs="方正仿宋_GBK"/>
          <w:bCs/>
          <w:szCs w:val="32"/>
        </w:rPr>
        <w:t>羊市镇根据实际情况对建档立卡贫困户进行医疗参保资助，总体绩效目标完成情况是超额完成目标任务，即时完成满意度调查。</w:t>
      </w:r>
    </w:p>
    <w:p>
      <w:pPr>
        <w:spacing w:line="600" w:lineRule="exact"/>
        <w:ind w:firstLine="640" w:firstLineChars="200"/>
        <w:outlineLvl w:val="0"/>
        <w:rPr>
          <w:rFonts w:ascii="方正仿宋_GBK" w:hAnsi="方正仿宋_GBK" w:cs="方正仿宋_GBK"/>
          <w:szCs w:val="32"/>
        </w:rPr>
      </w:pPr>
      <w:r>
        <w:rPr>
          <w:rFonts w:hint="eastAsia" w:ascii="方正仿宋_GBK" w:hAnsi="方正仿宋_GBK" w:cs="方正仿宋_GBK"/>
          <w:bCs/>
          <w:szCs w:val="32"/>
        </w:rPr>
        <w:t>（三）绩效目标完成情况分析。</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1.产出指标完成情况分析。</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（1）数量指标。</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2021年度整体完成建档立卡贫困人口参加基本医疗保险人数年初设定目标≥810人，实际完成840人，已完成年初目标值。</w:t>
      </w:r>
    </w:p>
    <w:p>
      <w:pPr>
        <w:numPr>
          <w:ilvl w:val="0"/>
          <w:numId w:val="1"/>
        </w:num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质量指标。</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建档立卡贫困人口参加基本医疗保险补贴发放准确率达100%。</w:t>
      </w:r>
    </w:p>
    <w:p>
      <w:pPr>
        <w:numPr>
          <w:ilvl w:val="0"/>
          <w:numId w:val="1"/>
        </w:num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时效指标。</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当年建档立卡贫困人口参加基本医疗保险补贴发放及时率达100%，补助资金严格</w:t>
      </w:r>
      <w:r>
        <w:rPr>
          <w:rFonts w:hint="eastAsia" w:ascii="方正仿宋_GBK" w:hAnsi="方正仿宋_GBK" w:cs="方正仿宋_GBK"/>
          <w:szCs w:val="32"/>
          <w:lang w:val="en-US" w:eastAsia="zh-CN"/>
        </w:rPr>
        <w:t>于2021年7月</w:t>
      </w:r>
      <w:r>
        <w:rPr>
          <w:rFonts w:hint="eastAsia" w:ascii="方正仿宋_GBK" w:hAnsi="方正仿宋_GBK" w:cs="方正仿宋_GBK"/>
          <w:szCs w:val="32"/>
        </w:rPr>
        <w:t>发放至贫困户手中。</w:t>
      </w:r>
    </w:p>
    <w:p>
      <w:pPr>
        <w:numPr>
          <w:ilvl w:val="0"/>
          <w:numId w:val="1"/>
        </w:num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成本指标。</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在此项目中资助参合补助标准为：90元/人。</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2.效益指标完成情况分析。</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（1）社会效益。</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通过资助，巩固建档立卡贫困人口基本医疗保障。此项目中受益贫困人员数比率为100%，且接受补助后建档立卡贫困户参保意愿提升率为100%。</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3.满意度指标完成情况分析。</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2021建卡贫困户参合资助的实施，受益对象满意度为100%。</w:t>
      </w:r>
    </w:p>
    <w:p>
      <w:pPr>
        <w:spacing w:line="600" w:lineRule="exact"/>
        <w:ind w:left="64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三、绩效自评结果情况</w:t>
      </w:r>
    </w:p>
    <w:p>
      <w:pPr>
        <w:spacing w:line="600" w:lineRule="exact"/>
        <w:ind w:firstLine="640" w:firstLineChars="200"/>
        <w:rPr>
          <w:rFonts w:ascii="方正仿宋_GBK" w:hAnsi="方正仿宋_GBK" w:cs="方正仿宋_GBK"/>
          <w:szCs w:val="32"/>
        </w:rPr>
      </w:pPr>
      <w:r>
        <w:rPr>
          <w:rFonts w:hint="eastAsia" w:ascii="仿宋_GB2312" w:hAnsi="仿宋_GB2312" w:eastAsia="仿宋_GB2312" w:cs="仿宋_GB2312"/>
          <w:color w:val="000000"/>
          <w:szCs w:val="32"/>
        </w:rPr>
        <w:t>通过认真开展单位项目支出绩效目标自评，综合评分</w:t>
      </w:r>
      <w:r>
        <w:rPr>
          <w:rFonts w:hint="eastAsia" w:ascii="仿宋_GB2312" w:hAnsi="仿宋_GB2312" w:eastAsia="仿宋_GB2312" w:cs="仿宋_GB2312"/>
          <w:color w:val="000000"/>
          <w:szCs w:val="32"/>
          <w:lang w:val="en-US" w:eastAsia="zh-CN"/>
        </w:rPr>
        <w:t>97.3</w:t>
      </w:r>
      <w:r>
        <w:rPr>
          <w:rFonts w:hint="eastAsia" w:ascii="仿宋_GB2312" w:hAnsi="仿宋_GB2312" w:eastAsia="仿宋_GB2312" w:cs="仿宋_GB2312"/>
          <w:color w:val="000000"/>
          <w:szCs w:val="32"/>
        </w:rPr>
        <w:t>分，评价结果为优。</w:t>
      </w:r>
    </w:p>
    <w:p>
      <w:pPr>
        <w:spacing w:line="60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四、偏离绩效目标的原因和下一步改进措施</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2021</w:t>
      </w:r>
      <w:bookmarkStart w:id="0" w:name="_GoBack"/>
      <w:bookmarkEnd w:id="0"/>
      <w:r>
        <w:rPr>
          <w:rFonts w:hint="eastAsia" w:ascii="方正仿宋_GBK" w:hAnsi="方正仿宋_GBK" w:cs="方正仿宋_GBK"/>
          <w:szCs w:val="32"/>
        </w:rPr>
        <w:t>年度建档立卡贫困人员参加医疗保险资助资金的实施，没有偏离绩效目标。</w:t>
      </w:r>
    </w:p>
    <w:p>
      <w:pPr>
        <w:spacing w:line="60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五、其他需要说明的问题</w:t>
      </w:r>
    </w:p>
    <w:p>
      <w:pPr>
        <w:spacing w:line="600" w:lineRule="exact"/>
        <w:ind w:firstLine="640" w:firstLineChars="200"/>
        <w:rPr>
          <w:rFonts w:ascii="方正仿宋_GBK" w:hAnsi="方正仿宋_GBK" w:cs="方正仿宋_GBK"/>
          <w:szCs w:val="32"/>
        </w:rPr>
      </w:pPr>
      <w:r>
        <w:rPr>
          <w:rFonts w:hint="eastAsia" w:ascii="方正仿宋_GBK" w:hAnsi="方正仿宋_GBK" w:cs="方正仿宋_GBK"/>
          <w:szCs w:val="32"/>
        </w:rPr>
        <w:t>此项目中无其他需要说明的问题。</w:t>
      </w:r>
    </w:p>
    <w:p>
      <w:pPr>
        <w:spacing w:line="600" w:lineRule="exact"/>
        <w:ind w:firstLine="640" w:firstLineChars="200"/>
        <w:rPr>
          <w:rFonts w:ascii="方正仿宋_GBK" w:hAnsi="方正仿宋_GBK" w:cs="方正仿宋_GBK"/>
          <w:szCs w:val="32"/>
        </w:rPr>
      </w:pPr>
    </w:p>
    <w:p>
      <w:pPr>
        <w:spacing w:line="600" w:lineRule="exact"/>
        <w:ind w:firstLine="640" w:firstLineChars="200"/>
        <w:jc w:val="right"/>
        <w:rPr>
          <w:rFonts w:ascii="方正仿宋_GBK" w:hAnsi="方正仿宋_GBK" w:cs="方正仿宋_GBK"/>
          <w:szCs w:val="32"/>
        </w:rPr>
      </w:pPr>
      <w:r>
        <w:rPr>
          <w:rFonts w:hint="eastAsia" w:ascii="方正仿宋_GBK" w:hAnsi="方正仿宋_GBK" w:cs="方正仿宋_GBK"/>
          <w:szCs w:val="32"/>
        </w:rPr>
        <w:t>奉节县羊市镇人民政府</w:t>
      </w:r>
    </w:p>
    <w:p>
      <w:pPr>
        <w:spacing w:line="600" w:lineRule="exact"/>
        <w:ind w:firstLine="640" w:firstLineChars="200"/>
        <w:jc w:val="center"/>
      </w:pPr>
      <w:r>
        <w:rPr>
          <w:rFonts w:hint="eastAsia" w:ascii="方正仿宋_GBK" w:hAnsi="方正仿宋_GBK" w:cs="方正仿宋_GBK"/>
          <w:szCs w:val="32"/>
        </w:rPr>
        <w:t xml:space="preserve">                           2022年3月28日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DAC7"/>
    <w:multiLevelType w:val="singleLevel"/>
    <w:tmpl w:val="103FDAC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3C0CCE"/>
    <w:rsid w:val="0035028C"/>
    <w:rsid w:val="003870BE"/>
    <w:rsid w:val="006369B1"/>
    <w:rsid w:val="00A44442"/>
    <w:rsid w:val="00AC0E85"/>
    <w:rsid w:val="00FA1381"/>
    <w:rsid w:val="05B95840"/>
    <w:rsid w:val="0F286FA4"/>
    <w:rsid w:val="100C59A4"/>
    <w:rsid w:val="1F032264"/>
    <w:rsid w:val="2CA451E4"/>
    <w:rsid w:val="32400D24"/>
    <w:rsid w:val="363C0CCE"/>
    <w:rsid w:val="3DA04AC3"/>
    <w:rsid w:val="41486A30"/>
    <w:rsid w:val="46AA1456"/>
    <w:rsid w:val="47AA5698"/>
    <w:rsid w:val="48141018"/>
    <w:rsid w:val="4F5D0F5D"/>
    <w:rsid w:val="53856A5F"/>
    <w:rsid w:val="63791B8F"/>
    <w:rsid w:val="63D32408"/>
    <w:rsid w:val="65D5732F"/>
    <w:rsid w:val="679B042E"/>
    <w:rsid w:val="6A826EF2"/>
    <w:rsid w:val="6B2E0834"/>
    <w:rsid w:val="6C5C12F8"/>
    <w:rsid w:val="73DA3BB1"/>
    <w:rsid w:val="73E2377D"/>
    <w:rsid w:val="78211C8E"/>
    <w:rsid w:val="7A1D66C3"/>
    <w:rsid w:val="7DBC7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styleId="3">
    <w:name w:val="Body Text"/>
    <w:basedOn w:val="1"/>
    <w:unhideWhenUsed/>
    <w:qFormat/>
    <w:uiPriority w:val="99"/>
    <w:pPr>
      <w:spacing w:after="120"/>
    </w:pPr>
    <w:rPr>
      <w:rFonts w:eastAsia="宋体"/>
      <w:szCs w:val="22"/>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9">
    <w:name w:val="页眉 字符"/>
    <w:basedOn w:val="8"/>
    <w:link w:val="5"/>
    <w:uiPriority w:val="0"/>
    <w:rPr>
      <w:rFonts w:eastAsia="方正仿宋_GBK"/>
      <w:kern w:val="2"/>
      <w:sz w:val="18"/>
      <w:szCs w:val="18"/>
    </w:rPr>
  </w:style>
  <w:style w:type="character" w:customStyle="1" w:styleId="10">
    <w:name w:val="页脚 字符"/>
    <w:basedOn w:val="8"/>
    <w:link w:val="4"/>
    <w:uiPriority w:val="0"/>
    <w:rPr>
      <w:rFonts w:eastAsia="方正仿宋_GBK"/>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163</Words>
  <Characters>931</Characters>
  <Lines>7</Lines>
  <Paragraphs>2</Paragraphs>
  <TotalTime>3</TotalTime>
  <ScaleCrop>false</ScaleCrop>
  <LinksUpToDate>false</LinksUpToDate>
  <CharactersWithSpaces>1092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2022-03-22T03:57:00Z</dcterms:created>
  <dc:creator>L</dc:creator>
  <cp:lastModifiedBy>Administrator</cp:lastModifiedBy>
  <dcterms:modified xsi:type="dcterms:W3CDTF">2022-04-20T03:54:09Z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06DFE519164F46BBA3FDCE2ED95BDA44</vt:lpwstr>
  </property>
</Properties>
</file>