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/>
          <w:color w:val="auto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color w:val="auto"/>
          <w:sz w:val="44"/>
          <w:szCs w:val="44"/>
          <w:lang w:val="en-US" w:eastAsia="zh-CN"/>
        </w:rPr>
        <w:t>2019年易地扶贫搬迁资金支出</w:t>
      </w:r>
      <w:r>
        <w:rPr>
          <w:rFonts w:hint="eastAsia" w:ascii="方正小标宋_GBK" w:hAnsi="方正小标宋_GBK" w:eastAsia="方正小标宋_GBK" w:cs="方正小标宋_GBK"/>
          <w:b w:val="0"/>
          <w:bCs/>
          <w:color w:val="auto"/>
          <w:sz w:val="44"/>
          <w:szCs w:val="44"/>
        </w:rPr>
        <w:t>自评报告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560" w:firstLineChars="200"/>
        <w:textAlignment w:val="auto"/>
        <w:rPr>
          <w:rFonts w:hint="eastAsia" w:ascii="方正仿宋_GBK" w:eastAsia="方正仿宋_GBK"/>
          <w:color w:val="auto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textAlignment w:val="auto"/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</w:rPr>
        <w:t>一、绩效目标分解下达情况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textAlignment w:val="auto"/>
        <w:outlineLvl w:val="0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（一）县财政下达转移支付预算和绩效目标情况。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eastAsia="zh-CN"/>
        </w:rPr>
        <w:t>奉节财农〔2021〕3</w:t>
      </w:r>
      <w:r>
        <w:rPr>
          <w:rFonts w:hint="eastAsia" w:ascii="方正仿宋_GBK" w:hAnsi="方正仿宋_GBK" w:cs="方正仿宋_GBK"/>
          <w:color w:val="auto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eastAsia="zh-CN"/>
        </w:rPr>
        <w:t>号下达</w:t>
      </w:r>
      <w:r>
        <w:rPr>
          <w:rFonts w:hint="eastAsia" w:ascii="方正仿宋_GBK" w:hAnsi="方正仿宋_GBK" w:cs="方正仿宋_GBK"/>
          <w:color w:val="auto"/>
          <w:sz w:val="32"/>
          <w:szCs w:val="32"/>
          <w:highlight w:val="none"/>
          <w:lang w:val="en-US" w:eastAsia="zh-CN"/>
        </w:rPr>
        <w:t>2019年易地扶贫搬迁资金1.2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val="en-US" w:eastAsia="zh-CN"/>
        </w:rPr>
        <w:t>万元，</w:t>
      </w:r>
      <w:r>
        <w:rPr>
          <w:rFonts w:hint="eastAsia" w:ascii="方正仿宋_GBK" w:hAnsi="方正仿宋_GBK" w:cs="方正仿宋_GBK"/>
          <w:color w:val="auto"/>
          <w:sz w:val="32"/>
          <w:szCs w:val="32"/>
          <w:highlight w:val="none"/>
          <w:lang w:val="en-US" w:eastAsia="zh-CN"/>
        </w:rPr>
        <w:t>用于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val="en-US" w:eastAsia="zh-CN"/>
        </w:rPr>
        <w:t>完成</w:t>
      </w:r>
      <w:r>
        <w:rPr>
          <w:rFonts w:hint="eastAsia" w:ascii="方正仿宋_GBK" w:hAnsi="方正仿宋_GBK" w:cs="方正仿宋_GBK"/>
          <w:color w:val="auto"/>
          <w:sz w:val="32"/>
          <w:szCs w:val="32"/>
          <w:highlight w:val="none"/>
          <w:lang w:val="en-US" w:eastAsia="zh-CN"/>
        </w:rPr>
        <w:t>1户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val="en-US" w:eastAsia="zh-CN"/>
        </w:rPr>
        <w:t>1人搬迁</w:t>
      </w:r>
      <w:r>
        <w:rPr>
          <w:rFonts w:hint="eastAsia" w:ascii="方正仿宋_GBK" w:hAnsi="方正仿宋_GBK" w:cs="方正仿宋_GBK"/>
          <w:color w:val="auto"/>
          <w:sz w:val="32"/>
          <w:szCs w:val="32"/>
          <w:highlight w:val="none"/>
          <w:lang w:val="en-US" w:eastAsia="zh-CN"/>
        </w:rPr>
        <w:t>，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val="en-US" w:eastAsia="zh-CN"/>
        </w:rPr>
        <w:t>通过改善住房等公共服务设施条件，有效降低贫困户住房等方面的支出，受益人口满意度达</w:t>
      </w:r>
      <w:r>
        <w:rPr>
          <w:rFonts w:hint="eastAsia" w:ascii="方正仿宋_GBK" w:hAnsi="方正仿宋_GBK" w:cs="方正仿宋_GBK"/>
          <w:color w:val="auto"/>
          <w:sz w:val="32"/>
          <w:szCs w:val="32"/>
          <w:highlight w:val="none"/>
          <w:lang w:val="en-US" w:eastAsia="zh-CN"/>
        </w:rPr>
        <w:t>100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val="en-US" w:eastAsia="zh-CN"/>
        </w:rPr>
        <w:t>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textAlignment w:val="auto"/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  <w:highlight w:val="none"/>
        </w:rPr>
      </w:pPr>
      <w:r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  <w:highlight w:val="none"/>
        </w:rPr>
        <w:t>二、绩效目标完成情况分析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textAlignment w:val="auto"/>
        <w:outlineLvl w:val="0"/>
        <w:rPr>
          <w:rFonts w:hint="eastAsia" w:ascii="方正仿宋_GBK" w:hAnsi="方正仿宋_GBK" w:eastAsia="方正仿宋_GBK" w:cs="方正仿宋_GBK"/>
          <w:bCs/>
          <w:color w:val="auto"/>
          <w:sz w:val="32"/>
          <w:szCs w:val="32"/>
          <w:highlight w:val="none"/>
        </w:rPr>
      </w:pPr>
      <w:r>
        <w:rPr>
          <w:rFonts w:hint="eastAsia" w:ascii="方正仿宋_GBK" w:hAnsi="方正仿宋_GBK" w:eastAsia="方正仿宋_GBK" w:cs="方正仿宋_GBK"/>
          <w:bCs/>
          <w:color w:val="auto"/>
          <w:sz w:val="32"/>
          <w:szCs w:val="32"/>
          <w:highlight w:val="none"/>
        </w:rPr>
        <w:t>（一）资金投入情况分析。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  <w:t>1.项目资金到位</w:t>
      </w:r>
      <w:r>
        <w:rPr>
          <w:rFonts w:hint="eastAsia" w:ascii="方正仿宋_GBK" w:hAnsi="方正仿宋_GBK" w:cs="方正仿宋_GBK"/>
          <w:color w:val="auto"/>
          <w:sz w:val="32"/>
          <w:szCs w:val="32"/>
          <w:highlight w:val="none"/>
          <w:lang w:val="en-US" w:eastAsia="zh-CN"/>
        </w:rPr>
        <w:t>1.2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val="en-US" w:eastAsia="zh-CN"/>
        </w:rPr>
        <w:t>万元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textAlignment w:val="auto"/>
        <w:outlineLvl w:val="0"/>
        <w:rPr>
          <w:rFonts w:hint="eastAsia" w:ascii="方正仿宋_GBK" w:hAnsi="方正仿宋_GBK" w:eastAsia="方正仿宋_GBK" w:cs="方正仿宋_GBK"/>
          <w:bCs/>
          <w:color w:val="auto"/>
          <w:sz w:val="32"/>
          <w:szCs w:val="32"/>
          <w:highlight w:val="none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  <w:t>2.项目资金执行</w:t>
      </w:r>
      <w:r>
        <w:rPr>
          <w:rFonts w:hint="eastAsia" w:ascii="方正仿宋_GBK" w:hAnsi="方正仿宋_GBK" w:cs="方正仿宋_GBK"/>
          <w:color w:val="auto"/>
          <w:sz w:val="32"/>
          <w:szCs w:val="32"/>
          <w:highlight w:val="none"/>
          <w:lang w:val="en-US" w:eastAsia="zh-CN"/>
        </w:rPr>
        <w:t>1.2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val="en-US" w:eastAsia="zh-CN"/>
        </w:rPr>
        <w:t>万元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  <w:t>。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val="en-US" w:eastAsia="zh-CN"/>
        </w:rPr>
        <w:t>完成</w:t>
      </w:r>
      <w:r>
        <w:rPr>
          <w:rFonts w:hint="eastAsia" w:ascii="方正仿宋_GBK" w:hAnsi="方正仿宋_GBK" w:cs="方正仿宋_GBK"/>
          <w:color w:val="auto"/>
          <w:sz w:val="32"/>
          <w:szCs w:val="32"/>
          <w:highlight w:val="none"/>
          <w:lang w:val="en-US" w:eastAsia="zh-CN"/>
        </w:rPr>
        <w:t>1户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val="en-US" w:eastAsia="zh-CN"/>
        </w:rPr>
        <w:t>1人搬迁</w:t>
      </w:r>
      <w:r>
        <w:rPr>
          <w:rFonts w:hint="eastAsia" w:ascii="方正仿宋_GBK" w:hAnsi="方正仿宋_GBK" w:cs="方正仿宋_GBK"/>
          <w:color w:val="auto"/>
          <w:sz w:val="32"/>
          <w:szCs w:val="32"/>
          <w:highlight w:val="none"/>
          <w:lang w:val="en-US" w:eastAsia="zh-CN"/>
        </w:rPr>
        <w:t>，补贴标准，1.2万元/人。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  <w:t>.项目资金管理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eastAsia="zh-CN"/>
        </w:rPr>
        <w:t>严格执行财政预算，不挤占挪用，及时公示公开资助对象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tabs>
          <w:tab w:val="left" w:pos="7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textAlignment w:val="auto"/>
        <w:outlineLvl w:val="0"/>
        <w:rPr>
          <w:rFonts w:hint="eastAsia" w:ascii="方正仿宋_GBK" w:hAnsi="方正仿宋_GBK" w:eastAsia="方正仿宋_GBK" w:cs="方正仿宋_GBK"/>
          <w:bCs/>
          <w:color w:val="auto"/>
          <w:sz w:val="32"/>
          <w:szCs w:val="32"/>
          <w:highlight w:val="none"/>
        </w:rPr>
      </w:pPr>
      <w:r>
        <w:rPr>
          <w:rFonts w:hint="eastAsia" w:ascii="方正仿宋_GBK" w:hAnsi="方正仿宋_GBK" w:eastAsia="方正仿宋_GBK" w:cs="方正仿宋_GBK"/>
          <w:bCs/>
          <w:color w:val="auto"/>
          <w:sz w:val="32"/>
          <w:szCs w:val="32"/>
          <w:highlight w:val="none"/>
        </w:rPr>
        <w:t>（二）总体绩效目标完成情况分析。</w:t>
      </w:r>
    </w:p>
    <w:p>
      <w:pPr>
        <w:tabs>
          <w:tab w:val="left" w:pos="7080"/>
        </w:tabs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val="en-US" w:eastAsia="zh-CN"/>
        </w:rPr>
        <w:t>财政补助资金</w:t>
      </w:r>
      <w:r>
        <w:rPr>
          <w:rFonts w:hint="eastAsia" w:ascii="方正仿宋_GBK" w:hAnsi="方正仿宋_GBK" w:cs="方正仿宋_GBK"/>
          <w:color w:val="auto"/>
          <w:sz w:val="32"/>
          <w:szCs w:val="32"/>
          <w:highlight w:val="none"/>
          <w:lang w:val="en-US" w:eastAsia="zh-CN"/>
        </w:rPr>
        <w:t>1.2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val="en-US" w:eastAsia="zh-CN"/>
        </w:rPr>
        <w:t>万元，易地扶贫搬迁补助</w:t>
      </w:r>
      <w:r>
        <w:rPr>
          <w:rFonts w:hint="eastAsia" w:ascii="方正仿宋_GBK" w:hAnsi="方正仿宋_GBK" w:cs="方正仿宋_GBK"/>
          <w:color w:val="auto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val="en-US" w:eastAsia="zh-CN"/>
        </w:rPr>
        <w:t>户1人，通过改善住房等公共服务设施条件，有效降低</w:t>
      </w:r>
      <w:r>
        <w:rPr>
          <w:rFonts w:hint="eastAsia" w:ascii="方正仿宋_GBK" w:hAnsi="方正仿宋_GBK" w:cs="方正仿宋_GBK"/>
          <w:color w:val="auto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val="en-US" w:eastAsia="zh-CN"/>
        </w:rPr>
        <w:t>户贫困户住房等方面的支出，受益贫困人口满意度达</w:t>
      </w:r>
      <w:r>
        <w:rPr>
          <w:rFonts w:hint="eastAsia" w:ascii="方正仿宋_GBK" w:hAnsi="方正仿宋_GBK" w:cs="方正仿宋_GBK"/>
          <w:color w:val="auto"/>
          <w:sz w:val="32"/>
          <w:szCs w:val="32"/>
          <w:highlight w:val="none"/>
          <w:lang w:val="en-US" w:eastAsia="zh-CN"/>
        </w:rPr>
        <w:t>100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val="en-US" w:eastAsia="zh-CN"/>
        </w:rPr>
        <w:t>%</w:t>
      </w:r>
      <w:r>
        <w:rPr>
          <w:rFonts w:hint="eastAsia" w:asciiTheme="minorEastAsia" w:hAnsiTheme="minorEastAsia" w:eastAsiaTheme="minorEastAsia" w:cstheme="minorEastAsia"/>
          <w:color w:val="auto"/>
          <w:sz w:val="32"/>
          <w:szCs w:val="32"/>
          <w:highlight w:val="none"/>
          <w:lang w:val="en-US" w:eastAsia="zh-CN"/>
        </w:rPr>
        <w:t>，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val="en-US" w:eastAsia="zh-CN"/>
        </w:rPr>
        <w:t>现已全部拨付到位</w:t>
      </w:r>
      <w:r>
        <w:rPr>
          <w:rFonts w:hint="eastAsia" w:ascii="方正仿宋_GBK" w:hAnsi="方正仿宋_GBK" w:cs="方正仿宋_GBK"/>
          <w:color w:val="auto"/>
          <w:sz w:val="32"/>
          <w:szCs w:val="32"/>
          <w:highlight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textAlignment w:val="auto"/>
        <w:outlineLvl w:val="0"/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</w:pPr>
      <w:r>
        <w:rPr>
          <w:rFonts w:hint="eastAsia" w:ascii="方正仿宋_GBK" w:hAnsi="方正仿宋_GBK" w:eastAsia="方正仿宋_GBK" w:cs="方正仿宋_GBK"/>
          <w:bCs/>
          <w:color w:val="auto"/>
          <w:sz w:val="32"/>
          <w:szCs w:val="32"/>
          <w:highlight w:val="none"/>
        </w:rPr>
        <w:t>（三）绩效目标完成情况分析。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  <w:t>（根据年初绩效目标及指标逐项分析）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  <w:t>1.产出指标完成情况分析。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textAlignment w:val="auto"/>
        <w:rPr>
          <w:rFonts w:hint="default" w:ascii="方正仿宋_GBK" w:hAnsi="方正仿宋_GBK" w:eastAsia="方正仿宋_GBK" w:cs="方正仿宋_GBK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  <w:t>（1）数量指标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eastAsia" w:ascii="方正仿宋_GBK" w:hAnsi="方正仿宋_GBK" w:cs="方正仿宋_GBK"/>
          <w:color w:val="auto"/>
          <w:sz w:val="32"/>
          <w:szCs w:val="32"/>
          <w:highlight w:val="none"/>
          <w:lang w:val="en-US" w:eastAsia="zh-CN"/>
        </w:rPr>
        <w:t>补助建档立卡贫困人口数1人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textAlignment w:val="auto"/>
        <w:rPr>
          <w:rFonts w:hint="default" w:ascii="方正仿宋_GBK" w:hAnsi="方正仿宋_GBK" w:eastAsia="方正仿宋_GBK" w:cs="方正仿宋_GBK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  <w:t>（2）质量指标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val="en-US" w:eastAsia="zh-CN"/>
        </w:rPr>
        <w:t>项目验收合格率100%。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  <w:t>（3）时效指标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eastAsia="zh-CN"/>
        </w:rPr>
        <w:t>，完成及时率</w:t>
      </w:r>
      <w:r>
        <w:rPr>
          <w:rFonts w:hint="eastAsia" w:ascii="方正仿宋_GBK" w:hAnsi="方正仿宋_GBK" w:cs="方正仿宋_GBK"/>
          <w:color w:val="auto"/>
          <w:sz w:val="32"/>
          <w:szCs w:val="32"/>
          <w:highlight w:val="none"/>
          <w:lang w:val="en-US" w:eastAsia="zh-CN"/>
        </w:rPr>
        <w:t>95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val="en-US" w:eastAsia="zh-CN"/>
        </w:rPr>
        <w:t>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  <w:t>（4）成本指标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eastAsia" w:ascii="方正仿宋_GBK" w:hAnsi="方正仿宋_GBK" w:cs="方正仿宋_GBK"/>
          <w:color w:val="auto"/>
          <w:sz w:val="32"/>
          <w:szCs w:val="32"/>
          <w:highlight w:val="none"/>
          <w:lang w:val="en-US" w:eastAsia="zh-CN"/>
        </w:rPr>
        <w:t>搬迁标准1.2万元/人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  <w:t>2.效益指标完成情况分析。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textAlignment w:val="auto"/>
        <w:rPr>
          <w:rFonts w:hint="default" w:ascii="方正仿宋_GBK" w:hAnsi="方正仿宋_GBK" w:eastAsia="方正仿宋_GBK" w:cs="方正仿宋_GBK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  <w:t>（1）</w:t>
      </w:r>
      <w:r>
        <w:rPr>
          <w:rFonts w:hint="eastAsia" w:ascii="方正仿宋_GBK" w:hAnsi="方正仿宋_GBK" w:cs="方正仿宋_GBK"/>
          <w:color w:val="auto"/>
          <w:sz w:val="32"/>
          <w:szCs w:val="32"/>
          <w:highlight w:val="none"/>
          <w:lang w:val="en-US" w:eastAsia="zh-CN"/>
        </w:rPr>
        <w:t>经济效益，移民搬迁户收入明显改善。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方正仿宋_GBK" w:hAnsi="方正仿宋_GBK" w:cs="方正仿宋_GBK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方正仿宋_GBK" w:hAnsi="方正仿宋_GBK" w:cs="方正仿宋_GBK"/>
          <w:color w:val="auto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方正仿宋_GBK" w:hAnsi="方正仿宋_GBK" w:cs="方正仿宋_GBK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  <w:t>社会效益</w:t>
      </w:r>
      <w:r>
        <w:rPr>
          <w:rFonts w:hint="eastAsia" w:ascii="方正仿宋_GBK" w:hAnsi="方正仿宋_GBK" w:cs="方正仿宋_GBK"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eastAsia" w:ascii="方正仿宋_GBK" w:hAnsi="方正仿宋_GBK" w:cs="方正仿宋_GBK"/>
          <w:color w:val="auto"/>
          <w:sz w:val="32"/>
          <w:szCs w:val="32"/>
          <w:highlight w:val="none"/>
          <w:lang w:val="en-US" w:eastAsia="zh-CN"/>
        </w:rPr>
        <w:t>受益建档立卡贫困人口数1人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val="en-US" w:eastAsia="zh-CN"/>
        </w:rPr>
        <w:t>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left="0"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val="en-US" w:eastAsia="zh-CN"/>
        </w:rPr>
        <w:t>（3）生态效益指标，生态环境有效改善。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left="0" w:firstLine="640" w:firstLineChars="200"/>
        <w:textAlignment w:val="auto"/>
        <w:rPr>
          <w:rFonts w:hint="default" w:ascii="方正仿宋_GBK" w:hAnsi="方正仿宋_GBK" w:eastAsia="方正仿宋_GBK" w:cs="方正仿宋_GBK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val="en-US" w:eastAsia="zh-CN"/>
        </w:rPr>
        <w:t>（4）可持续影响指标，安置房使用年限50年。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40" w:leftChars="200" w:firstLine="0" w:firstLineChars="0"/>
        <w:textAlignment w:val="auto"/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  <w:highlight w:val="none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  <w:t>3.满意度指标完成情况分析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val="en-US" w:eastAsia="zh-CN"/>
        </w:rPr>
        <w:t>受益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eastAsia="zh-CN"/>
        </w:rPr>
        <w:t>人口满意度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val="en-US" w:eastAsia="zh-CN"/>
        </w:rPr>
        <w:t>达到</w:t>
      </w:r>
      <w:r>
        <w:rPr>
          <w:rFonts w:hint="eastAsia" w:ascii="方正仿宋_GBK" w:hAnsi="方正仿宋_GBK" w:cs="方正仿宋_GBK"/>
          <w:color w:val="auto"/>
          <w:sz w:val="32"/>
          <w:szCs w:val="32"/>
          <w:highlight w:val="none"/>
          <w:lang w:val="en-US" w:eastAsia="zh-CN"/>
        </w:rPr>
        <w:t>100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val="en-US" w:eastAsia="zh-CN"/>
        </w:rPr>
        <w:t>%。</w:t>
      </w:r>
      <w:r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  <w:highlight w:val="none"/>
        </w:rPr>
        <w:t>三、绩效自评结果情况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textAlignment w:val="auto"/>
        <w:rPr>
          <w:rFonts w:hint="eastAsia" w:ascii="方正仿宋_GBK" w:hAnsi="方正仿宋_GBK" w:cs="方正仿宋_GBK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方正仿宋_GBK" w:hAnsi="方正仿宋_GBK" w:cs="方正仿宋_GBK"/>
          <w:color w:val="auto"/>
          <w:sz w:val="32"/>
          <w:szCs w:val="32"/>
          <w:highlight w:val="none"/>
          <w:lang w:val="en-US" w:eastAsia="zh-CN"/>
        </w:rPr>
        <w:t>通过认真开展单位项目支出绩效目标自评，综合评分99.5分，评价结果为优。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textAlignment w:val="auto"/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  <w:highlight w:val="none"/>
        </w:rPr>
      </w:pPr>
      <w:r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  <w:highlight w:val="none"/>
          <w:lang w:eastAsia="zh-CN"/>
        </w:rPr>
        <w:t>四、</w:t>
      </w:r>
      <w:r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  <w:highlight w:val="none"/>
        </w:rPr>
        <w:t>偏离绩效目标的原因和下一步改进措施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textAlignment w:val="auto"/>
        <w:rPr>
          <w:rFonts w:hint="default" w:ascii="方正仿宋_GBK" w:hAnsi="方正仿宋_GBK" w:cs="方正仿宋_GBK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方正仿宋_GBK" w:hAnsi="方正仿宋_GBK" w:cs="方正仿宋_GBK"/>
          <w:color w:val="auto"/>
          <w:sz w:val="32"/>
          <w:szCs w:val="32"/>
          <w:highlight w:val="none"/>
          <w:lang w:val="en-US" w:eastAsia="zh-CN"/>
        </w:rPr>
        <w:t>因未及时拨款导致</w:t>
      </w:r>
      <w:bookmarkStart w:id="0" w:name="_GoBack"/>
      <w:bookmarkEnd w:id="0"/>
      <w:r>
        <w:rPr>
          <w:rFonts w:hint="eastAsia" w:ascii="方正仿宋_GBK" w:hAnsi="方正仿宋_GBK" w:cs="方正仿宋_GBK"/>
          <w:color w:val="auto"/>
          <w:sz w:val="32"/>
          <w:szCs w:val="32"/>
          <w:highlight w:val="none"/>
          <w:lang w:val="en-US" w:eastAsia="zh-CN"/>
        </w:rPr>
        <w:t>完成及时率偏离绩效目标</w:t>
      </w:r>
      <w:r>
        <w:rPr>
          <w:rFonts w:hint="eastAsia" w:ascii="方正仿宋_GBK" w:hAnsi="方正仿宋_GBK" w:cs="方正仿宋_GBK"/>
          <w:color w:val="auto"/>
          <w:sz w:val="32"/>
          <w:szCs w:val="3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textAlignment w:val="auto"/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  <w:highlight w:val="none"/>
        </w:rPr>
      </w:pPr>
      <w:r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  <w:highlight w:val="none"/>
        </w:rPr>
        <w:t>五、其他需要说明的问题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方正仿宋_GBK" w:hAnsi="方正仿宋_GBK" w:cs="方正仿宋_GBK"/>
          <w:color w:val="auto"/>
          <w:sz w:val="32"/>
          <w:szCs w:val="32"/>
          <w:highlight w:val="none"/>
          <w:lang w:eastAsia="zh-CN"/>
        </w:rPr>
        <w:t>无其它需要说明的情况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textAlignment w:val="auto"/>
        <w:rPr>
          <w:color w:val="auto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/>
        <w:textAlignment w:val="auto"/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Y1Y2QzOTJkMTA4ZDllYzAwNDYwNWY2OGE1NTNlMDkifQ=="/>
  </w:docVars>
  <w:rsids>
    <w:rsidRoot w:val="00000000"/>
    <w:rsid w:val="0125281A"/>
    <w:rsid w:val="01BB3AE0"/>
    <w:rsid w:val="02B131D8"/>
    <w:rsid w:val="07B972A3"/>
    <w:rsid w:val="0CA6522D"/>
    <w:rsid w:val="0F023953"/>
    <w:rsid w:val="12116AFD"/>
    <w:rsid w:val="13CF0247"/>
    <w:rsid w:val="1D9B6E02"/>
    <w:rsid w:val="20E67B3C"/>
    <w:rsid w:val="25E37157"/>
    <w:rsid w:val="275025F4"/>
    <w:rsid w:val="279009BB"/>
    <w:rsid w:val="29FC5B4C"/>
    <w:rsid w:val="2BED0D6E"/>
    <w:rsid w:val="2D660775"/>
    <w:rsid w:val="30F2601E"/>
    <w:rsid w:val="37E1228D"/>
    <w:rsid w:val="39A2684E"/>
    <w:rsid w:val="3C740A7A"/>
    <w:rsid w:val="3CB11CA5"/>
    <w:rsid w:val="3DA47AE4"/>
    <w:rsid w:val="3E7D24F1"/>
    <w:rsid w:val="3F9D5AFB"/>
    <w:rsid w:val="44C714A1"/>
    <w:rsid w:val="4760116B"/>
    <w:rsid w:val="4C6C56F0"/>
    <w:rsid w:val="56844190"/>
    <w:rsid w:val="58E52279"/>
    <w:rsid w:val="5B9A2873"/>
    <w:rsid w:val="5E4870D8"/>
    <w:rsid w:val="6027543A"/>
    <w:rsid w:val="62DA6A8B"/>
    <w:rsid w:val="652439FB"/>
    <w:rsid w:val="6B1F7BCC"/>
    <w:rsid w:val="6B63038D"/>
    <w:rsid w:val="70EF0C29"/>
    <w:rsid w:val="74EE2B10"/>
    <w:rsid w:val="765E3579"/>
    <w:rsid w:val="77A57907"/>
    <w:rsid w:val="7D8D3756"/>
    <w:rsid w:val="7E396BB5"/>
    <w:rsid w:val="7FCF2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pPr>
      <w:spacing w:after="120"/>
    </w:pPr>
    <w:rPr>
      <w:rFonts w:ascii="Times New Roman" w:hAnsi="Times New Roman" w:eastAsia="宋体" w:cs="Times New Roman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657</Words>
  <Characters>703</Characters>
  <Lines>0</Lines>
  <Paragraphs>0</Paragraphs>
  <TotalTime>3</TotalTime>
  <ScaleCrop>false</ScaleCrop>
  <LinksUpToDate>false</LinksUpToDate>
  <CharactersWithSpaces>703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2022-05-05T01:19:00Z</dcterms:created>
  <dc:creator>Lenovo</dc:creator>
  <cp:lastModifiedBy>Administrator</cp:lastModifiedBy>
  <dcterms:modified xsi:type="dcterms:W3CDTF">2022-05-24T04:00:41Z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D745FEC8F0E149B593F57876497FCB79</vt:lpwstr>
  </property>
</Properties>
</file>