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2021年度</w:t>
      </w:r>
      <w:r>
        <w:rPr>
          <w:rFonts w:hint="eastAsia" w:ascii="方正仿宋_GBK" w:hAnsi="宋体" w:eastAsia="方正仿宋_GBK" w:cs="宋体"/>
          <w:b/>
          <w:sz w:val="44"/>
          <w:szCs w:val="44"/>
          <w:lang w:val="en-US" w:eastAsia="zh-CN"/>
        </w:rPr>
        <w:t>城市维护项目支出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eastAsia="方正仿宋_GBK" w:cs="方正仿宋_GBK"/>
          <w:sz w:val="32"/>
          <w:szCs w:val="32"/>
          <w:lang w:val="en-US" w:eastAsia="zh-CN"/>
        </w:rPr>
        <w:t>城市维护项目资金的通知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eastAsia="zh-CN"/>
        </w:rPr>
        <w:t>建</w:t>
      </w:r>
      <w:r>
        <w:rPr>
          <w:rFonts w:hint="eastAsia" w:ascii="仿宋_GB2312" w:hAnsi="仿宋_GB2312" w:eastAsia="仿宋_GB2312" w:cs="仿宋_GB2312"/>
          <w:sz w:val="32"/>
          <w:szCs w:val="32"/>
          <w:lang w:val="en-US" w:eastAsia="zh-CN"/>
        </w:rPr>
        <w:t>〔2021〕70号</w:t>
      </w:r>
      <w:r>
        <w:rPr>
          <w:rFonts w:hint="eastAsia" w:ascii="方正仿宋_GBK" w:hAnsi="方正仿宋_GBK" w:eastAsia="方正仿宋_GBK" w:cs="方正仿宋_GBK"/>
          <w:sz w:val="32"/>
          <w:szCs w:val="32"/>
          <w:lang w:eastAsia="zh-CN"/>
        </w:rPr>
        <w:t>），在下达资金预算时同步下达了绩效目标。</w:t>
      </w:r>
      <w:r>
        <w:rPr>
          <w:rFonts w:hint="eastAsia" w:ascii="方正仿宋_GBK" w:hAnsi="方正仿宋_GBK" w:cs="方正仿宋_GBK"/>
          <w:sz w:val="32"/>
          <w:szCs w:val="32"/>
          <w:lang w:eastAsia="zh-CN"/>
        </w:rPr>
        <w:t>此笔资金主要用于场镇的基础设施维护和聘请保洁人员对场镇进行垃圾清扫和清运，确保场镇面貌清洁卫生，检查督查排名靠前。</w:t>
      </w:r>
      <w:r>
        <w:rPr>
          <w:rFonts w:hint="eastAsia" w:ascii="方正仿宋_GBK" w:hAnsi="方正仿宋_GBK" w:eastAsia="方正仿宋_GBK" w:cs="方正仿宋_GBK"/>
          <w:sz w:val="32"/>
          <w:szCs w:val="32"/>
        </w:rPr>
        <w:tab/>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2021年5月由县财政下发至我乡资金计划指标2万元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：截</w:t>
      </w:r>
      <w:r>
        <w:rPr>
          <w:rFonts w:hint="eastAsia" w:ascii="方正仿宋_GBK" w:hAnsi="方正仿宋_GBK" w:cs="方正仿宋_GBK"/>
          <w:sz w:val="32"/>
          <w:szCs w:val="32"/>
          <w:lang w:val="en-US" w:eastAsia="zh-CN"/>
        </w:rPr>
        <w:t>至</w:t>
      </w:r>
      <w:bookmarkStart w:id="0" w:name="_GoBack"/>
      <w:bookmarkEnd w:id="0"/>
      <w:r>
        <w:rPr>
          <w:rFonts w:hint="eastAsia" w:ascii="方正仿宋_GBK" w:hAnsi="方正仿宋_GBK" w:cs="方正仿宋_GBK"/>
          <w:sz w:val="32"/>
          <w:szCs w:val="32"/>
          <w:lang w:val="en-US" w:eastAsia="zh-CN"/>
        </w:rPr>
        <w:t>2021年底此笔资金已全部执行完毕</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：该项目资金专款专用，不存在挤占挪用的情况</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Cs/>
          <w:sz w:val="32"/>
          <w:szCs w:val="32"/>
        </w:rPr>
        <w:t>（二）总体绩效目标完成情况分析</w:t>
      </w:r>
      <w:r>
        <w:rPr>
          <w:rFonts w:hint="eastAsia" w:ascii="方正仿宋_GBK" w:hAnsi="方正仿宋_GBK" w:cs="方正仿宋_GBK"/>
          <w:bCs/>
          <w:sz w:val="32"/>
          <w:szCs w:val="32"/>
          <w:lang w:eastAsia="zh-CN"/>
        </w:rPr>
        <w:t>：此笔资金主要用于场镇上的清扫保洁和公共设施的维护，营造良好的市容市貌。</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：聘请清扫保洁人员</w:t>
      </w:r>
      <w:r>
        <w:rPr>
          <w:rFonts w:hint="eastAsia" w:ascii="方正仿宋_GBK" w:hAnsi="方正仿宋_GBK" w:cs="方正仿宋_GBK"/>
          <w:sz w:val="32"/>
          <w:szCs w:val="32"/>
          <w:lang w:val="en-US" w:eastAsia="zh-CN"/>
        </w:rPr>
        <w:t>2名，清理固定的垃圾投放点5处，场镇路面清扫3.5公里。</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w:t>
      </w:r>
      <w:r>
        <w:rPr>
          <w:rFonts w:hint="eastAsia" w:ascii="方正仿宋_GBK" w:hAnsi="方正仿宋_GBK" w:cs="方正仿宋_GBK"/>
          <w:sz w:val="32"/>
          <w:szCs w:val="32"/>
          <w:lang w:eastAsia="zh-CN"/>
        </w:rPr>
        <w:t>：市政考核督查过关率达</w:t>
      </w:r>
      <w:r>
        <w:rPr>
          <w:rFonts w:hint="eastAsia" w:ascii="方正仿宋_GBK" w:hAnsi="方正仿宋_GBK" w:cs="方正仿宋_GBK"/>
          <w:sz w:val="32"/>
          <w:szCs w:val="32"/>
          <w:lang w:val="en-US" w:eastAsia="zh-CN"/>
        </w:rPr>
        <w:t>92%。</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w:t>
      </w:r>
      <w:r>
        <w:rPr>
          <w:rFonts w:hint="eastAsia" w:ascii="方正仿宋_GBK" w:hAnsi="方正仿宋_GBK" w:cs="方正仿宋_GBK"/>
          <w:sz w:val="32"/>
          <w:szCs w:val="32"/>
          <w:lang w:eastAsia="zh-CN"/>
        </w:rPr>
        <w:t>：资金兑付及时情况低于</w:t>
      </w:r>
      <w:r>
        <w:rPr>
          <w:rFonts w:hint="eastAsia" w:ascii="方正仿宋_GBK" w:hAnsi="方正仿宋_GBK" w:cs="方正仿宋_GBK"/>
          <w:sz w:val="32"/>
          <w:szCs w:val="32"/>
          <w:lang w:val="en-US" w:eastAsia="zh-CN"/>
        </w:rPr>
        <w:t>7天，确保务工者及时获得劳务报酬。</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（4）成本指标</w:t>
      </w:r>
      <w:r>
        <w:rPr>
          <w:rFonts w:hint="eastAsia" w:ascii="方正仿宋_GBK" w:hAnsi="方正仿宋_GBK" w:cs="方正仿宋_GBK"/>
          <w:sz w:val="32"/>
          <w:szCs w:val="32"/>
          <w:lang w:eastAsia="zh-CN"/>
        </w:rPr>
        <w:t>：所有支出控制在</w:t>
      </w:r>
      <w:r>
        <w:rPr>
          <w:rFonts w:hint="eastAsia" w:ascii="方正仿宋_GBK" w:hAnsi="方正仿宋_GBK" w:cs="方正仿宋_GBK"/>
          <w:sz w:val="32"/>
          <w:szCs w:val="32"/>
          <w:lang w:val="en-US" w:eastAsia="zh-CN"/>
        </w:rPr>
        <w:t>2万元以内。</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：场镇受益人数大于</w:t>
      </w:r>
      <w:r>
        <w:rPr>
          <w:rFonts w:hint="eastAsia" w:ascii="方正仿宋_GBK" w:hAnsi="方正仿宋_GBK" w:cs="方正仿宋_GBK"/>
          <w:sz w:val="32"/>
          <w:szCs w:val="32"/>
          <w:lang w:val="en-US" w:eastAsia="zh-CN"/>
        </w:rPr>
        <w:t>1300人。</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）生态效益</w:t>
      </w:r>
      <w:r>
        <w:rPr>
          <w:rFonts w:hint="eastAsia" w:ascii="方正仿宋_GBK" w:hAnsi="方正仿宋_GBK" w:cs="方正仿宋_GBK"/>
          <w:sz w:val="32"/>
          <w:szCs w:val="32"/>
          <w:lang w:eastAsia="zh-CN"/>
        </w:rPr>
        <w:t>：场镇环境提升率大于</w:t>
      </w:r>
      <w:r>
        <w:rPr>
          <w:rFonts w:hint="eastAsia" w:ascii="方正仿宋_GBK" w:hAnsi="方正仿宋_GBK" w:cs="方正仿宋_GBK"/>
          <w:sz w:val="32"/>
          <w:szCs w:val="32"/>
          <w:lang w:val="en-US" w:eastAsia="zh-CN"/>
        </w:rPr>
        <w:t>90%。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）可持续影响</w:t>
      </w:r>
      <w:r>
        <w:rPr>
          <w:rFonts w:hint="eastAsia" w:ascii="方正仿宋_GBK" w:hAnsi="方正仿宋_GBK" w:cs="方正仿宋_GBK"/>
          <w:sz w:val="32"/>
          <w:szCs w:val="32"/>
          <w:lang w:eastAsia="zh-CN"/>
        </w:rPr>
        <w:t>：新增的共用设施使用年限大于</w:t>
      </w:r>
      <w:r>
        <w:rPr>
          <w:rFonts w:hint="eastAsia" w:ascii="方正仿宋_GBK" w:hAnsi="方正仿宋_GBK" w:cs="方正仿宋_GBK"/>
          <w:sz w:val="32"/>
          <w:szCs w:val="32"/>
          <w:lang w:val="en-US" w:eastAsia="zh-CN"/>
        </w:rPr>
        <w:t>5年。</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通过认真开展单位项目支出绩效目标自评，综合评分99.2分，评价结果为优。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因场镇上的人员居住复杂，在宣传政策和清扫保洁的时候没有覆盖到所有的点上，导致极少数居民对场镇的维护不满意，偏离了年初目标绩效的设定值。</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ind w:firstLine="640" w:firstLineChars="200"/>
        <w:rPr>
          <w:rFonts w:hint="eastAsia" w:eastAsia="方正仿宋_GBK"/>
          <w:lang w:eastAsia="zh-CN"/>
        </w:rPr>
      </w:pPr>
      <w:r>
        <w:rPr>
          <w:rFonts w:hint="eastAsia"/>
          <w:lang w:eastAsia="zh-CN"/>
        </w:rPr>
        <w:t>无其它需要说明的情况。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3ODVkMTNlMTU0NGY2Y2ZkMjljN2FiZTUwYzgyMzQifQ=="/>
  </w:docVars>
  <w:rsids>
    <w:rsidRoot w:val="00000000"/>
    <w:rsid w:val="22856E32"/>
    <w:rsid w:val="2C182858"/>
    <w:rsid w:val="546A7C1F"/>
    <w:rsid w:val="735D05AC"/>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717</Words>
  <Characters>745</Characters>
  <Lines>0</Lines>
  <Paragraphs>0</Paragraphs>
  <TotalTime>44</TotalTime>
  <ScaleCrop>false</ScaleCrop>
  <LinksUpToDate>false</LinksUpToDate>
  <CharactersWithSpaces>746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向QQ</cp:lastModifiedBy>
  <dcterms:modified xsi:type="dcterms:W3CDTF">2023-08-22T03:08:21Z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D745FEC8F0E149B593F57876497FCB79</vt:lpwstr>
  </property>
</Properties>
</file>