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spacing w:line="480" w:lineRule="auto"/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关于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2019年“厕所革命”农村改厕</w:t>
      </w:r>
    </w:p>
    <w:p>
      <w:pPr>
        <w:spacing w:line="480" w:lineRule="auto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奖补资金民政办</w:t>
      </w:r>
      <w:r>
        <w:rPr>
          <w:rFonts w:hint="eastAsia" w:ascii="仿宋" w:hAnsi="仿宋" w:eastAsia="仿宋" w:cs="仿宋"/>
          <w:sz w:val="44"/>
          <w:szCs w:val="44"/>
        </w:rPr>
        <w:t>自评报告</w:t>
      </w:r>
    </w:p>
    <w:p>
      <w:pPr>
        <w:pStyle w:val="2"/>
        <w:rPr>
          <w:rFonts w:hint="eastAsia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一、绩效目标分解下达情况</w:t>
      </w:r>
    </w:p>
    <w:p>
      <w:pPr>
        <w:spacing w:line="48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 w:cs="仿宋"/>
          <w:sz w:val="28"/>
          <w:szCs w:val="28"/>
        </w:rPr>
        <w:t>奉节财社【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</w:t>
      </w:r>
      <w:r>
        <w:rPr>
          <w:rFonts w:hint="eastAsia" w:ascii="仿宋" w:hAnsi="仿宋" w:eastAsia="仿宋" w:cs="仿宋"/>
          <w:sz w:val="28"/>
          <w:szCs w:val="28"/>
        </w:rPr>
        <w:t>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336</w:t>
      </w:r>
      <w:r>
        <w:rPr>
          <w:rFonts w:hint="eastAsia" w:ascii="仿宋" w:hAnsi="仿宋" w:eastAsia="仿宋" w:cs="仿宋"/>
          <w:sz w:val="28"/>
          <w:szCs w:val="28"/>
        </w:rPr>
        <w:t>号下达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2019年“厕所革命”农村改厕奖补资金。</w:t>
      </w:r>
    </w:p>
    <w:p>
      <w:pPr>
        <w:spacing w:line="480" w:lineRule="auto"/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竹园镇计划使用</w:t>
      </w:r>
      <w:r>
        <w:rPr>
          <w:rFonts w:hint="eastAsia" w:ascii="仿宋" w:hAnsi="仿宋" w:eastAsia="仿宋" w:cs="仿宋"/>
          <w:sz w:val="30"/>
          <w:szCs w:val="30"/>
        </w:rPr>
        <w:t>奉节财社【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2020</w:t>
      </w:r>
      <w:r>
        <w:rPr>
          <w:rFonts w:hint="eastAsia" w:ascii="仿宋" w:hAnsi="仿宋" w:eastAsia="仿宋" w:cs="仿宋"/>
          <w:sz w:val="30"/>
          <w:szCs w:val="30"/>
        </w:rPr>
        <w:t>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26</w:t>
      </w:r>
      <w:r>
        <w:rPr>
          <w:rFonts w:hint="eastAsia" w:ascii="仿宋" w:hAnsi="仿宋" w:eastAsia="仿宋" w:cs="仿宋"/>
          <w:sz w:val="30"/>
          <w:szCs w:val="30"/>
        </w:rPr>
        <w:t>号下达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2019年“厕所革命”农村改厕奖补资金，计划实施2019年农村户厕改造计划868户及2020年改造计划，达到卫生厕所标准。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二、绩效目标完成情况分析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（一）资金投入情况分析</w:t>
      </w:r>
    </w:p>
    <w:p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1.项目资金到位情况分析：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计划任务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868户未拨付的21.2%共31.37万元，实际完成验收868户，落实</w:t>
      </w:r>
      <w:r>
        <w:rPr>
          <w:rFonts w:hint="eastAsia" w:ascii="仿宋" w:hAnsi="仿宋" w:eastAsia="仿宋" w:cs="仿宋"/>
          <w:sz w:val="28"/>
          <w:szCs w:val="28"/>
        </w:rPr>
        <w:t>资金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剩余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21.2%，共计31.37万元。</w:t>
      </w:r>
    </w:p>
    <w:p>
      <w:pPr>
        <w:pStyle w:val="2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2.项目资金执行情况分析：</w:t>
      </w:r>
      <w:r>
        <w:rPr>
          <w:rFonts w:hint="eastAsia" w:ascii="仿宋" w:hAnsi="仿宋" w:eastAsia="仿宋" w:cs="仿宋"/>
          <w:sz w:val="28"/>
          <w:szCs w:val="28"/>
        </w:rPr>
        <w:t>该专项资金已落实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868户农村卫生改厕第二批补助，本次补助发放剩余的21.2%，落实补助31.37万元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3.项目资金管理情况分析：</w:t>
      </w:r>
      <w:r>
        <w:rPr>
          <w:rFonts w:hint="eastAsia" w:ascii="仿宋" w:hAnsi="仿宋" w:eastAsia="仿宋" w:cs="仿宋"/>
          <w:sz w:val="28"/>
          <w:szCs w:val="28"/>
        </w:rPr>
        <w:t>该专项资金由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县财政局拨至竹园镇财政办，专款专用按时发放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（二）总体绩效目标完成情况分析</w:t>
      </w:r>
    </w:p>
    <w:p>
      <w:pPr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对全镇规划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入库的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868户计划资金31.37万元，实际按照已实施改造完成的868户进行验收合格后分两批拨付补助资金，二次拨付21.2%共31.37万元，此项目的实施对868户农村居民从根本上改善人居卫生环境，能够中长期的使用。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（三）绩效目标完成情况分析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1.产出指标完成情况分析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（1）数量指标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计划针对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868户进兴厕所改造计划，实际完成对868户卫生厕所改造，先预付落实补助资金21.2%共计31.37万元。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（2）质量指标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：针对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868户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改厕对象的验收合格率为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90%，一户因为房屋本身结构造成瓷砖掉落，后续已经补回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spacing w:line="600" w:lineRule="exact"/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（3）时效指标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：针对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868户改厕对象进行的厕所改造完成时效率为100%。</w:t>
      </w:r>
    </w:p>
    <w:p>
      <w:pPr>
        <w:spacing w:line="600" w:lineRule="exact"/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（4）成本指标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：针对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868户的改厕补助标准分为三种，第一种是只改造化粪池，补助标准为800元/户；第二种是只改造厕所，补助标准为1500元/户；第三种是化粪池和厕所一起改造，补助标准为2300元/户。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2.效益指标完成情况分析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（1）经济效益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无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（2）社会效益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：实行改厕项目后，群众使用上卫生厕所比例达到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100%。</w:t>
      </w:r>
    </w:p>
    <w:p>
      <w:pPr>
        <w:spacing w:line="600" w:lineRule="exact"/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（3）生态效益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：实行改厕后，厕所排放达标率为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100%。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（4）可持续影响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：实行改厕后，卫生厕所的使用年限为十年的中长期使用标准。</w:t>
      </w:r>
    </w:p>
    <w:p>
      <w:pPr>
        <w:spacing w:line="600" w:lineRule="exact"/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3.满意度指标完成情况分析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：改厕对象群众认可度为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90%，一户因房屋本身构造问题，造成瓷砖掉落，后续已经补回。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三、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无</w:t>
      </w:r>
      <w:r>
        <w:rPr>
          <w:rFonts w:hint="eastAsia" w:ascii="仿宋" w:hAnsi="仿宋" w:eastAsia="仿宋" w:cs="仿宋"/>
          <w:bCs/>
          <w:sz w:val="30"/>
          <w:szCs w:val="30"/>
        </w:rPr>
        <w:t>偏离绩效目标的原因和下一步改进措施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四、绩效自评结果拟应用和公开情况</w:t>
      </w:r>
    </w:p>
    <w:p>
      <w:pPr>
        <w:spacing w:line="600" w:lineRule="exact"/>
        <w:ind w:firstLine="560" w:firstLineChars="200"/>
        <w:rPr>
          <w:rFonts w:hint="eastAsia"/>
          <w:sz w:val="30"/>
          <w:szCs w:val="30"/>
        </w:rPr>
      </w:pPr>
      <w:r>
        <w:rPr>
          <w:rFonts w:hint="eastAsia" w:ascii="仿宋" w:hAnsi="仿宋" w:eastAsia="仿宋" w:cs="仿宋"/>
          <w:sz w:val="28"/>
          <w:szCs w:val="28"/>
        </w:rPr>
        <w:t>对全镇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规划入库的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868户计划第二次资金31.37万元，实际按照已实施改造完成的868户进行验收合格后第二次拨付补助资金，首次拨付78.8%共计118.04万元，本次拨付21.2%共计100%，共计补助金额149.74万元，此项目的实施对868户农村居民从根本上改善人居卫生环境，能够中长期的使用。</w:t>
      </w:r>
      <w:r>
        <w:rPr>
          <w:rFonts w:hint="eastAsia" w:ascii="仿宋" w:hAnsi="仿宋" w:eastAsia="仿宋" w:cs="仿宋"/>
          <w:bCs/>
          <w:sz w:val="30"/>
          <w:szCs w:val="30"/>
        </w:rPr>
        <w:t>本专项资金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已</w:t>
      </w:r>
      <w:r>
        <w:rPr>
          <w:rFonts w:hint="eastAsia" w:ascii="仿宋" w:hAnsi="仿宋" w:eastAsia="仿宋" w:cs="仿宋"/>
          <w:bCs/>
          <w:sz w:val="30"/>
          <w:szCs w:val="30"/>
        </w:rPr>
        <w:t>全部落实到人到户，没有超标。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并</w:t>
      </w:r>
      <w:r>
        <w:rPr>
          <w:rFonts w:hint="eastAsia" w:ascii="仿宋" w:hAnsi="仿宋" w:eastAsia="仿宋" w:cs="仿宋"/>
          <w:bCs/>
          <w:sz w:val="30"/>
          <w:szCs w:val="30"/>
        </w:rPr>
        <w:t>进行了财政专项扶贫资金绩效自评得分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98</w:t>
      </w:r>
      <w:r>
        <w:rPr>
          <w:rFonts w:hint="eastAsia" w:ascii="仿宋" w:hAnsi="仿宋" w:eastAsia="仿宋" w:cs="仿宋"/>
          <w:bCs/>
          <w:sz w:val="30"/>
          <w:szCs w:val="30"/>
        </w:rPr>
        <w:t>，通过分析汇总，形成评价结论和绩效自评报告。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五、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无</w:t>
      </w:r>
      <w:r>
        <w:rPr>
          <w:rFonts w:hint="eastAsia" w:ascii="仿宋" w:hAnsi="仿宋" w:eastAsia="仿宋" w:cs="仿宋"/>
          <w:bCs/>
          <w:sz w:val="30"/>
          <w:szCs w:val="30"/>
        </w:rPr>
        <w:t>其他需要说明的问题</w:t>
      </w:r>
    </w:p>
    <w:p>
      <w:pPr>
        <w:spacing w:line="480" w:lineRule="auto"/>
        <w:jc w:val="righ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80" w:lineRule="auto"/>
        <w:jc w:val="righ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竹园镇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民社办</w:t>
      </w:r>
    </w:p>
    <w:p>
      <w:pPr>
        <w:spacing w:line="480" w:lineRule="auto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4.1</w:t>
      </w: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251F3"/>
    <w:rsid w:val="1BEA767C"/>
    <w:rsid w:val="2CF76C30"/>
    <w:rsid w:val="2DC251F3"/>
    <w:rsid w:val="40C72DD1"/>
    <w:rsid w:val="41554582"/>
    <w:rsid w:val="4FC11D37"/>
    <w:rsid w:val="51056759"/>
    <w:rsid w:val="55326CEB"/>
    <w:rsid w:val="6878795A"/>
    <w:rsid w:val="77DB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2021-04-28T06:37:00Z</dcterms:created>
  <dc:creator>Done</dc:creator>
  <cp:lastModifiedBy>小辣椒</cp:lastModifiedBy>
  <dcterms:modified xsi:type="dcterms:W3CDTF">2021-10-12T01:25:48Z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CD2BD898D0E444C2B32A25C3C66F51EE</vt:lpwstr>
  </property>
</Properties>
</file>